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ACC18" w14:textId="77777777" w:rsidR="001C7670" w:rsidRPr="005051FA" w:rsidRDefault="001C7670" w:rsidP="001C7670">
      <w:pPr>
        <w:pStyle w:val="Heading1"/>
      </w:pPr>
      <w:bookmarkStart w:id="0" w:name="_Toc170844247"/>
      <w:r w:rsidRPr="00926E4A">
        <w:t>BAB IV</w:t>
      </w:r>
      <w:r>
        <w:t xml:space="preserve">  </w:t>
      </w:r>
      <w:r>
        <w:br/>
      </w:r>
      <w:r w:rsidRPr="00926E4A">
        <w:t xml:space="preserve">HASIL </w:t>
      </w:r>
      <w:r>
        <w:t xml:space="preserve">PENELITIAN </w:t>
      </w:r>
      <w:r w:rsidRPr="00926E4A">
        <w:t>DAN PEMBAHASAN</w:t>
      </w:r>
      <w:bookmarkEnd w:id="0"/>
    </w:p>
    <w:p w14:paraId="00647516" w14:textId="77777777" w:rsidR="001C7670" w:rsidRPr="00926E4A" w:rsidRDefault="001C7670" w:rsidP="001C7670">
      <w:pPr>
        <w:spacing w:line="240" w:lineRule="auto"/>
        <w:jc w:val="center"/>
        <w:rPr>
          <w:rFonts w:ascii="Times New Roman" w:hAnsi="Times New Roman" w:cs="Times New Roman"/>
          <w:b/>
          <w:bCs/>
          <w:sz w:val="24"/>
          <w:szCs w:val="24"/>
        </w:rPr>
      </w:pPr>
    </w:p>
    <w:p w14:paraId="28EC8198" w14:textId="77777777" w:rsidR="001C7670" w:rsidRPr="00926E4A" w:rsidRDefault="001C7670" w:rsidP="001C7670">
      <w:pPr>
        <w:pStyle w:val="Heading2"/>
        <w:numPr>
          <w:ilvl w:val="0"/>
          <w:numId w:val="112"/>
        </w:numPr>
      </w:pPr>
      <w:bookmarkStart w:id="1" w:name="_Toc170844248"/>
      <w:r w:rsidRPr="00926E4A">
        <w:t>Gambaran Umum</w:t>
      </w:r>
      <w:bookmarkEnd w:id="1"/>
    </w:p>
    <w:p w14:paraId="14346B55" w14:textId="77777777" w:rsidR="001C7670" w:rsidRPr="005122D3" w:rsidRDefault="001C7670" w:rsidP="001C7670">
      <w:pPr>
        <w:pStyle w:val="Heading3"/>
        <w:numPr>
          <w:ilvl w:val="1"/>
          <w:numId w:val="109"/>
        </w:numPr>
        <w:ind w:left="1134"/>
      </w:pPr>
      <w:bookmarkStart w:id="2" w:name="_Toc168344547"/>
      <w:bookmarkStart w:id="3" w:name="_Toc169081799"/>
      <w:bookmarkStart w:id="4" w:name="_Toc169108087"/>
      <w:bookmarkStart w:id="5" w:name="_Toc170844249"/>
      <w:r w:rsidRPr="005122D3">
        <w:t>PT Adhi Commuter Properti (ADCP)</w:t>
      </w:r>
      <w:bookmarkEnd w:id="2"/>
      <w:bookmarkEnd w:id="3"/>
      <w:bookmarkEnd w:id="4"/>
      <w:bookmarkEnd w:id="5"/>
    </w:p>
    <w:p w14:paraId="3A0645D7" w14:textId="77777777" w:rsidR="001C7670" w:rsidRPr="006D7B3F" w:rsidRDefault="001C7670" w:rsidP="001C7670">
      <w:pPr>
        <w:pStyle w:val="ListParagraph"/>
        <w:tabs>
          <w:tab w:val="left" w:pos="1701"/>
          <w:tab w:val="left" w:pos="1843"/>
          <w:tab w:val="left" w:pos="2127"/>
          <w:tab w:val="left" w:pos="241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t xml:space="preserve">PT Adhi </w:t>
      </w:r>
      <w:r w:rsidRPr="002662D4">
        <w:rPr>
          <w:rFonts w:ascii="Times New Roman" w:hAnsi="Times New Roman" w:cs="Times New Roman"/>
          <w:sz w:val="24"/>
          <w:szCs w:val="24"/>
        </w:rPr>
        <w:t xml:space="preserve">Commuter Properti </w:t>
      </w:r>
      <w:r>
        <w:rPr>
          <w:rFonts w:ascii="Times New Roman" w:hAnsi="Times New Roman" w:cs="Times New Roman"/>
          <w:sz w:val="24"/>
          <w:szCs w:val="24"/>
        </w:rPr>
        <w:t xml:space="preserve">adalah anak usaha dari (BUMN) PT Adhi Karya (Persero), Tbk yang fokus dibidang Property, </w:t>
      </w:r>
      <w:r w:rsidRPr="00A51980">
        <w:rPr>
          <w:rFonts w:ascii="Times New Roman" w:hAnsi="Times New Roman" w:cs="Times New Roman"/>
          <w:i/>
          <w:iCs/>
          <w:sz w:val="24"/>
          <w:szCs w:val="24"/>
        </w:rPr>
        <w:t>Hospitality &amp; Support</w:t>
      </w:r>
      <w:r>
        <w:rPr>
          <w:rFonts w:ascii="Times New Roman" w:hAnsi="Times New Roman" w:cs="Times New Roman"/>
          <w:sz w:val="24"/>
          <w:szCs w:val="24"/>
        </w:rPr>
        <w:t xml:space="preserve">. </w:t>
      </w:r>
      <w:r w:rsidRPr="005122D3">
        <w:rPr>
          <w:rFonts w:ascii="Times New Roman" w:hAnsi="Times New Roman" w:cs="Times New Roman"/>
          <w:sz w:val="24"/>
          <w:szCs w:val="24"/>
        </w:rPr>
        <w:t>PT Adhi Commuter Properti (ADCP)</w:t>
      </w:r>
      <w:r>
        <w:rPr>
          <w:rFonts w:ascii="Times New Roman" w:hAnsi="Times New Roman" w:cs="Times New Roman"/>
          <w:sz w:val="24"/>
          <w:szCs w:val="24"/>
        </w:rPr>
        <w:t xml:space="preserve"> di kembangkan pada tahun 2018, perusahaan ini pada </w:t>
      </w:r>
      <w:r w:rsidRPr="008C2F08">
        <w:rPr>
          <w:rFonts w:ascii="Times New Roman" w:hAnsi="Times New Roman" w:cs="Times New Roman"/>
          <w:sz w:val="24"/>
          <w:szCs w:val="24"/>
        </w:rPr>
        <w:t xml:space="preserve">akhir tahun 2020 memiliki sepuluh unit pengembangan </w:t>
      </w:r>
      <w:r>
        <w:rPr>
          <w:rFonts w:ascii="Times New Roman" w:hAnsi="Times New Roman" w:cs="Times New Roman"/>
          <w:sz w:val="24"/>
          <w:szCs w:val="24"/>
        </w:rPr>
        <w:t xml:space="preserve">dengan fokus pada </w:t>
      </w:r>
      <w:r w:rsidRPr="008C2F08">
        <w:rPr>
          <w:rFonts w:ascii="Times New Roman" w:hAnsi="Times New Roman" w:cs="Times New Roman"/>
          <w:sz w:val="24"/>
          <w:szCs w:val="24"/>
        </w:rPr>
        <w:t xml:space="preserve">transit </w:t>
      </w:r>
      <w:r>
        <w:rPr>
          <w:rFonts w:ascii="Times New Roman" w:hAnsi="Times New Roman" w:cs="Times New Roman"/>
          <w:sz w:val="24"/>
          <w:szCs w:val="24"/>
        </w:rPr>
        <w:t xml:space="preserve">serta </w:t>
      </w:r>
      <w:r w:rsidRPr="008C2F08">
        <w:rPr>
          <w:rFonts w:ascii="Times New Roman" w:hAnsi="Times New Roman" w:cs="Times New Roman"/>
          <w:sz w:val="24"/>
          <w:szCs w:val="24"/>
        </w:rPr>
        <w:t>tiga unit hotel</w:t>
      </w:r>
      <w:r>
        <w:rPr>
          <w:rFonts w:ascii="Times New Roman" w:hAnsi="Times New Roman" w:cs="Times New Roman"/>
          <w:sz w:val="24"/>
          <w:szCs w:val="24"/>
        </w:rPr>
        <w:t xml:space="preserve"> yang terbesar</w:t>
      </w:r>
      <w:r w:rsidRPr="008C2F08">
        <w:rPr>
          <w:rFonts w:ascii="Times New Roman" w:hAnsi="Times New Roman" w:cs="Times New Roman"/>
          <w:sz w:val="24"/>
          <w:szCs w:val="24"/>
        </w:rPr>
        <w:t xml:space="preserve"> dipulau jawa. </w:t>
      </w:r>
      <w:r w:rsidRPr="006D7B3F">
        <w:rPr>
          <w:rFonts w:ascii="Times New Roman" w:hAnsi="Times New Roman" w:cs="Times New Roman"/>
          <w:sz w:val="24"/>
          <w:szCs w:val="24"/>
        </w:rPr>
        <w:t xml:space="preserve">PT Adhi Commuter Properti didirikan untuk menyediakan Kawasan hunia terintegrasi dan fasilitas pendukung di sekitar jalur </w:t>
      </w:r>
      <w:r w:rsidRPr="006D7B3F">
        <w:rPr>
          <w:rFonts w:ascii="Times New Roman" w:hAnsi="Times New Roman" w:cs="Times New Roman"/>
          <w:i/>
          <w:iCs/>
          <w:sz w:val="24"/>
          <w:szCs w:val="24"/>
        </w:rPr>
        <w:t xml:space="preserve">Light Rail Transit </w:t>
      </w:r>
      <w:r w:rsidRPr="006D7B3F">
        <w:rPr>
          <w:rFonts w:ascii="Times New Roman" w:hAnsi="Times New Roman" w:cs="Times New Roman"/>
          <w:sz w:val="24"/>
          <w:szCs w:val="24"/>
        </w:rPr>
        <w:t xml:space="preserve">(LRT). </w:t>
      </w:r>
    </w:p>
    <w:p w14:paraId="1DB21828" w14:textId="77777777" w:rsidR="001C7670" w:rsidRDefault="001C7670" w:rsidP="001C7670">
      <w:pPr>
        <w:pStyle w:val="Heading3"/>
        <w:numPr>
          <w:ilvl w:val="1"/>
          <w:numId w:val="109"/>
        </w:numPr>
        <w:ind w:left="1134" w:hanging="283"/>
      </w:pPr>
      <w:bookmarkStart w:id="6" w:name="_Toc168344548"/>
      <w:bookmarkStart w:id="7" w:name="_Toc169081800"/>
      <w:bookmarkStart w:id="8" w:name="_Toc169108088"/>
      <w:bookmarkStart w:id="9" w:name="_Toc170844250"/>
      <w:r w:rsidRPr="006A722C">
        <w:t>PT Makmur Berkah Amanda Tbk (AMAN)</w:t>
      </w:r>
      <w:bookmarkEnd w:id="6"/>
      <w:bookmarkEnd w:id="7"/>
      <w:bookmarkEnd w:id="8"/>
      <w:bookmarkEnd w:id="9"/>
    </w:p>
    <w:p w14:paraId="6F7116A0" w14:textId="40F8A8A2" w:rsidR="001C7670" w:rsidRPr="001C7670" w:rsidRDefault="001C7670" w:rsidP="001C7670">
      <w:pPr>
        <w:pStyle w:val="ListParagraph"/>
        <w:spacing w:line="480" w:lineRule="auto"/>
        <w:ind w:left="1080" w:firstLine="621"/>
        <w:jc w:val="both"/>
        <w:rPr>
          <w:rFonts w:ascii="Times New Roman" w:hAnsi="Times New Roman" w:cs="Times New Roman"/>
          <w:sz w:val="24"/>
          <w:szCs w:val="24"/>
        </w:rPr>
      </w:pPr>
      <w:r w:rsidRPr="006A722C">
        <w:rPr>
          <w:rFonts w:ascii="Times New Roman" w:hAnsi="Times New Roman" w:cs="Times New Roman"/>
          <w:sz w:val="24"/>
          <w:szCs w:val="24"/>
        </w:rPr>
        <w:t>PT Makmur Berkah Amanda Tbk</w:t>
      </w:r>
      <w:r>
        <w:rPr>
          <w:rFonts w:ascii="Times New Roman" w:hAnsi="Times New Roman" w:cs="Times New Roman"/>
          <w:sz w:val="24"/>
          <w:szCs w:val="24"/>
        </w:rPr>
        <w:t xml:space="preserve"> adalah perusahaan yang bergerak dalam bidang Pembangunan Kawasan industri dan juga melakukan investasi melalui anak perusahaannya yang bergerak dibidang perhotelan.  </w:t>
      </w:r>
      <w:r w:rsidRPr="006A722C">
        <w:rPr>
          <w:rFonts w:ascii="Times New Roman" w:hAnsi="Times New Roman" w:cs="Times New Roman"/>
          <w:sz w:val="24"/>
          <w:szCs w:val="24"/>
        </w:rPr>
        <w:t xml:space="preserve">PT Makmur Berkah Amanda </w:t>
      </w:r>
      <w:r>
        <w:rPr>
          <w:rFonts w:ascii="Times New Roman" w:hAnsi="Times New Roman" w:cs="Times New Roman"/>
          <w:sz w:val="24"/>
          <w:szCs w:val="24"/>
        </w:rPr>
        <w:t xml:space="preserve">Tbk didirikan pada tanggal 31 Mei 1996, kegiatan utama </w:t>
      </w:r>
      <w:r w:rsidRPr="006A722C">
        <w:rPr>
          <w:rFonts w:ascii="Times New Roman" w:hAnsi="Times New Roman" w:cs="Times New Roman"/>
          <w:sz w:val="24"/>
          <w:szCs w:val="24"/>
        </w:rPr>
        <w:t>PT Makmur Berkah Amanda Tbk</w:t>
      </w:r>
      <w:r>
        <w:rPr>
          <w:rFonts w:ascii="Times New Roman" w:hAnsi="Times New Roman" w:cs="Times New Roman"/>
          <w:sz w:val="24"/>
          <w:szCs w:val="24"/>
        </w:rPr>
        <w:t xml:space="preserve"> adalah pembebasan lahan, pengembangan dan penjualan real estate untuk keperluan industri, serta pengembangan dan penjualan pemukiman pendukung sektor industry</w:t>
      </w:r>
    </w:p>
    <w:p w14:paraId="607DDD20" w14:textId="77777777" w:rsidR="001C7670" w:rsidRDefault="001C7670" w:rsidP="001C7670">
      <w:pPr>
        <w:pStyle w:val="Heading3"/>
        <w:numPr>
          <w:ilvl w:val="0"/>
          <w:numId w:val="109"/>
        </w:numPr>
        <w:ind w:left="993" w:hanging="284"/>
      </w:pPr>
      <w:bookmarkStart w:id="10" w:name="_Toc168344549"/>
      <w:bookmarkStart w:id="11" w:name="_Toc169081801"/>
      <w:r>
        <w:t xml:space="preserve"> </w:t>
      </w:r>
      <w:bookmarkStart w:id="12" w:name="_Toc169108089"/>
      <w:bookmarkStart w:id="13" w:name="_Toc170844251"/>
      <w:r>
        <w:t xml:space="preserve">PT </w:t>
      </w:r>
      <w:r w:rsidRPr="008662D2">
        <w:t>Alam Sutera Realty Tbk</w:t>
      </w:r>
      <w:r>
        <w:t xml:space="preserve"> (</w:t>
      </w:r>
      <w:r w:rsidRPr="008662D2">
        <w:t>ASRI</w:t>
      </w:r>
      <w:r>
        <w:t>)</w:t>
      </w:r>
      <w:bookmarkEnd w:id="10"/>
      <w:bookmarkEnd w:id="11"/>
      <w:bookmarkEnd w:id="12"/>
      <w:bookmarkEnd w:id="13"/>
    </w:p>
    <w:p w14:paraId="57990F22" w14:textId="77777777" w:rsidR="001C7670" w:rsidRPr="00B701F0" w:rsidRDefault="001C7670" w:rsidP="001C7670">
      <w:pPr>
        <w:pStyle w:val="ListParagraph"/>
        <w:spacing w:line="480" w:lineRule="auto"/>
        <w:ind w:left="1080" w:firstLine="621"/>
        <w:jc w:val="both"/>
        <w:rPr>
          <w:rFonts w:ascii="Times New Roman" w:hAnsi="Times New Roman" w:cs="Times New Roman"/>
          <w:sz w:val="24"/>
          <w:szCs w:val="24"/>
        </w:rPr>
      </w:pPr>
      <w:r w:rsidRPr="00671C2A">
        <w:rPr>
          <w:rFonts w:ascii="Times New Roman" w:hAnsi="Times New Roman" w:cs="Times New Roman"/>
          <w:sz w:val="24"/>
          <w:szCs w:val="24"/>
        </w:rPr>
        <w:t xml:space="preserve">PT Alam Sutera Realty Tbk </w:t>
      </w:r>
      <w:r>
        <w:rPr>
          <w:rFonts w:ascii="Times New Roman" w:hAnsi="Times New Roman" w:cs="Times New Roman"/>
          <w:sz w:val="24"/>
          <w:szCs w:val="24"/>
        </w:rPr>
        <w:t xml:space="preserve">memang </w:t>
      </w:r>
      <w:r w:rsidRPr="00671C2A">
        <w:rPr>
          <w:rFonts w:ascii="Times New Roman" w:hAnsi="Times New Roman" w:cs="Times New Roman"/>
          <w:sz w:val="24"/>
          <w:szCs w:val="24"/>
        </w:rPr>
        <w:t xml:space="preserve">dikenal </w:t>
      </w:r>
      <w:r>
        <w:rPr>
          <w:rFonts w:ascii="Times New Roman" w:hAnsi="Times New Roman" w:cs="Times New Roman"/>
          <w:sz w:val="24"/>
          <w:szCs w:val="24"/>
        </w:rPr>
        <w:t xml:space="preserve">sebagai </w:t>
      </w:r>
      <w:r w:rsidRPr="00671C2A">
        <w:rPr>
          <w:rFonts w:ascii="Times New Roman" w:hAnsi="Times New Roman" w:cs="Times New Roman"/>
          <w:sz w:val="24"/>
          <w:szCs w:val="24"/>
        </w:rPr>
        <w:t xml:space="preserve">pengembang property terintegrasi </w:t>
      </w:r>
      <w:r>
        <w:rPr>
          <w:rFonts w:ascii="Times New Roman" w:hAnsi="Times New Roman" w:cs="Times New Roman"/>
          <w:sz w:val="24"/>
          <w:szCs w:val="24"/>
        </w:rPr>
        <w:t xml:space="preserve">dengan proyek-proyek yang luas dan beragama. Transformasi dari PT </w:t>
      </w:r>
      <w:r w:rsidRPr="008662D2">
        <w:rPr>
          <w:rFonts w:ascii="Times New Roman" w:hAnsi="Times New Roman" w:cs="Times New Roman"/>
          <w:sz w:val="24"/>
          <w:szCs w:val="24"/>
        </w:rPr>
        <w:t>A</w:t>
      </w:r>
      <w:r>
        <w:rPr>
          <w:rFonts w:ascii="Times New Roman" w:hAnsi="Times New Roman" w:cs="Times New Roman"/>
          <w:sz w:val="24"/>
          <w:szCs w:val="24"/>
        </w:rPr>
        <w:t xml:space="preserve">dhihutama Manunggal menjadi alam sutera adalah bukti perjalanan panjang </w:t>
      </w:r>
      <w:r>
        <w:rPr>
          <w:rFonts w:ascii="Times New Roman" w:hAnsi="Times New Roman" w:cs="Times New Roman"/>
          <w:sz w:val="24"/>
          <w:szCs w:val="24"/>
        </w:rPr>
        <w:lastRenderedPageBreak/>
        <w:t xml:space="preserve">perusahaan dalam mengembangkan Kawasan residensial dan komersial. Perusahaan ini di kembangkan pada tanggal 3 November 1993. </w:t>
      </w:r>
    </w:p>
    <w:p w14:paraId="25E66485" w14:textId="77777777" w:rsidR="001C7670" w:rsidRDefault="001C7670" w:rsidP="001C7670">
      <w:pPr>
        <w:pStyle w:val="Heading3"/>
        <w:numPr>
          <w:ilvl w:val="0"/>
          <w:numId w:val="109"/>
        </w:numPr>
      </w:pPr>
      <w:bookmarkStart w:id="14" w:name="_Toc168344550"/>
      <w:bookmarkStart w:id="15" w:name="_Toc169081802"/>
      <w:bookmarkStart w:id="16" w:name="_Toc169108090"/>
      <w:bookmarkStart w:id="17" w:name="_Toc170844252"/>
      <w:r w:rsidRPr="00671C2A">
        <w:t>PT Trimitra Prawara Goldland Tbk (ATAP)</w:t>
      </w:r>
      <w:bookmarkEnd w:id="14"/>
      <w:bookmarkEnd w:id="15"/>
      <w:bookmarkEnd w:id="16"/>
      <w:bookmarkEnd w:id="17"/>
    </w:p>
    <w:p w14:paraId="12AAFBA4" w14:textId="77777777" w:rsidR="001C7670" w:rsidRDefault="001C7670" w:rsidP="001C7670">
      <w:pPr>
        <w:pStyle w:val="ListParagraph"/>
        <w:spacing w:line="480" w:lineRule="auto"/>
        <w:ind w:left="1080" w:firstLine="621"/>
        <w:jc w:val="both"/>
        <w:rPr>
          <w:rFonts w:ascii="Times New Roman" w:hAnsi="Times New Roman" w:cs="Times New Roman"/>
          <w:sz w:val="24"/>
          <w:szCs w:val="24"/>
        </w:rPr>
      </w:pPr>
      <w:r w:rsidRPr="00671C2A">
        <w:rPr>
          <w:rFonts w:ascii="Times New Roman" w:hAnsi="Times New Roman" w:cs="Times New Roman"/>
          <w:sz w:val="24"/>
          <w:szCs w:val="24"/>
        </w:rPr>
        <w:t>PT Trimitra Prawara Goldland Tbk</w:t>
      </w:r>
      <w:r>
        <w:rPr>
          <w:rFonts w:ascii="Times New Roman" w:hAnsi="Times New Roman" w:cs="Times New Roman"/>
          <w:sz w:val="24"/>
          <w:szCs w:val="24"/>
        </w:rPr>
        <w:t xml:space="preserve"> adalah pengembang property yang berfokus pada Pembangunan Kawasan di wilayah kota bogor, khususnya dalam pengembangan property residensial untuk memenuhi kebutuhan hunian bagi masyarakat kelas menengah kebawah dan masyarakat berpenghasilan rendah yang di kembangkan pada tanggal 23 Maret 2015.</w:t>
      </w:r>
    </w:p>
    <w:p w14:paraId="44847455" w14:textId="77777777" w:rsidR="001C7670" w:rsidRDefault="001C7670" w:rsidP="001C7670">
      <w:pPr>
        <w:pStyle w:val="Heading3"/>
        <w:numPr>
          <w:ilvl w:val="0"/>
          <w:numId w:val="109"/>
        </w:numPr>
      </w:pPr>
      <w:bookmarkStart w:id="18" w:name="_Toc168344551"/>
      <w:bookmarkStart w:id="19" w:name="_Toc169081803"/>
      <w:bookmarkStart w:id="20" w:name="_Toc169108091"/>
      <w:bookmarkStart w:id="21" w:name="_Toc170844253"/>
      <w:r w:rsidRPr="005122D3">
        <w:t>PT Bumi Citra Permai Tbk (BCIP)</w:t>
      </w:r>
      <w:bookmarkEnd w:id="18"/>
      <w:bookmarkEnd w:id="19"/>
      <w:bookmarkEnd w:id="20"/>
      <w:bookmarkEnd w:id="21"/>
    </w:p>
    <w:p w14:paraId="286FABBC" w14:textId="77777777" w:rsidR="001C7670" w:rsidRPr="009144DF" w:rsidRDefault="001C7670" w:rsidP="001C7670">
      <w:pPr>
        <w:pStyle w:val="ListParagraph"/>
        <w:tabs>
          <w:tab w:val="left" w:pos="1276"/>
          <w:tab w:val="left" w:pos="1701"/>
        </w:tabs>
        <w:spacing w:line="480" w:lineRule="auto"/>
        <w:ind w:left="1080" w:firstLine="621"/>
        <w:jc w:val="both"/>
        <w:rPr>
          <w:rFonts w:ascii="Times New Roman" w:hAnsi="Times New Roman" w:cs="Times New Roman"/>
          <w:sz w:val="24"/>
          <w:szCs w:val="24"/>
        </w:rPr>
      </w:pPr>
      <w:r w:rsidRPr="005122D3">
        <w:rPr>
          <w:rFonts w:ascii="Times New Roman" w:hAnsi="Times New Roman" w:cs="Times New Roman"/>
          <w:sz w:val="24"/>
          <w:szCs w:val="24"/>
        </w:rPr>
        <w:t>PT Bumi Citra Permai Tbk</w:t>
      </w:r>
      <w:r>
        <w:rPr>
          <w:rFonts w:ascii="Times New Roman" w:hAnsi="Times New Roman" w:cs="Times New Roman"/>
          <w:sz w:val="24"/>
          <w:szCs w:val="24"/>
        </w:rPr>
        <w:t xml:space="preserve"> adalah perusahaan real estate yang fokus pada pengembangan Kawasan industri dan pergudangan. </w:t>
      </w:r>
      <w:r w:rsidRPr="005122D3">
        <w:rPr>
          <w:rFonts w:ascii="Times New Roman" w:hAnsi="Times New Roman" w:cs="Times New Roman"/>
          <w:sz w:val="24"/>
          <w:szCs w:val="24"/>
        </w:rPr>
        <w:t xml:space="preserve">PT Bumi Citra Permai Tbk </w:t>
      </w:r>
      <w:r>
        <w:rPr>
          <w:rFonts w:ascii="Times New Roman" w:hAnsi="Times New Roman" w:cs="Times New Roman"/>
          <w:sz w:val="24"/>
          <w:szCs w:val="24"/>
        </w:rPr>
        <w:t>dikembangkan pada tanggal 3 Mei 2000. Perusahaan juga memiliki anak perusahaan yang terlibat dalam bisnis properti industri dan industri pengolahan air bersih dikawasan industri millenium. Dengan adanya fasilitas seperti pengolahan air bersih, bahan bakar gas dan klinik Kesehatan, perusahaan juga menunjukan komitmennya terhadap kesejahteraan dan kebutuhan tenant.</w:t>
      </w:r>
    </w:p>
    <w:p w14:paraId="5F1C1061" w14:textId="77777777" w:rsidR="001C7670" w:rsidRDefault="001C7670" w:rsidP="001C7670">
      <w:pPr>
        <w:pStyle w:val="Heading3"/>
        <w:numPr>
          <w:ilvl w:val="0"/>
          <w:numId w:val="109"/>
        </w:numPr>
        <w:ind w:left="1134" w:hanging="283"/>
      </w:pPr>
      <w:bookmarkStart w:id="22" w:name="_Toc168344552"/>
      <w:bookmarkStart w:id="23" w:name="_Toc169081804"/>
      <w:bookmarkStart w:id="24" w:name="_Toc169108092"/>
      <w:bookmarkStart w:id="25" w:name="_Toc170844254"/>
      <w:r w:rsidRPr="005122D3">
        <w:t>PT Bumi Serpong Damai Tbk (BSDE)</w:t>
      </w:r>
      <w:bookmarkEnd w:id="22"/>
      <w:bookmarkEnd w:id="23"/>
      <w:bookmarkEnd w:id="24"/>
      <w:bookmarkEnd w:id="25"/>
    </w:p>
    <w:p w14:paraId="52AD4536" w14:textId="77777777" w:rsidR="001C7670" w:rsidRPr="003025C4" w:rsidRDefault="001C7670" w:rsidP="001C7670">
      <w:pPr>
        <w:pStyle w:val="ListParagraph"/>
        <w:spacing w:line="480" w:lineRule="auto"/>
        <w:ind w:left="1080" w:firstLine="621"/>
        <w:jc w:val="both"/>
        <w:rPr>
          <w:rFonts w:ascii="Times New Roman" w:hAnsi="Times New Roman" w:cs="Times New Roman"/>
          <w:sz w:val="24"/>
          <w:szCs w:val="24"/>
        </w:rPr>
      </w:pPr>
      <w:r w:rsidRPr="003025C4">
        <w:rPr>
          <w:rFonts w:ascii="Times New Roman" w:hAnsi="Times New Roman" w:cs="Times New Roman"/>
          <w:sz w:val="24"/>
          <w:szCs w:val="24"/>
        </w:rPr>
        <w:t xml:space="preserve">PT Bumi Serpong Damai Tbk adalah pengembang property yang berdiri sejak 16 </w:t>
      </w:r>
      <w:r>
        <w:rPr>
          <w:rFonts w:ascii="Times New Roman" w:hAnsi="Times New Roman" w:cs="Times New Roman"/>
          <w:sz w:val="24"/>
          <w:szCs w:val="24"/>
        </w:rPr>
        <w:t>J</w:t>
      </w:r>
      <w:r w:rsidRPr="003025C4">
        <w:rPr>
          <w:rFonts w:ascii="Times New Roman" w:hAnsi="Times New Roman" w:cs="Times New Roman"/>
          <w:sz w:val="24"/>
          <w:szCs w:val="24"/>
        </w:rPr>
        <w:t xml:space="preserve">anuari 1984 dan mulai beroperasi secara komersial pada tahun 1989. Mereka fokus mengembangkan BSD </w:t>
      </w:r>
      <w:r w:rsidRPr="00B701F0">
        <w:rPr>
          <w:rFonts w:ascii="Times New Roman" w:hAnsi="Times New Roman" w:cs="Times New Roman"/>
          <w:i/>
          <w:iCs/>
          <w:sz w:val="24"/>
          <w:szCs w:val="24"/>
        </w:rPr>
        <w:t>City</w:t>
      </w:r>
      <w:r w:rsidRPr="003025C4">
        <w:rPr>
          <w:rFonts w:ascii="Times New Roman" w:hAnsi="Times New Roman" w:cs="Times New Roman"/>
          <w:sz w:val="24"/>
          <w:szCs w:val="24"/>
        </w:rPr>
        <w:t xml:space="preserve"> ditanggerang, sebuah Kawasan dengan berbagai fasilitas untuk lebih dari 450.000 penduduk. Sebagai bagian dari sinar Mas Group, mereka juga memiliki anak perusahaan seperti PT Duta Pertiwi. </w:t>
      </w:r>
    </w:p>
    <w:p w14:paraId="5C44F8A4" w14:textId="77777777" w:rsidR="001C7670" w:rsidRDefault="001C7670" w:rsidP="001C7670">
      <w:pPr>
        <w:pStyle w:val="Heading3"/>
        <w:numPr>
          <w:ilvl w:val="0"/>
          <w:numId w:val="109"/>
        </w:numPr>
        <w:ind w:left="1134" w:hanging="283"/>
      </w:pPr>
      <w:bookmarkStart w:id="26" w:name="_Toc168344553"/>
      <w:bookmarkStart w:id="27" w:name="_Toc169081805"/>
      <w:bookmarkStart w:id="28" w:name="_Toc169108093"/>
      <w:bookmarkStart w:id="29" w:name="_Toc170844255"/>
      <w:r w:rsidRPr="00565CD9">
        <w:t>PT Cahayasakti Investindo Sukses (CSIS)</w:t>
      </w:r>
      <w:bookmarkEnd w:id="26"/>
      <w:bookmarkEnd w:id="27"/>
      <w:bookmarkEnd w:id="28"/>
      <w:bookmarkEnd w:id="29"/>
    </w:p>
    <w:p w14:paraId="5D03851E" w14:textId="77777777" w:rsidR="001C7670" w:rsidRDefault="001C7670" w:rsidP="001C7670">
      <w:pPr>
        <w:pStyle w:val="ListParagraph"/>
        <w:tabs>
          <w:tab w:val="left" w:pos="1701"/>
        </w:tabs>
        <w:spacing w:line="480" w:lineRule="auto"/>
        <w:ind w:left="1080" w:firstLine="621"/>
        <w:jc w:val="both"/>
        <w:rPr>
          <w:rFonts w:ascii="Times New Roman" w:hAnsi="Times New Roman" w:cs="Times New Roman"/>
          <w:sz w:val="24"/>
          <w:szCs w:val="24"/>
        </w:rPr>
      </w:pPr>
      <w:r w:rsidRPr="00565CD9">
        <w:rPr>
          <w:rFonts w:ascii="Times New Roman" w:hAnsi="Times New Roman" w:cs="Times New Roman"/>
          <w:sz w:val="24"/>
          <w:szCs w:val="24"/>
        </w:rPr>
        <w:lastRenderedPageBreak/>
        <w:t xml:space="preserve">PT Cahayasakti Investindo Sukses </w:t>
      </w:r>
      <w:r>
        <w:rPr>
          <w:rFonts w:ascii="Times New Roman" w:hAnsi="Times New Roman" w:cs="Times New Roman"/>
          <w:sz w:val="24"/>
          <w:szCs w:val="24"/>
        </w:rPr>
        <w:t xml:space="preserve">didirikan pada tanggal 2 Juni 1995. </w:t>
      </w:r>
      <w:r w:rsidRPr="00565CD9">
        <w:rPr>
          <w:rFonts w:ascii="Times New Roman" w:hAnsi="Times New Roman" w:cs="Times New Roman"/>
          <w:sz w:val="24"/>
          <w:szCs w:val="24"/>
        </w:rPr>
        <w:t>PT Cahayasakti Investindo Sukses</w:t>
      </w:r>
      <w:r>
        <w:rPr>
          <w:rFonts w:ascii="Times New Roman" w:hAnsi="Times New Roman" w:cs="Times New Roman"/>
          <w:sz w:val="24"/>
          <w:szCs w:val="24"/>
        </w:rPr>
        <w:t xml:space="preserve"> adalah perusahaan </w:t>
      </w:r>
      <w:r w:rsidRPr="00B701F0">
        <w:rPr>
          <w:rFonts w:ascii="Times New Roman" w:hAnsi="Times New Roman" w:cs="Times New Roman"/>
          <w:i/>
          <w:iCs/>
          <w:sz w:val="24"/>
          <w:szCs w:val="24"/>
        </w:rPr>
        <w:t xml:space="preserve">furniture </w:t>
      </w:r>
      <w:r>
        <w:rPr>
          <w:rFonts w:ascii="Times New Roman" w:hAnsi="Times New Roman" w:cs="Times New Roman"/>
          <w:sz w:val="24"/>
          <w:szCs w:val="24"/>
        </w:rPr>
        <w:t xml:space="preserve">dan desain interior khusus yang fokus pada desain, pembuatan, dan pemasangan </w:t>
      </w:r>
      <w:r w:rsidRPr="00B701F0">
        <w:rPr>
          <w:rFonts w:ascii="Times New Roman" w:hAnsi="Times New Roman" w:cs="Times New Roman"/>
          <w:i/>
          <w:iCs/>
          <w:sz w:val="24"/>
          <w:szCs w:val="24"/>
        </w:rPr>
        <w:t xml:space="preserve">furniture </w:t>
      </w:r>
      <w:r>
        <w:rPr>
          <w:rFonts w:ascii="Times New Roman" w:hAnsi="Times New Roman" w:cs="Times New Roman"/>
          <w:sz w:val="24"/>
          <w:szCs w:val="24"/>
        </w:rPr>
        <w:t>yang disesuaikan dengan kebutuhan pelanggan sesuai kontrak. Pelanggan mereka meliputi berbagai jenis industri seperti kantor perusahaan, tempat duduk umum, Lembaga Pendidikan, café, restoran, hotel, apartemen, dan rumah sakit.</w:t>
      </w:r>
    </w:p>
    <w:p w14:paraId="6B16AC0F" w14:textId="77777777" w:rsidR="001C7670" w:rsidRDefault="001C7670" w:rsidP="001C7670">
      <w:pPr>
        <w:pStyle w:val="Heading3"/>
        <w:numPr>
          <w:ilvl w:val="0"/>
          <w:numId w:val="109"/>
        </w:numPr>
        <w:ind w:left="1134" w:hanging="283"/>
      </w:pPr>
      <w:bookmarkStart w:id="30" w:name="_Toc168344554"/>
      <w:bookmarkStart w:id="31" w:name="_Toc169081806"/>
      <w:bookmarkStart w:id="32" w:name="_Toc169108094"/>
      <w:bookmarkStart w:id="33" w:name="_Toc170844256"/>
      <w:r>
        <w:t xml:space="preserve">PT </w:t>
      </w:r>
      <w:r w:rsidRPr="00A652D3">
        <w:t>Ciputra Development Tbk</w:t>
      </w:r>
      <w:r>
        <w:t xml:space="preserve"> (</w:t>
      </w:r>
      <w:r w:rsidRPr="00A652D3">
        <w:t>CTRA</w:t>
      </w:r>
      <w:r>
        <w:t>)</w:t>
      </w:r>
      <w:bookmarkEnd w:id="30"/>
      <w:bookmarkEnd w:id="31"/>
      <w:bookmarkEnd w:id="32"/>
      <w:bookmarkEnd w:id="33"/>
    </w:p>
    <w:p w14:paraId="5FD3A552" w14:textId="77777777" w:rsidR="001C7670" w:rsidRPr="00FA2D26" w:rsidRDefault="001C7670" w:rsidP="001C7670">
      <w:pPr>
        <w:pStyle w:val="ListParagraph"/>
        <w:tabs>
          <w:tab w:val="left" w:pos="1701"/>
        </w:tabs>
        <w:spacing w:line="480" w:lineRule="auto"/>
        <w:ind w:left="1080" w:firstLine="621"/>
        <w:jc w:val="both"/>
        <w:rPr>
          <w:rFonts w:ascii="Times New Roman" w:hAnsi="Times New Roman" w:cs="Times New Roman"/>
          <w:sz w:val="24"/>
          <w:szCs w:val="24"/>
        </w:rPr>
      </w:pPr>
      <w:r>
        <w:rPr>
          <w:rFonts w:ascii="Times New Roman" w:hAnsi="Times New Roman" w:cs="Times New Roman"/>
          <w:sz w:val="24"/>
          <w:szCs w:val="24"/>
        </w:rPr>
        <w:t xml:space="preserve">PT </w:t>
      </w:r>
      <w:r w:rsidRPr="00A652D3">
        <w:rPr>
          <w:rFonts w:ascii="Times New Roman" w:hAnsi="Times New Roman" w:cs="Times New Roman"/>
          <w:sz w:val="24"/>
          <w:szCs w:val="24"/>
        </w:rPr>
        <w:t>Ciputra Development Tbk</w:t>
      </w:r>
      <w:r>
        <w:rPr>
          <w:rFonts w:ascii="Times New Roman" w:hAnsi="Times New Roman" w:cs="Times New Roman"/>
          <w:sz w:val="24"/>
          <w:szCs w:val="24"/>
        </w:rPr>
        <w:t xml:space="preserve"> didirikan pada tanggal 22 Oktober 1981. PT </w:t>
      </w:r>
      <w:r w:rsidRPr="00A652D3">
        <w:rPr>
          <w:rFonts w:ascii="Times New Roman" w:hAnsi="Times New Roman" w:cs="Times New Roman"/>
          <w:sz w:val="24"/>
          <w:szCs w:val="24"/>
        </w:rPr>
        <w:t>Ciputra Development Tbk</w:t>
      </w:r>
      <w:r>
        <w:rPr>
          <w:rFonts w:ascii="Times New Roman" w:hAnsi="Times New Roman" w:cs="Times New Roman"/>
          <w:sz w:val="24"/>
          <w:szCs w:val="24"/>
        </w:rPr>
        <w:t xml:space="preserve"> adalah perusahaan pengembangan hunian dan property komersial yang memiliki portofolio yang luas di Indonesia, termasuk property residensial seperti Citragarden city Jakarta dan Citraraya Tangerang, serta property komersial seperti pusat perbelanjaan dan hotel seperti somerset grand citra Jakarta dan ciputra mall &amp; hotel semarang. Perusahaan ini memiliki anak perusahaan seperti PT Ciputra Surya Tbk, PT Ciputra Property Tbk, dan PT Ciputra Residence.</w:t>
      </w:r>
    </w:p>
    <w:p w14:paraId="557A2DF4" w14:textId="77777777" w:rsidR="001C7670" w:rsidRDefault="001C7670" w:rsidP="001C7670">
      <w:pPr>
        <w:pStyle w:val="Heading3"/>
        <w:numPr>
          <w:ilvl w:val="0"/>
          <w:numId w:val="109"/>
        </w:numPr>
        <w:ind w:left="1134" w:hanging="283"/>
      </w:pPr>
      <w:bookmarkStart w:id="34" w:name="_Toc168344555"/>
      <w:bookmarkStart w:id="35" w:name="_Toc169081807"/>
      <w:bookmarkStart w:id="36" w:name="_Toc169108095"/>
      <w:bookmarkStart w:id="37" w:name="_Toc170844257"/>
      <w:r>
        <w:t xml:space="preserve">PT </w:t>
      </w:r>
      <w:r w:rsidRPr="00A652D3">
        <w:t>Duta Pertiwi Tbk</w:t>
      </w:r>
      <w:r>
        <w:t xml:space="preserve"> (DUTI)</w:t>
      </w:r>
      <w:bookmarkEnd w:id="34"/>
      <w:bookmarkEnd w:id="35"/>
      <w:bookmarkEnd w:id="36"/>
      <w:bookmarkEnd w:id="37"/>
    </w:p>
    <w:p w14:paraId="4B41CA73" w14:textId="77777777" w:rsidR="001C7670" w:rsidRDefault="001C7670" w:rsidP="001C7670">
      <w:pPr>
        <w:pStyle w:val="ListParagraph"/>
        <w:spacing w:line="480" w:lineRule="auto"/>
        <w:ind w:left="1080" w:firstLine="621"/>
        <w:jc w:val="both"/>
        <w:rPr>
          <w:rFonts w:ascii="Times New Roman" w:hAnsi="Times New Roman" w:cs="Times New Roman"/>
          <w:sz w:val="24"/>
          <w:szCs w:val="24"/>
        </w:rPr>
      </w:pPr>
      <w:r w:rsidRPr="006E24CB">
        <w:rPr>
          <w:rFonts w:ascii="Times New Roman" w:hAnsi="Times New Roman" w:cs="Times New Roman"/>
          <w:sz w:val="24"/>
          <w:szCs w:val="24"/>
        </w:rPr>
        <w:t>PT Duta Pertiwi Tbk adalah perusahaan property yang memiliki portofolio beragam termasuk superblock dan komersial, perumahan, Gedung, perkantoran, dan hotel</w:t>
      </w:r>
      <w:r>
        <w:rPr>
          <w:rFonts w:ascii="Times New Roman" w:hAnsi="Times New Roman" w:cs="Times New Roman"/>
          <w:sz w:val="24"/>
          <w:szCs w:val="24"/>
        </w:rPr>
        <w:t xml:space="preserve"> yang didirikan pada tanggal 29 Desember 1972</w:t>
      </w:r>
      <w:r w:rsidRPr="006E24CB">
        <w:rPr>
          <w:rFonts w:ascii="Times New Roman" w:hAnsi="Times New Roman" w:cs="Times New Roman"/>
          <w:sz w:val="24"/>
          <w:szCs w:val="24"/>
        </w:rPr>
        <w:t xml:space="preserve">. Mereka memiliki proyek-proyek terkemuka seperti ITC Mangga Dua, Taman Permata </w:t>
      </w:r>
      <w:r>
        <w:rPr>
          <w:rFonts w:ascii="Times New Roman" w:hAnsi="Times New Roman" w:cs="Times New Roman"/>
          <w:sz w:val="24"/>
          <w:szCs w:val="24"/>
        </w:rPr>
        <w:t xml:space="preserve">Buana, dan hotel Bintang empat seperti le Grandeur Mangga Dua Jakarta. Wilayah operasional mereka mencakup jabodetabek dan Surabaya. PT </w:t>
      </w:r>
      <w:r w:rsidRPr="00A652D3">
        <w:rPr>
          <w:rFonts w:ascii="Times New Roman" w:hAnsi="Times New Roman" w:cs="Times New Roman"/>
          <w:sz w:val="24"/>
          <w:szCs w:val="24"/>
        </w:rPr>
        <w:t>Duta Pertiwi Tbk</w:t>
      </w:r>
      <w:r>
        <w:rPr>
          <w:rFonts w:ascii="Times New Roman" w:hAnsi="Times New Roman" w:cs="Times New Roman"/>
          <w:sz w:val="24"/>
          <w:szCs w:val="24"/>
        </w:rPr>
        <w:t xml:space="preserve"> memiliki anak perusahaan yaitu PT Duta Semesta Mas dan PT Royal Oriental.</w:t>
      </w:r>
    </w:p>
    <w:p w14:paraId="668BA3CB" w14:textId="77777777" w:rsidR="001C7670" w:rsidRDefault="001C7670" w:rsidP="001C7670">
      <w:pPr>
        <w:pStyle w:val="ListParagraph"/>
        <w:spacing w:line="480" w:lineRule="auto"/>
        <w:ind w:left="1080" w:firstLine="621"/>
        <w:jc w:val="both"/>
        <w:rPr>
          <w:rFonts w:ascii="Times New Roman" w:hAnsi="Times New Roman" w:cs="Times New Roman"/>
          <w:sz w:val="24"/>
          <w:szCs w:val="24"/>
        </w:rPr>
      </w:pPr>
    </w:p>
    <w:p w14:paraId="67C1E6BE" w14:textId="77777777" w:rsidR="001C7670" w:rsidRPr="006E24CB" w:rsidRDefault="001C7670" w:rsidP="001C7670">
      <w:pPr>
        <w:pStyle w:val="ListParagraph"/>
        <w:spacing w:line="480" w:lineRule="auto"/>
        <w:ind w:left="1080" w:firstLine="621"/>
        <w:jc w:val="both"/>
        <w:rPr>
          <w:rFonts w:ascii="Times New Roman" w:hAnsi="Times New Roman" w:cs="Times New Roman"/>
          <w:sz w:val="24"/>
          <w:szCs w:val="24"/>
        </w:rPr>
      </w:pPr>
    </w:p>
    <w:p w14:paraId="36006B54" w14:textId="77777777" w:rsidR="001C7670" w:rsidRDefault="001C7670" w:rsidP="001C7670">
      <w:pPr>
        <w:pStyle w:val="Heading3"/>
        <w:numPr>
          <w:ilvl w:val="0"/>
          <w:numId w:val="109"/>
        </w:numPr>
        <w:ind w:left="1134" w:hanging="425"/>
      </w:pPr>
      <w:bookmarkStart w:id="38" w:name="_Toc168344556"/>
      <w:bookmarkStart w:id="39" w:name="_Toc169081808"/>
      <w:bookmarkStart w:id="40" w:name="_Toc169108096"/>
      <w:bookmarkStart w:id="41" w:name="_Toc170844258"/>
      <w:r>
        <w:lastRenderedPageBreak/>
        <w:t xml:space="preserve">PT </w:t>
      </w:r>
      <w:r w:rsidRPr="00A652D3">
        <w:t>Fortune Mate Indonesia Tbk</w:t>
      </w:r>
      <w:r>
        <w:t xml:space="preserve"> (</w:t>
      </w:r>
      <w:r w:rsidRPr="00A652D3">
        <w:t>FMII</w:t>
      </w:r>
      <w:r>
        <w:t>)</w:t>
      </w:r>
      <w:bookmarkEnd w:id="38"/>
      <w:bookmarkEnd w:id="39"/>
      <w:bookmarkEnd w:id="40"/>
      <w:bookmarkEnd w:id="41"/>
    </w:p>
    <w:p w14:paraId="49224F48" w14:textId="77777777" w:rsidR="001C7670" w:rsidRPr="006D7B3F" w:rsidRDefault="001C7670" w:rsidP="001C7670">
      <w:pPr>
        <w:pStyle w:val="ListParagraph"/>
        <w:spacing w:line="480" w:lineRule="auto"/>
        <w:ind w:left="1080" w:firstLine="621"/>
        <w:jc w:val="both"/>
        <w:rPr>
          <w:rFonts w:ascii="Times New Roman" w:hAnsi="Times New Roman" w:cs="Times New Roman"/>
          <w:sz w:val="24"/>
          <w:szCs w:val="24"/>
        </w:rPr>
      </w:pPr>
      <w:r w:rsidRPr="00C87DCB">
        <w:rPr>
          <w:rFonts w:ascii="Times New Roman" w:hAnsi="Times New Roman" w:cs="Times New Roman"/>
          <w:sz w:val="24"/>
          <w:szCs w:val="24"/>
        </w:rPr>
        <w:t xml:space="preserve">PT Fortune Mate Indonesia Tbk adalah perusahaan pengembangan real estate yang didirikan pada 24 </w:t>
      </w:r>
      <w:r>
        <w:rPr>
          <w:rFonts w:ascii="Times New Roman" w:hAnsi="Times New Roman" w:cs="Times New Roman"/>
          <w:sz w:val="24"/>
          <w:szCs w:val="24"/>
        </w:rPr>
        <w:t>J</w:t>
      </w:r>
      <w:r w:rsidRPr="00C87DCB">
        <w:rPr>
          <w:rFonts w:ascii="Times New Roman" w:hAnsi="Times New Roman" w:cs="Times New Roman"/>
          <w:sz w:val="24"/>
          <w:szCs w:val="24"/>
        </w:rPr>
        <w:t xml:space="preserve">uni 2009. Mereka fokus pada property, manufaktur, perdagangan, dan jasa dengan kegiatan utama di Surabaya termasuk konstruksi unit rumah. PT Fortune Mate Indonesia Tbk memiliki anak perusahaan yaitu PT Multi Bangun Sarana dan PT Masterin Properti, anak perusahaan tersebut juga bergerak dalam pengembangan real estate. </w:t>
      </w:r>
    </w:p>
    <w:p w14:paraId="444847DC" w14:textId="77777777" w:rsidR="001C7670" w:rsidRDefault="001C7670" w:rsidP="001C7670">
      <w:pPr>
        <w:pStyle w:val="Heading3"/>
        <w:numPr>
          <w:ilvl w:val="0"/>
          <w:numId w:val="109"/>
        </w:numPr>
        <w:ind w:left="993" w:hanging="426"/>
      </w:pPr>
      <w:bookmarkStart w:id="42" w:name="_Toc168344557"/>
      <w:bookmarkStart w:id="43" w:name="_Toc169081809"/>
      <w:r>
        <w:t xml:space="preserve"> </w:t>
      </w:r>
      <w:bookmarkStart w:id="44" w:name="_Toc169108097"/>
      <w:bookmarkStart w:id="45" w:name="_Toc170844259"/>
      <w:r>
        <w:t xml:space="preserve">PT </w:t>
      </w:r>
      <w:r w:rsidRPr="00A652D3">
        <w:t>Perdana Gapuraprima Tbk</w:t>
      </w:r>
      <w:r>
        <w:t xml:space="preserve"> (</w:t>
      </w:r>
      <w:r w:rsidRPr="00A652D3">
        <w:t>GPRA</w:t>
      </w:r>
      <w:r>
        <w:t>)</w:t>
      </w:r>
      <w:bookmarkEnd w:id="42"/>
      <w:bookmarkEnd w:id="43"/>
      <w:bookmarkEnd w:id="44"/>
      <w:bookmarkEnd w:id="45"/>
    </w:p>
    <w:p w14:paraId="23F9A06F" w14:textId="77777777" w:rsidR="001C7670" w:rsidRPr="00C40055" w:rsidRDefault="001C7670" w:rsidP="001C7670">
      <w:pPr>
        <w:pStyle w:val="ListParagraph"/>
        <w:spacing w:line="480" w:lineRule="auto"/>
        <w:ind w:left="1080" w:firstLine="621"/>
        <w:jc w:val="both"/>
        <w:rPr>
          <w:rFonts w:ascii="Times New Roman" w:hAnsi="Times New Roman" w:cs="Times New Roman"/>
          <w:sz w:val="24"/>
          <w:szCs w:val="24"/>
        </w:rPr>
      </w:pPr>
      <w:r>
        <w:rPr>
          <w:rFonts w:ascii="Times New Roman" w:hAnsi="Times New Roman" w:cs="Times New Roman"/>
          <w:sz w:val="24"/>
          <w:szCs w:val="24"/>
        </w:rPr>
        <w:t xml:space="preserve">PT </w:t>
      </w:r>
      <w:r w:rsidRPr="00A652D3">
        <w:rPr>
          <w:rFonts w:ascii="Times New Roman" w:hAnsi="Times New Roman" w:cs="Times New Roman"/>
          <w:sz w:val="24"/>
          <w:szCs w:val="24"/>
        </w:rPr>
        <w:t>Perdana Gapuraprima Tbk</w:t>
      </w:r>
      <w:r>
        <w:rPr>
          <w:rFonts w:ascii="Times New Roman" w:hAnsi="Times New Roman" w:cs="Times New Roman"/>
          <w:sz w:val="24"/>
          <w:szCs w:val="24"/>
        </w:rPr>
        <w:t xml:space="preserve"> adalah perusahaan pengembang property yang berfokus pada segmen pasar menengah ke atas dengan portofolio yang mencakup kawasan hunian dan komersial yang didirikan pada 21 Mei 1987. Kegiatan utama perusahaan meliputi pengembangan dan investasi dalam bisnis property yang mencakup berbagai jenis proyek seperti perumahan, apartemen, perkantoran, mall, reaksi, dan perhotelan.</w:t>
      </w:r>
    </w:p>
    <w:p w14:paraId="3A8C902D" w14:textId="77777777" w:rsidR="001C7670" w:rsidRDefault="001C7670" w:rsidP="001C7670">
      <w:pPr>
        <w:pStyle w:val="Heading3"/>
        <w:numPr>
          <w:ilvl w:val="0"/>
          <w:numId w:val="109"/>
        </w:numPr>
        <w:ind w:left="1134" w:hanging="425"/>
      </w:pPr>
      <w:bookmarkStart w:id="46" w:name="_Toc168344558"/>
      <w:bookmarkStart w:id="47" w:name="_Toc169081810"/>
      <w:bookmarkStart w:id="48" w:name="_Toc169108098"/>
      <w:bookmarkStart w:id="49" w:name="_Toc170844260"/>
      <w:r>
        <w:t xml:space="preserve">PT </w:t>
      </w:r>
      <w:r w:rsidRPr="00A652D3">
        <w:t>Grand House Mulia Tbk</w:t>
      </w:r>
      <w:r>
        <w:t xml:space="preserve"> (</w:t>
      </w:r>
      <w:r w:rsidRPr="00A652D3">
        <w:t>HOMI</w:t>
      </w:r>
      <w:r>
        <w:t>)</w:t>
      </w:r>
      <w:bookmarkEnd w:id="46"/>
      <w:bookmarkEnd w:id="47"/>
      <w:bookmarkEnd w:id="48"/>
      <w:bookmarkEnd w:id="49"/>
    </w:p>
    <w:p w14:paraId="3D83DD9F" w14:textId="77777777" w:rsidR="001C7670" w:rsidRDefault="001C7670" w:rsidP="001C7670">
      <w:pPr>
        <w:pStyle w:val="ListParagraph"/>
        <w:spacing w:line="480" w:lineRule="auto"/>
        <w:ind w:left="1080" w:firstLine="621"/>
        <w:jc w:val="both"/>
        <w:rPr>
          <w:rFonts w:ascii="Times New Roman" w:hAnsi="Times New Roman" w:cs="Times New Roman"/>
          <w:sz w:val="24"/>
          <w:szCs w:val="24"/>
        </w:rPr>
      </w:pPr>
      <w:r>
        <w:rPr>
          <w:rFonts w:ascii="Times New Roman" w:hAnsi="Times New Roman" w:cs="Times New Roman"/>
          <w:sz w:val="24"/>
          <w:szCs w:val="24"/>
        </w:rPr>
        <w:t xml:space="preserve">PT </w:t>
      </w:r>
      <w:r w:rsidRPr="00A652D3">
        <w:rPr>
          <w:rFonts w:ascii="Times New Roman" w:hAnsi="Times New Roman" w:cs="Times New Roman"/>
          <w:sz w:val="24"/>
          <w:szCs w:val="24"/>
        </w:rPr>
        <w:t>Grand House Mulia Tbk</w:t>
      </w:r>
      <w:r>
        <w:rPr>
          <w:rFonts w:ascii="Times New Roman" w:hAnsi="Times New Roman" w:cs="Times New Roman"/>
          <w:sz w:val="24"/>
          <w:szCs w:val="24"/>
        </w:rPr>
        <w:t xml:space="preserve"> adalah sebuah perusahaan property yang didirikan pada 9 Januari 2006. Pada awal berdirinya, perusahaan ini berperan sebagai kontraktor dalam Pembangunan proyek perumahan di beberapa lokasi strategis, termasuk pondok indah di jakarta Selatan, BSD Serpong, dan Gading Serpong di Tan gerang Selatan. Fokus utama dari kegiatan usaha Grand House Mulia Tbk adalah Pembangunan dan pengelolaan perumahan, Kawasan komersial, serta Kawasan industry pergudangan. </w:t>
      </w:r>
    </w:p>
    <w:p w14:paraId="78A08B0C" w14:textId="77777777" w:rsidR="001C7670" w:rsidRDefault="001C7670" w:rsidP="001C7670">
      <w:pPr>
        <w:pStyle w:val="ListParagraph"/>
        <w:spacing w:line="480" w:lineRule="auto"/>
        <w:ind w:left="1080" w:firstLine="621"/>
        <w:jc w:val="both"/>
        <w:rPr>
          <w:rFonts w:ascii="Times New Roman" w:hAnsi="Times New Roman" w:cs="Times New Roman"/>
          <w:sz w:val="24"/>
          <w:szCs w:val="24"/>
        </w:rPr>
      </w:pPr>
    </w:p>
    <w:p w14:paraId="4EC8EC67" w14:textId="77777777" w:rsidR="001C7670" w:rsidRDefault="001C7670" w:rsidP="001C7670">
      <w:pPr>
        <w:pStyle w:val="ListParagraph"/>
        <w:spacing w:line="480" w:lineRule="auto"/>
        <w:ind w:left="1080" w:firstLine="621"/>
        <w:jc w:val="both"/>
        <w:rPr>
          <w:rFonts w:ascii="Times New Roman" w:hAnsi="Times New Roman" w:cs="Times New Roman"/>
          <w:sz w:val="24"/>
          <w:szCs w:val="24"/>
        </w:rPr>
      </w:pPr>
    </w:p>
    <w:p w14:paraId="06D9FD59" w14:textId="77777777" w:rsidR="001C7670" w:rsidRDefault="001C7670" w:rsidP="001C7670">
      <w:pPr>
        <w:pStyle w:val="Heading3"/>
        <w:numPr>
          <w:ilvl w:val="0"/>
          <w:numId w:val="109"/>
        </w:numPr>
        <w:ind w:left="1134" w:hanging="425"/>
      </w:pPr>
      <w:bookmarkStart w:id="50" w:name="_Toc168344559"/>
      <w:bookmarkStart w:id="51" w:name="_Toc169081811"/>
      <w:bookmarkStart w:id="52" w:name="_Toc169108099"/>
      <w:bookmarkStart w:id="53" w:name="_Toc170844261"/>
      <w:r>
        <w:lastRenderedPageBreak/>
        <w:t>PT</w:t>
      </w:r>
      <w:r w:rsidRPr="00A652D3">
        <w:t xml:space="preserve"> Royalindo Investa Wijaya Tbk</w:t>
      </w:r>
      <w:r>
        <w:t xml:space="preserve"> (</w:t>
      </w:r>
      <w:r w:rsidRPr="00A652D3">
        <w:t>INDO</w:t>
      </w:r>
      <w:r>
        <w:t>)</w:t>
      </w:r>
      <w:bookmarkEnd w:id="50"/>
      <w:bookmarkEnd w:id="51"/>
      <w:bookmarkEnd w:id="52"/>
      <w:bookmarkEnd w:id="53"/>
    </w:p>
    <w:p w14:paraId="73D8F7FA" w14:textId="77777777" w:rsidR="001C7670" w:rsidRPr="00FA2D26" w:rsidRDefault="001C7670" w:rsidP="001C7670">
      <w:pPr>
        <w:pStyle w:val="ListParagraph"/>
        <w:spacing w:line="480" w:lineRule="auto"/>
        <w:ind w:left="1080" w:firstLine="621"/>
        <w:jc w:val="both"/>
        <w:rPr>
          <w:rFonts w:ascii="Times New Roman" w:hAnsi="Times New Roman" w:cs="Times New Roman"/>
          <w:sz w:val="24"/>
          <w:szCs w:val="24"/>
        </w:rPr>
      </w:pPr>
      <w:r w:rsidRPr="00521886">
        <w:rPr>
          <w:rFonts w:ascii="Times New Roman" w:hAnsi="Times New Roman" w:cs="Times New Roman"/>
          <w:sz w:val="24"/>
          <w:szCs w:val="24"/>
        </w:rPr>
        <w:t>PT Royalindo Investa Wijaya Tbk (INDO) didirikan pada tahun 2005 sebagai perusahaan yang bergerak dalam bidang konsultan perdagangan, real estat</w:t>
      </w:r>
      <w:r>
        <w:rPr>
          <w:rFonts w:ascii="Times New Roman" w:hAnsi="Times New Roman" w:cs="Times New Roman"/>
          <w:sz w:val="24"/>
          <w:szCs w:val="24"/>
        </w:rPr>
        <w:t>e</w:t>
      </w:r>
      <w:r w:rsidRPr="00521886">
        <w:rPr>
          <w:rFonts w:ascii="Times New Roman" w:hAnsi="Times New Roman" w:cs="Times New Roman"/>
          <w:sz w:val="24"/>
          <w:szCs w:val="24"/>
        </w:rPr>
        <w:t xml:space="preserve">, dan manajemen. Perusahaan ini memiliki tiga anak perusahaan, yaitu: PT Semangat Bangun Nusantara, PT Mulia Arta Nusantara, PT Semangat Pangeran Abadi Saat ini, PT Royalindo Investa Wijaya Tbk. </w:t>
      </w:r>
    </w:p>
    <w:p w14:paraId="65AE17F2" w14:textId="77777777" w:rsidR="001C7670" w:rsidRDefault="001C7670" w:rsidP="001C7670">
      <w:pPr>
        <w:pStyle w:val="Heading3"/>
        <w:numPr>
          <w:ilvl w:val="0"/>
          <w:numId w:val="109"/>
        </w:numPr>
        <w:ind w:left="1134" w:hanging="425"/>
      </w:pPr>
      <w:bookmarkStart w:id="54" w:name="_Toc168344560"/>
      <w:bookmarkStart w:id="55" w:name="_Toc169081812"/>
      <w:bookmarkStart w:id="56" w:name="_Toc169108100"/>
      <w:bookmarkStart w:id="57" w:name="_Toc170844262"/>
      <w:r>
        <w:t>P</w:t>
      </w:r>
      <w:r w:rsidRPr="006F70F6">
        <w:rPr>
          <w:rStyle w:val="Heading3Char"/>
        </w:rPr>
        <w:t>T Era Graharealty Tbk (IPAC)</w:t>
      </w:r>
      <w:bookmarkEnd w:id="54"/>
      <w:bookmarkEnd w:id="55"/>
      <w:bookmarkEnd w:id="56"/>
      <w:bookmarkEnd w:id="57"/>
    </w:p>
    <w:p w14:paraId="62D98EEE" w14:textId="77777777" w:rsidR="001C7670" w:rsidRDefault="001C7670" w:rsidP="001C7670">
      <w:pPr>
        <w:pStyle w:val="ListParagraph"/>
        <w:spacing w:line="480" w:lineRule="auto"/>
        <w:ind w:left="1080" w:firstLine="621"/>
        <w:jc w:val="both"/>
        <w:rPr>
          <w:rFonts w:ascii="Times New Roman" w:hAnsi="Times New Roman" w:cs="Times New Roman"/>
          <w:sz w:val="24"/>
          <w:szCs w:val="24"/>
        </w:rPr>
      </w:pPr>
      <w:r w:rsidRPr="00581415">
        <w:rPr>
          <w:rFonts w:ascii="Times New Roman" w:hAnsi="Times New Roman" w:cs="Times New Roman"/>
          <w:sz w:val="24"/>
          <w:szCs w:val="24"/>
        </w:rPr>
        <w:t>PT Era Graharealty Tbk adalah perusahaan yang berfokus pada bisnis franchisor agen real estat</w:t>
      </w:r>
      <w:r>
        <w:rPr>
          <w:rFonts w:ascii="Times New Roman" w:hAnsi="Times New Roman" w:cs="Times New Roman"/>
          <w:sz w:val="24"/>
          <w:szCs w:val="24"/>
        </w:rPr>
        <w:t>e</w:t>
      </w:r>
      <w:r w:rsidRPr="00581415">
        <w:rPr>
          <w:rFonts w:ascii="Times New Roman" w:hAnsi="Times New Roman" w:cs="Times New Roman"/>
          <w:sz w:val="24"/>
          <w:szCs w:val="24"/>
        </w:rPr>
        <w:t xml:space="preserve"> dan jasa agen real estat</w:t>
      </w:r>
      <w:r>
        <w:rPr>
          <w:rFonts w:ascii="Times New Roman" w:hAnsi="Times New Roman" w:cs="Times New Roman"/>
          <w:sz w:val="24"/>
          <w:szCs w:val="24"/>
        </w:rPr>
        <w:t>e</w:t>
      </w:r>
      <w:r w:rsidRPr="00581415">
        <w:rPr>
          <w:rFonts w:ascii="Times New Roman" w:hAnsi="Times New Roman" w:cs="Times New Roman"/>
          <w:sz w:val="24"/>
          <w:szCs w:val="24"/>
        </w:rPr>
        <w:t xml:space="preserve">. Didirikan pada tanggal 5 Juli 1991, perusahaan ini bertujuan untuk memperluas cakupan pasarnya dengan mengandalkan pendapatan dari </w:t>
      </w:r>
      <w:r w:rsidRPr="00A51980">
        <w:rPr>
          <w:rFonts w:ascii="Times New Roman" w:hAnsi="Times New Roman" w:cs="Times New Roman"/>
          <w:i/>
          <w:iCs/>
          <w:sz w:val="24"/>
          <w:szCs w:val="24"/>
        </w:rPr>
        <w:t>fee franchise.</w:t>
      </w:r>
      <w:r w:rsidRPr="00581415">
        <w:rPr>
          <w:rFonts w:ascii="Times New Roman" w:hAnsi="Times New Roman" w:cs="Times New Roman"/>
          <w:sz w:val="24"/>
          <w:szCs w:val="24"/>
        </w:rPr>
        <w:t xml:space="preserve"> Di Indonesia, ERA memiliki jaringan </w:t>
      </w:r>
      <w:r w:rsidRPr="00D9300F">
        <w:rPr>
          <w:rFonts w:ascii="Times New Roman" w:hAnsi="Times New Roman" w:cs="Times New Roman"/>
          <w:i/>
          <w:iCs/>
          <w:sz w:val="24"/>
          <w:szCs w:val="24"/>
        </w:rPr>
        <w:t>franchisee</w:t>
      </w:r>
      <w:r w:rsidRPr="00581415">
        <w:rPr>
          <w:rFonts w:ascii="Times New Roman" w:hAnsi="Times New Roman" w:cs="Times New Roman"/>
          <w:sz w:val="24"/>
          <w:szCs w:val="24"/>
        </w:rPr>
        <w:t xml:space="preserve"> dan </w:t>
      </w:r>
      <w:r w:rsidRPr="00D9300F">
        <w:rPr>
          <w:rFonts w:ascii="Times New Roman" w:hAnsi="Times New Roman" w:cs="Times New Roman"/>
          <w:i/>
          <w:iCs/>
          <w:sz w:val="24"/>
          <w:szCs w:val="24"/>
        </w:rPr>
        <w:t>marketing associate</w:t>
      </w:r>
      <w:r w:rsidRPr="00581415">
        <w:rPr>
          <w:rFonts w:ascii="Times New Roman" w:hAnsi="Times New Roman" w:cs="Times New Roman"/>
          <w:sz w:val="24"/>
          <w:szCs w:val="24"/>
        </w:rPr>
        <w:t xml:space="preserve"> yang tersebar di 22 kota. Produk dan layanan perusahaan dibagi menjadi dua kategori utama: pemberi waralaba agen real estat</w:t>
      </w:r>
      <w:r>
        <w:rPr>
          <w:rFonts w:ascii="Times New Roman" w:hAnsi="Times New Roman" w:cs="Times New Roman"/>
          <w:sz w:val="24"/>
          <w:szCs w:val="24"/>
        </w:rPr>
        <w:t>e</w:t>
      </w:r>
      <w:r w:rsidRPr="00581415">
        <w:rPr>
          <w:rFonts w:ascii="Times New Roman" w:hAnsi="Times New Roman" w:cs="Times New Roman"/>
          <w:sz w:val="24"/>
          <w:szCs w:val="24"/>
        </w:rPr>
        <w:t xml:space="preserve"> dan jasa agen real estat</w:t>
      </w:r>
      <w:r>
        <w:rPr>
          <w:rFonts w:ascii="Times New Roman" w:hAnsi="Times New Roman" w:cs="Times New Roman"/>
          <w:sz w:val="24"/>
          <w:szCs w:val="24"/>
        </w:rPr>
        <w:t>e</w:t>
      </w:r>
      <w:r w:rsidRPr="00581415">
        <w:rPr>
          <w:rFonts w:ascii="Times New Roman" w:hAnsi="Times New Roman" w:cs="Times New Roman"/>
          <w:sz w:val="24"/>
          <w:szCs w:val="24"/>
        </w:rPr>
        <w:t xml:space="preserve">. </w:t>
      </w:r>
    </w:p>
    <w:p w14:paraId="4F4D2F81" w14:textId="77777777" w:rsidR="001C7670" w:rsidRDefault="001C7670" w:rsidP="001C7670">
      <w:pPr>
        <w:pStyle w:val="Heading3"/>
        <w:numPr>
          <w:ilvl w:val="0"/>
          <w:numId w:val="109"/>
        </w:numPr>
        <w:ind w:left="1134" w:hanging="425"/>
      </w:pPr>
      <w:bookmarkStart w:id="58" w:name="_Toc168344561"/>
      <w:bookmarkStart w:id="59" w:name="_Toc169081813"/>
      <w:bookmarkStart w:id="60" w:name="_Toc169108101"/>
      <w:bookmarkStart w:id="61" w:name="_Toc170844263"/>
      <w:r>
        <w:t xml:space="preserve">PT </w:t>
      </w:r>
      <w:r w:rsidRPr="00A652D3">
        <w:t>Kawasan Industri Jababeka Tbk</w:t>
      </w:r>
      <w:r>
        <w:t xml:space="preserve"> (</w:t>
      </w:r>
      <w:r w:rsidRPr="00A652D3">
        <w:t>KIJA</w:t>
      </w:r>
      <w:r>
        <w:t>)</w:t>
      </w:r>
      <w:bookmarkEnd w:id="58"/>
      <w:bookmarkEnd w:id="59"/>
      <w:bookmarkEnd w:id="60"/>
      <w:bookmarkEnd w:id="61"/>
    </w:p>
    <w:p w14:paraId="5F24490B" w14:textId="77777777" w:rsidR="001C7670" w:rsidRDefault="001C7670" w:rsidP="001C7670">
      <w:pPr>
        <w:pStyle w:val="ListParagraph"/>
        <w:spacing w:line="480" w:lineRule="auto"/>
        <w:ind w:left="1080" w:firstLine="621"/>
        <w:jc w:val="both"/>
        <w:rPr>
          <w:rFonts w:ascii="Times New Roman" w:hAnsi="Times New Roman" w:cs="Times New Roman"/>
          <w:sz w:val="24"/>
          <w:szCs w:val="24"/>
        </w:rPr>
      </w:pPr>
      <w:r w:rsidRPr="00C40055">
        <w:rPr>
          <w:rFonts w:ascii="Times New Roman" w:hAnsi="Times New Roman" w:cs="Times New Roman"/>
          <w:sz w:val="24"/>
          <w:szCs w:val="24"/>
        </w:rPr>
        <w:t xml:space="preserve">PT Kawasan Industri Jababeka Tbk (KIJA) adalah perusahaan yang berfokus pada pengembangan kawasan industri yang dilengkapi dengan infrastruktur dan jasa manajemen kota. Perusahaan ini mengembangkan kawasan komersial dan residensial serta menyediakan layanan infrastruktur dan manajemen estat di Jababeka Residence yang didirikan pada 12 </w:t>
      </w:r>
      <w:r>
        <w:rPr>
          <w:rFonts w:ascii="Times New Roman" w:hAnsi="Times New Roman" w:cs="Times New Roman"/>
          <w:sz w:val="24"/>
          <w:szCs w:val="24"/>
        </w:rPr>
        <w:t>J</w:t>
      </w:r>
      <w:r w:rsidRPr="00C40055">
        <w:rPr>
          <w:rFonts w:ascii="Times New Roman" w:hAnsi="Times New Roman" w:cs="Times New Roman"/>
          <w:sz w:val="24"/>
          <w:szCs w:val="24"/>
        </w:rPr>
        <w:t xml:space="preserve">anuari 1989. Dengan konsep kota berbasis industri yang mandiri, KIJA memiliki lahan di empat lokasi utama di Indonesia: Kota Jababeka, Kawasan Industri Kendal, Tanjung Lesung, Morotai. </w:t>
      </w:r>
    </w:p>
    <w:p w14:paraId="0E131B64" w14:textId="77777777" w:rsidR="001C7670" w:rsidRDefault="001C7670" w:rsidP="001C7670">
      <w:pPr>
        <w:pStyle w:val="ListParagraph"/>
        <w:spacing w:line="480" w:lineRule="auto"/>
        <w:ind w:left="1080" w:firstLine="621"/>
        <w:jc w:val="both"/>
        <w:rPr>
          <w:rFonts w:ascii="Times New Roman" w:hAnsi="Times New Roman" w:cs="Times New Roman"/>
          <w:sz w:val="24"/>
          <w:szCs w:val="24"/>
        </w:rPr>
      </w:pPr>
    </w:p>
    <w:p w14:paraId="0E0E907E" w14:textId="77777777" w:rsidR="001C7670" w:rsidRPr="00FA2D26" w:rsidRDefault="001C7670" w:rsidP="001C7670">
      <w:pPr>
        <w:pStyle w:val="ListParagraph"/>
        <w:spacing w:line="480" w:lineRule="auto"/>
        <w:ind w:left="1080" w:firstLine="621"/>
        <w:jc w:val="both"/>
        <w:rPr>
          <w:rFonts w:ascii="Times New Roman" w:hAnsi="Times New Roman" w:cs="Times New Roman"/>
          <w:sz w:val="24"/>
          <w:szCs w:val="24"/>
        </w:rPr>
      </w:pPr>
    </w:p>
    <w:p w14:paraId="5FC9D7FC" w14:textId="77777777" w:rsidR="001C7670" w:rsidRDefault="001C7670" w:rsidP="001C7670">
      <w:pPr>
        <w:pStyle w:val="Heading3"/>
        <w:numPr>
          <w:ilvl w:val="0"/>
          <w:numId w:val="109"/>
        </w:numPr>
        <w:ind w:left="1134" w:hanging="425"/>
      </w:pPr>
      <w:bookmarkStart w:id="62" w:name="_Toc168344562"/>
      <w:bookmarkStart w:id="63" w:name="_Toc169081814"/>
      <w:bookmarkStart w:id="64" w:name="_Toc169108102"/>
      <w:bookmarkStart w:id="65" w:name="_Toc170844264"/>
      <w:r>
        <w:lastRenderedPageBreak/>
        <w:t xml:space="preserve">PT </w:t>
      </w:r>
      <w:r w:rsidRPr="00A652D3">
        <w:t>Lippo Cikarang Tbk</w:t>
      </w:r>
      <w:r>
        <w:t xml:space="preserve"> (</w:t>
      </w:r>
      <w:r w:rsidRPr="00A652D3">
        <w:t>LPCK</w:t>
      </w:r>
      <w:r>
        <w:t>)</w:t>
      </w:r>
      <w:bookmarkEnd w:id="62"/>
      <w:bookmarkEnd w:id="63"/>
      <w:bookmarkEnd w:id="64"/>
      <w:bookmarkEnd w:id="65"/>
    </w:p>
    <w:p w14:paraId="5D6FD0D0" w14:textId="77777777" w:rsidR="001C7670" w:rsidRPr="00344A1C" w:rsidRDefault="001C7670" w:rsidP="001C7670">
      <w:pPr>
        <w:pStyle w:val="ListParagraph"/>
        <w:spacing w:line="480" w:lineRule="auto"/>
        <w:ind w:left="1080" w:firstLine="621"/>
        <w:jc w:val="both"/>
        <w:rPr>
          <w:rFonts w:ascii="Times New Roman" w:hAnsi="Times New Roman" w:cs="Times New Roman"/>
          <w:sz w:val="24"/>
          <w:szCs w:val="24"/>
        </w:rPr>
      </w:pPr>
      <w:r w:rsidRPr="00C40055">
        <w:rPr>
          <w:rFonts w:ascii="Times New Roman" w:hAnsi="Times New Roman" w:cs="Times New Roman"/>
          <w:sz w:val="24"/>
          <w:szCs w:val="24"/>
        </w:rPr>
        <w:t>PT Lippo Cikarang Tbk didirikan pada tanggal 20 Juli 1987. Perusahaan ini bergerak di bidang pengembangan properti, dengan fokus pada pembangunan perkotaan yang meliputi pengembangan kawasan industri, komersial, dan residensial. Selain itu, Lippo Cikarang Tbk juga terlibat dalam pengembangan infrastruktur dan fasilitas umum, penyediaan layanan manajemen, layanan pendukung lainnya, serta investasi, baik secara langsung maupun tidak langsung, melalui anak perusahaan atau perusahaan patungan.</w:t>
      </w:r>
    </w:p>
    <w:p w14:paraId="25AA957A" w14:textId="77777777" w:rsidR="001C7670" w:rsidRDefault="001C7670" w:rsidP="001C7670">
      <w:pPr>
        <w:pStyle w:val="Heading3"/>
        <w:numPr>
          <w:ilvl w:val="0"/>
          <w:numId w:val="109"/>
        </w:numPr>
        <w:ind w:left="993" w:hanging="426"/>
      </w:pPr>
      <w:bookmarkStart w:id="66" w:name="_Toc168344563"/>
      <w:bookmarkStart w:id="67" w:name="_Toc169081815"/>
      <w:r>
        <w:t xml:space="preserve"> </w:t>
      </w:r>
      <w:bookmarkStart w:id="68" w:name="_Toc169108103"/>
      <w:bookmarkStart w:id="69" w:name="_Toc170844265"/>
      <w:r>
        <w:t xml:space="preserve">PT </w:t>
      </w:r>
      <w:r w:rsidRPr="00A652D3">
        <w:t>Metropolitan Kentjana Tbk</w:t>
      </w:r>
      <w:r>
        <w:t xml:space="preserve"> (</w:t>
      </w:r>
      <w:r w:rsidRPr="00A652D3">
        <w:t>MKPI</w:t>
      </w:r>
      <w:r>
        <w:t>)</w:t>
      </w:r>
      <w:bookmarkEnd w:id="66"/>
      <w:bookmarkEnd w:id="67"/>
      <w:bookmarkEnd w:id="68"/>
      <w:bookmarkEnd w:id="69"/>
    </w:p>
    <w:p w14:paraId="1C3541F7" w14:textId="77777777" w:rsidR="001C7670" w:rsidRPr="00BB4E86" w:rsidRDefault="001C7670" w:rsidP="001C7670">
      <w:pPr>
        <w:pStyle w:val="ListParagraph"/>
        <w:tabs>
          <w:tab w:val="left" w:pos="1985"/>
          <w:tab w:val="left" w:pos="2268"/>
          <w:tab w:val="left" w:pos="2552"/>
        </w:tabs>
        <w:spacing w:line="480" w:lineRule="auto"/>
        <w:ind w:left="1080" w:firstLine="621"/>
        <w:jc w:val="both"/>
        <w:rPr>
          <w:rFonts w:ascii="Times New Roman" w:hAnsi="Times New Roman" w:cs="Times New Roman"/>
          <w:sz w:val="28"/>
          <w:szCs w:val="28"/>
        </w:rPr>
      </w:pPr>
      <w:r>
        <w:rPr>
          <w:rFonts w:ascii="Times New Roman" w:hAnsi="Times New Roman" w:cs="Times New Roman"/>
          <w:sz w:val="24"/>
          <w:szCs w:val="24"/>
        </w:rPr>
        <w:t xml:space="preserve"> </w:t>
      </w:r>
      <w:r w:rsidRPr="00BB4E86">
        <w:rPr>
          <w:rFonts w:ascii="Times New Roman" w:hAnsi="Times New Roman" w:cs="Times New Roman"/>
          <w:sz w:val="24"/>
          <w:szCs w:val="24"/>
        </w:rPr>
        <w:t>PT</w:t>
      </w:r>
      <w:r>
        <w:rPr>
          <w:rFonts w:ascii="Times New Roman" w:hAnsi="Times New Roman" w:cs="Times New Roman"/>
          <w:sz w:val="24"/>
          <w:szCs w:val="24"/>
        </w:rPr>
        <w:t xml:space="preserve"> </w:t>
      </w:r>
      <w:r w:rsidRPr="00BB4E86">
        <w:rPr>
          <w:rFonts w:ascii="Times New Roman" w:hAnsi="Times New Roman" w:cs="Times New Roman"/>
          <w:sz w:val="24"/>
          <w:szCs w:val="24"/>
        </w:rPr>
        <w:t>Metropolitan Kentjana Tbk adalah perusahaan pengembangan properti yang didirikan pada tanggal 29 Maret 1972. Perusahaan ini beroperasi dalam dua segmen utama, yaitu segmen residensial dan segmen komersial. Selain itu, Metropolitan Kentjana Tbk memiliki dua anak perusahaan utama: PT Bumi Shangrila Jaya, PT Pondok Indah Hotel. Dengan portofolio properti yang mencakup berbagai jenis pengembangan dan penyewaan, perusahaan ini memiliki peran signifikan dalam industri properti di Indonesia</w:t>
      </w:r>
    </w:p>
    <w:p w14:paraId="42304FA3" w14:textId="77777777" w:rsidR="001C7670" w:rsidRDefault="001C7670" w:rsidP="001C7670">
      <w:pPr>
        <w:pStyle w:val="Heading3"/>
        <w:numPr>
          <w:ilvl w:val="0"/>
          <w:numId w:val="109"/>
        </w:numPr>
        <w:ind w:left="1134" w:hanging="425"/>
      </w:pPr>
      <w:bookmarkStart w:id="70" w:name="_Toc168344564"/>
      <w:bookmarkStart w:id="71" w:name="_Toc169081816"/>
      <w:bookmarkStart w:id="72" w:name="_Toc169108104"/>
      <w:bookmarkStart w:id="73" w:name="_Toc170844266"/>
      <w:r>
        <w:t xml:space="preserve">PT </w:t>
      </w:r>
      <w:r w:rsidRPr="00A652D3">
        <w:t>Mega Manunggal Property Tbk</w:t>
      </w:r>
      <w:r>
        <w:t xml:space="preserve"> (</w:t>
      </w:r>
      <w:r w:rsidRPr="00A652D3">
        <w:t>MMLP</w:t>
      </w:r>
      <w:r>
        <w:t>)</w:t>
      </w:r>
      <w:bookmarkEnd w:id="70"/>
      <w:bookmarkEnd w:id="71"/>
      <w:bookmarkEnd w:id="72"/>
      <w:bookmarkEnd w:id="73"/>
    </w:p>
    <w:p w14:paraId="526BEED0" w14:textId="77777777" w:rsidR="001C7670" w:rsidRDefault="001C7670" w:rsidP="001C7670">
      <w:pPr>
        <w:pStyle w:val="ListParagraph"/>
        <w:spacing w:line="480" w:lineRule="auto"/>
        <w:ind w:left="1080" w:firstLine="621"/>
        <w:jc w:val="both"/>
        <w:rPr>
          <w:rFonts w:ascii="Times New Roman" w:hAnsi="Times New Roman" w:cs="Times New Roman"/>
          <w:sz w:val="24"/>
          <w:szCs w:val="24"/>
        </w:rPr>
      </w:pPr>
      <w:r w:rsidRPr="00BB4E86">
        <w:rPr>
          <w:rFonts w:ascii="Times New Roman" w:hAnsi="Times New Roman" w:cs="Times New Roman"/>
          <w:sz w:val="24"/>
          <w:szCs w:val="24"/>
        </w:rPr>
        <w:t>PT Mega Manunggal Property Tbk adalah perusahaan yang bergerak dalam pengembangan dan penyewaan properti logistik, khususnya gudang, yang didirikan pada tanggal 23 Agustus 2010. Perusahaan ini menawarkan berbagai solusi untuk properti logistik dengan dua konsep utama</w:t>
      </w:r>
      <w:r w:rsidRPr="00346608">
        <w:rPr>
          <w:rFonts w:ascii="Times New Roman" w:hAnsi="Times New Roman" w:cs="Times New Roman"/>
          <w:sz w:val="24"/>
          <w:szCs w:val="24"/>
        </w:rPr>
        <w:t>:</w:t>
      </w:r>
      <w:r w:rsidRPr="00346608">
        <w:rPr>
          <w:rFonts w:ascii="Times New Roman" w:hAnsi="Times New Roman" w:cs="Times New Roman"/>
          <w:i/>
          <w:iCs/>
          <w:sz w:val="24"/>
          <w:szCs w:val="24"/>
        </w:rPr>
        <w:t xml:space="preserve"> built-to-suit</w:t>
      </w:r>
      <w:r w:rsidRPr="00BB4E86">
        <w:rPr>
          <w:rFonts w:ascii="Times New Roman" w:hAnsi="Times New Roman" w:cs="Times New Roman"/>
          <w:sz w:val="24"/>
          <w:szCs w:val="24"/>
        </w:rPr>
        <w:t xml:space="preserve"> dan bangunan gudang standar. Selain itu, Mega Manunggal Property Tbk memiliki anak perusahaan yaitu PT Intirub.</w:t>
      </w:r>
      <w:bookmarkStart w:id="74" w:name="_Toc168344565"/>
      <w:bookmarkStart w:id="75" w:name="_Toc169081817"/>
    </w:p>
    <w:p w14:paraId="20ADA182" w14:textId="77777777" w:rsidR="001C7670" w:rsidRDefault="001C7670" w:rsidP="001C7670">
      <w:pPr>
        <w:pStyle w:val="ListParagraph"/>
        <w:spacing w:line="480" w:lineRule="auto"/>
        <w:ind w:left="1080" w:firstLine="621"/>
        <w:jc w:val="both"/>
        <w:rPr>
          <w:rFonts w:ascii="Times New Roman" w:hAnsi="Times New Roman" w:cs="Times New Roman"/>
          <w:sz w:val="24"/>
          <w:szCs w:val="24"/>
        </w:rPr>
      </w:pPr>
    </w:p>
    <w:p w14:paraId="11B59029" w14:textId="77777777" w:rsidR="001C7670" w:rsidRPr="00EB487B" w:rsidRDefault="001C7670" w:rsidP="001C7670">
      <w:pPr>
        <w:pStyle w:val="ListParagraph"/>
        <w:numPr>
          <w:ilvl w:val="0"/>
          <w:numId w:val="109"/>
        </w:numPr>
        <w:spacing w:line="480" w:lineRule="auto"/>
        <w:ind w:left="993"/>
        <w:jc w:val="both"/>
        <w:rPr>
          <w:rFonts w:ascii="Times New Roman" w:hAnsi="Times New Roman" w:cs="Times New Roman"/>
          <w:sz w:val="28"/>
          <w:szCs w:val="28"/>
        </w:rPr>
      </w:pPr>
      <w:r w:rsidRPr="00EB487B">
        <w:rPr>
          <w:rFonts w:ascii="Times New Roman" w:hAnsi="Times New Roman" w:cs="Times New Roman"/>
        </w:rPr>
        <w:lastRenderedPageBreak/>
        <w:t xml:space="preserve"> </w:t>
      </w:r>
      <w:r w:rsidRPr="00EB487B">
        <w:rPr>
          <w:rFonts w:ascii="Times New Roman" w:hAnsi="Times New Roman" w:cs="Times New Roman"/>
          <w:sz w:val="24"/>
          <w:szCs w:val="24"/>
        </w:rPr>
        <w:t>PT Metropolitan Land Tbk (MTLA)</w:t>
      </w:r>
      <w:bookmarkEnd w:id="74"/>
      <w:bookmarkEnd w:id="75"/>
    </w:p>
    <w:p w14:paraId="7D682C43" w14:textId="77777777" w:rsidR="001C7670" w:rsidRPr="00BB4E86" w:rsidRDefault="001C7670" w:rsidP="001C7670">
      <w:pPr>
        <w:pStyle w:val="ListParagraph"/>
        <w:spacing w:line="480" w:lineRule="auto"/>
        <w:ind w:left="1080" w:firstLine="621"/>
        <w:jc w:val="both"/>
        <w:rPr>
          <w:rFonts w:ascii="Times New Roman" w:hAnsi="Times New Roman" w:cs="Times New Roman"/>
          <w:sz w:val="28"/>
          <w:szCs w:val="28"/>
        </w:rPr>
      </w:pPr>
      <w:r>
        <w:rPr>
          <w:rFonts w:ascii="Times New Roman" w:hAnsi="Times New Roman" w:cs="Times New Roman"/>
          <w:sz w:val="24"/>
          <w:szCs w:val="24"/>
        </w:rPr>
        <w:t xml:space="preserve"> </w:t>
      </w:r>
      <w:r w:rsidRPr="00BB4E86">
        <w:rPr>
          <w:rFonts w:ascii="Times New Roman" w:hAnsi="Times New Roman" w:cs="Times New Roman"/>
          <w:sz w:val="24"/>
          <w:szCs w:val="24"/>
        </w:rPr>
        <w:t>PT Metropolitan Land Tbk (MTLA) atau Metland didirikan pada 16 Februari 1994 sebagai bagian dari Metropolitan Development. Perusahaan mulai beroperasi pada bulan Oktober tahun yang sama dan berfokus pada bisnis pengembangan perumahan dan komersial. Pada tahun 2004, Metland bermitra dengan Reco Newtown, sebuah perusahaan investasi dari Singapura.</w:t>
      </w:r>
    </w:p>
    <w:p w14:paraId="20770F76" w14:textId="77777777" w:rsidR="001C7670" w:rsidRDefault="001C7670" w:rsidP="001C7670">
      <w:pPr>
        <w:pStyle w:val="Heading3"/>
        <w:numPr>
          <w:ilvl w:val="0"/>
          <w:numId w:val="109"/>
        </w:numPr>
        <w:ind w:left="1134" w:hanging="425"/>
      </w:pPr>
      <w:bookmarkStart w:id="76" w:name="_Toc168344566"/>
      <w:bookmarkStart w:id="77" w:name="_Toc169081818"/>
      <w:bookmarkStart w:id="78" w:name="_Toc169108105"/>
      <w:bookmarkStart w:id="79" w:name="_Toc170844267"/>
      <w:r>
        <w:t xml:space="preserve">PT </w:t>
      </w:r>
      <w:r w:rsidRPr="00A652D3">
        <w:t>Plaza Indonesia Realty Tbk</w:t>
      </w:r>
      <w:r>
        <w:t xml:space="preserve"> (</w:t>
      </w:r>
      <w:r w:rsidRPr="00A652D3">
        <w:t>PLIN</w:t>
      </w:r>
      <w:r>
        <w:t>)</w:t>
      </w:r>
      <w:bookmarkEnd w:id="76"/>
      <w:bookmarkEnd w:id="77"/>
      <w:bookmarkEnd w:id="78"/>
      <w:bookmarkEnd w:id="79"/>
    </w:p>
    <w:p w14:paraId="1298E4EE" w14:textId="77777777" w:rsidR="001C7670" w:rsidRPr="00BB4E86" w:rsidRDefault="001C7670" w:rsidP="001C7670">
      <w:pPr>
        <w:pStyle w:val="ListParagraph"/>
        <w:spacing w:line="480" w:lineRule="auto"/>
        <w:ind w:left="1080" w:firstLine="621"/>
        <w:jc w:val="both"/>
        <w:rPr>
          <w:rFonts w:ascii="Times New Roman" w:hAnsi="Times New Roman" w:cs="Times New Roman"/>
          <w:sz w:val="28"/>
          <w:szCs w:val="28"/>
        </w:rPr>
      </w:pPr>
      <w:r w:rsidRPr="00BB4E86">
        <w:rPr>
          <w:rFonts w:ascii="Times New Roman" w:hAnsi="Times New Roman" w:cs="Times New Roman"/>
          <w:sz w:val="24"/>
          <w:szCs w:val="24"/>
        </w:rPr>
        <w:t>PT Plaza Indonesia Realty Tbk adalah perusahaan yang bergerak di sektor properti dan perhotelan, didirikan pada tanggal 5 November 1983. Perusahaan ini memiliki berbagai segmen bisnis, termasuk: Hotel, Pusat Perbelanjaan, Kantor, apartemen. Kantor pusat Plaza Indonesia Realty Tbk berlokasi di Jakarta, Indonesia</w:t>
      </w:r>
    </w:p>
    <w:p w14:paraId="0E9347BF" w14:textId="77777777" w:rsidR="001C7670" w:rsidRDefault="001C7670" w:rsidP="001C7670">
      <w:pPr>
        <w:pStyle w:val="Heading3"/>
        <w:numPr>
          <w:ilvl w:val="0"/>
          <w:numId w:val="109"/>
        </w:numPr>
        <w:tabs>
          <w:tab w:val="left" w:pos="851"/>
        </w:tabs>
        <w:ind w:left="993" w:hanging="426"/>
      </w:pPr>
      <w:bookmarkStart w:id="80" w:name="_Toc168344567"/>
      <w:bookmarkStart w:id="81" w:name="_Toc169081819"/>
      <w:bookmarkStart w:id="82" w:name="_Toc169108106"/>
      <w:bookmarkStart w:id="83" w:name="_Toc170844268"/>
      <w:r>
        <w:t xml:space="preserve">PT </w:t>
      </w:r>
      <w:r w:rsidRPr="00A652D3">
        <w:t>Pollux Hotels Group Tbk</w:t>
      </w:r>
      <w:r>
        <w:t xml:space="preserve"> (</w:t>
      </w:r>
      <w:r w:rsidRPr="00A652D3">
        <w:t>POLI</w:t>
      </w:r>
      <w:r>
        <w:t>)</w:t>
      </w:r>
      <w:bookmarkEnd w:id="80"/>
      <w:bookmarkEnd w:id="81"/>
      <w:bookmarkEnd w:id="82"/>
      <w:bookmarkEnd w:id="83"/>
    </w:p>
    <w:p w14:paraId="4334103A" w14:textId="77777777" w:rsidR="001C7670" w:rsidRDefault="001C7670" w:rsidP="001C7670">
      <w:pPr>
        <w:pStyle w:val="ListParagraph"/>
        <w:spacing w:line="480" w:lineRule="auto"/>
        <w:ind w:left="1080" w:firstLine="480"/>
        <w:jc w:val="both"/>
        <w:rPr>
          <w:rFonts w:ascii="Times New Roman" w:hAnsi="Times New Roman" w:cs="Times New Roman"/>
          <w:i/>
          <w:iCs/>
          <w:sz w:val="24"/>
          <w:szCs w:val="24"/>
        </w:rPr>
      </w:pPr>
      <w:r>
        <w:rPr>
          <w:rFonts w:ascii="Times New Roman" w:hAnsi="Times New Roman" w:cs="Times New Roman"/>
          <w:sz w:val="24"/>
          <w:szCs w:val="24"/>
        </w:rPr>
        <w:t xml:space="preserve">PT </w:t>
      </w:r>
      <w:r w:rsidRPr="00672A76">
        <w:rPr>
          <w:rFonts w:ascii="Times New Roman" w:hAnsi="Times New Roman" w:cs="Times New Roman"/>
          <w:sz w:val="24"/>
          <w:szCs w:val="24"/>
        </w:rPr>
        <w:t>Pollux Hotels Group Tbk adalah sebuah perusahaan yang berfokus pada pengembangan properti di Indonesia</w:t>
      </w:r>
      <w:r>
        <w:rPr>
          <w:rFonts w:ascii="Times New Roman" w:hAnsi="Times New Roman" w:cs="Times New Roman"/>
          <w:sz w:val="24"/>
          <w:szCs w:val="24"/>
        </w:rPr>
        <w:t xml:space="preserve"> yang didirikan pada 27 Agustus 2009</w:t>
      </w:r>
      <w:r w:rsidRPr="00672A76">
        <w:rPr>
          <w:rFonts w:ascii="Times New Roman" w:hAnsi="Times New Roman" w:cs="Times New Roman"/>
          <w:sz w:val="24"/>
          <w:szCs w:val="24"/>
        </w:rPr>
        <w:t>. Beberapa aset properti utama yang dimiliki dan dioperasikan oleh perusahaan ini berlokasi di Semarang, antara lain:</w:t>
      </w:r>
      <w:r>
        <w:rPr>
          <w:rFonts w:ascii="Times New Roman" w:hAnsi="Times New Roman" w:cs="Times New Roman"/>
          <w:sz w:val="24"/>
          <w:szCs w:val="24"/>
        </w:rPr>
        <w:t xml:space="preserve"> </w:t>
      </w:r>
      <w:r w:rsidRPr="00672A76">
        <w:rPr>
          <w:rFonts w:ascii="Times New Roman" w:hAnsi="Times New Roman" w:cs="Times New Roman"/>
          <w:sz w:val="24"/>
          <w:szCs w:val="24"/>
        </w:rPr>
        <w:t xml:space="preserve">Paragon Mall Semarang, Po Hotel Semarang,Apartemen dan Hotel Pinnacle, Apartemen dan Hotel W/R Simpang Lima,Central City Mall. Selain properti yang sudah beroperasi, Pollux Hotels Group Tbk juga tengah mengembangkan sebuah proyek besar bernama </w:t>
      </w:r>
      <w:r w:rsidRPr="00346608">
        <w:rPr>
          <w:rFonts w:ascii="Times New Roman" w:hAnsi="Times New Roman" w:cs="Times New Roman"/>
          <w:i/>
          <w:iCs/>
          <w:sz w:val="24"/>
          <w:szCs w:val="24"/>
        </w:rPr>
        <w:t xml:space="preserve">Marquis de Lafayette. </w:t>
      </w:r>
      <w:bookmarkStart w:id="84" w:name="_Toc168344568"/>
      <w:bookmarkStart w:id="85" w:name="_Toc169081820"/>
    </w:p>
    <w:p w14:paraId="3F5F507F" w14:textId="77777777" w:rsidR="001C7670" w:rsidRPr="00EB487B" w:rsidRDefault="001C7670" w:rsidP="001C7670">
      <w:pPr>
        <w:pStyle w:val="ListParagraph"/>
        <w:numPr>
          <w:ilvl w:val="0"/>
          <w:numId w:val="109"/>
        </w:numPr>
        <w:spacing w:line="480" w:lineRule="auto"/>
        <w:ind w:left="1134" w:hanging="425"/>
        <w:jc w:val="both"/>
        <w:rPr>
          <w:rFonts w:ascii="Times New Roman" w:hAnsi="Times New Roman" w:cs="Times New Roman"/>
          <w:i/>
          <w:iCs/>
          <w:sz w:val="28"/>
          <w:szCs w:val="28"/>
        </w:rPr>
      </w:pPr>
      <w:r w:rsidRPr="00EB487B">
        <w:rPr>
          <w:rFonts w:ascii="Times New Roman" w:hAnsi="Times New Roman" w:cs="Times New Roman"/>
          <w:sz w:val="24"/>
          <w:szCs w:val="24"/>
        </w:rPr>
        <w:t>PT Pakuwon Jati Tbk (PWON)</w:t>
      </w:r>
      <w:bookmarkEnd w:id="84"/>
      <w:bookmarkEnd w:id="85"/>
    </w:p>
    <w:p w14:paraId="469FE04B" w14:textId="77777777" w:rsidR="001C7670" w:rsidRPr="00672A76" w:rsidRDefault="001C7670" w:rsidP="001C7670">
      <w:pPr>
        <w:pStyle w:val="ListParagraph"/>
        <w:spacing w:line="480" w:lineRule="auto"/>
        <w:ind w:left="1080" w:firstLine="621"/>
        <w:jc w:val="both"/>
        <w:rPr>
          <w:rFonts w:ascii="Times New Roman" w:hAnsi="Times New Roman" w:cs="Times New Roman"/>
          <w:sz w:val="28"/>
          <w:szCs w:val="28"/>
        </w:rPr>
      </w:pPr>
      <w:r w:rsidRPr="00672A76">
        <w:rPr>
          <w:rFonts w:ascii="Times New Roman" w:hAnsi="Times New Roman" w:cs="Times New Roman"/>
          <w:sz w:val="24"/>
          <w:szCs w:val="24"/>
        </w:rPr>
        <w:t xml:space="preserve">PT Pakuwon Jati Tbk adalah perusahaan yang bergerak dalam pengembangan dan pengelolaan properti di Indonesia, khususnya di bidang pusat perbelanjaan, perkantoran, hotel, dan real estate yang didirikan pada 20 </w:t>
      </w:r>
      <w:r>
        <w:rPr>
          <w:rFonts w:ascii="Times New Roman" w:hAnsi="Times New Roman" w:cs="Times New Roman"/>
          <w:sz w:val="24"/>
          <w:szCs w:val="24"/>
        </w:rPr>
        <w:t>S</w:t>
      </w:r>
      <w:r w:rsidRPr="00672A76">
        <w:rPr>
          <w:rFonts w:ascii="Times New Roman" w:hAnsi="Times New Roman" w:cs="Times New Roman"/>
          <w:sz w:val="24"/>
          <w:szCs w:val="24"/>
        </w:rPr>
        <w:t xml:space="preserve">eptember </w:t>
      </w:r>
      <w:r w:rsidRPr="00672A76">
        <w:rPr>
          <w:rFonts w:ascii="Times New Roman" w:hAnsi="Times New Roman" w:cs="Times New Roman"/>
          <w:sz w:val="24"/>
          <w:szCs w:val="24"/>
        </w:rPr>
        <w:lastRenderedPageBreak/>
        <w:t xml:space="preserve">1982. Perusahaan ini dikenal sebagai pelopor konsep superblok di Indonesia, yakni pengembangan properti terintegrasi yang mencakup pusat perbelanjaan, perkantoran, kondominium, dan hotel dalam satu kawasan besar. </w:t>
      </w:r>
    </w:p>
    <w:p w14:paraId="7E6C7402" w14:textId="77777777" w:rsidR="001C7670" w:rsidRDefault="001C7670" w:rsidP="001C7670">
      <w:pPr>
        <w:pStyle w:val="Heading3"/>
        <w:numPr>
          <w:ilvl w:val="0"/>
          <w:numId w:val="109"/>
        </w:numPr>
        <w:ind w:left="1134" w:hanging="425"/>
      </w:pPr>
      <w:bookmarkStart w:id="86" w:name="_Toc168344569"/>
      <w:bookmarkStart w:id="87" w:name="_Toc169081821"/>
      <w:bookmarkStart w:id="88" w:name="_Toc169108107"/>
      <w:bookmarkStart w:id="89" w:name="_Toc170844269"/>
      <w:r>
        <w:t xml:space="preserve">PT </w:t>
      </w:r>
      <w:r w:rsidRPr="00875046">
        <w:t>Roda Vivatex Tbk</w:t>
      </w:r>
      <w:r>
        <w:t xml:space="preserve"> (</w:t>
      </w:r>
      <w:r w:rsidRPr="00875046">
        <w:t>RDTX</w:t>
      </w:r>
      <w:r>
        <w:t>)</w:t>
      </w:r>
      <w:bookmarkEnd w:id="86"/>
      <w:bookmarkEnd w:id="87"/>
      <w:bookmarkEnd w:id="88"/>
      <w:bookmarkEnd w:id="89"/>
    </w:p>
    <w:p w14:paraId="4B0C55B4" w14:textId="7816087F" w:rsidR="001C7670" w:rsidRPr="001C7670" w:rsidRDefault="001C7670" w:rsidP="001C7670">
      <w:pPr>
        <w:pStyle w:val="ListParagraph"/>
        <w:spacing w:line="480" w:lineRule="auto"/>
        <w:ind w:left="1080" w:firstLine="480"/>
        <w:jc w:val="both"/>
        <w:rPr>
          <w:rFonts w:ascii="Times New Roman" w:hAnsi="Times New Roman" w:cs="Times New Roman"/>
          <w:sz w:val="24"/>
          <w:szCs w:val="24"/>
        </w:rPr>
      </w:pPr>
      <w:r>
        <w:rPr>
          <w:rFonts w:ascii="Times New Roman" w:hAnsi="Times New Roman" w:cs="Times New Roman"/>
          <w:sz w:val="24"/>
          <w:szCs w:val="24"/>
        </w:rPr>
        <w:t xml:space="preserve">PT </w:t>
      </w:r>
      <w:r w:rsidRPr="00672A76">
        <w:rPr>
          <w:rFonts w:ascii="Times New Roman" w:hAnsi="Times New Roman" w:cs="Times New Roman"/>
          <w:sz w:val="24"/>
          <w:szCs w:val="24"/>
        </w:rPr>
        <w:t>Roda Vivatex Tbk adalah perusahaan Indonesia yang bergerak di dua sektor utama: penyewaan ruang perkantoran dan produksi kain tenunan poliester. Selain itu, Roda Vivatex juga memiliki anak perusahaan lain yaitu PT Chitaland Perkasa dan PT Dwimitra Graha Mandiri. Perusahaan ini didirikan pada tanggal 27 September 1980 dan telah berkembang dalam diversifikasi usaha, baik dalam bidang properti maupun industri tekstil</w:t>
      </w:r>
      <w:r>
        <w:rPr>
          <w:rFonts w:ascii="Times New Roman" w:hAnsi="Times New Roman" w:cs="Times New Roman"/>
          <w:sz w:val="24"/>
          <w:szCs w:val="24"/>
        </w:rPr>
        <w:t>.</w:t>
      </w:r>
    </w:p>
    <w:p w14:paraId="3340C697" w14:textId="77777777" w:rsidR="001C7670" w:rsidRDefault="001C7670" w:rsidP="001C7670">
      <w:pPr>
        <w:pStyle w:val="Heading3"/>
        <w:numPr>
          <w:ilvl w:val="0"/>
          <w:numId w:val="109"/>
        </w:numPr>
        <w:ind w:left="993" w:hanging="426"/>
      </w:pPr>
      <w:bookmarkStart w:id="90" w:name="_Toc168344570"/>
      <w:bookmarkStart w:id="91" w:name="_Toc169081822"/>
      <w:r>
        <w:t xml:space="preserve">  </w:t>
      </w:r>
      <w:bookmarkStart w:id="92" w:name="_Toc169108108"/>
      <w:bookmarkStart w:id="93" w:name="_Toc170844270"/>
      <w:r>
        <w:t xml:space="preserve">PT </w:t>
      </w:r>
      <w:r w:rsidRPr="00875046">
        <w:t>Repower Asia Indonesia Tbk</w:t>
      </w:r>
      <w:r>
        <w:t xml:space="preserve"> (</w:t>
      </w:r>
      <w:r w:rsidRPr="00875046">
        <w:t>REAL</w:t>
      </w:r>
      <w:r>
        <w:t>)</w:t>
      </w:r>
      <w:bookmarkEnd w:id="90"/>
      <w:bookmarkEnd w:id="91"/>
      <w:bookmarkEnd w:id="92"/>
      <w:bookmarkEnd w:id="93"/>
    </w:p>
    <w:p w14:paraId="570F4D6B" w14:textId="77777777" w:rsidR="001C7670" w:rsidRPr="00672A76" w:rsidRDefault="001C7670" w:rsidP="001C7670">
      <w:pPr>
        <w:pStyle w:val="ListParagraph"/>
        <w:spacing w:line="480" w:lineRule="auto"/>
        <w:ind w:left="1080" w:firstLine="621"/>
        <w:jc w:val="both"/>
        <w:rPr>
          <w:rFonts w:ascii="Times New Roman" w:hAnsi="Times New Roman" w:cs="Times New Roman"/>
          <w:sz w:val="24"/>
          <w:szCs w:val="24"/>
        </w:rPr>
      </w:pPr>
      <w:r w:rsidRPr="00672A76">
        <w:rPr>
          <w:rFonts w:ascii="Times New Roman" w:hAnsi="Times New Roman" w:cs="Times New Roman"/>
          <w:sz w:val="24"/>
          <w:szCs w:val="24"/>
        </w:rPr>
        <w:t>PT Repower Asia Indonesia Tbk adalah perusahaan yang berfokus pada pengembangan properti, khususnya pembangunan residensial seperti perumahan dan apartemen. Perusahaan ini memiliki unit bangunan Pejaten Office Park dengan luas tanah dan bangunan 133m² di kawasan perkantoran terpadu di Pejaten, Jakarta Selatan. Perusahaan ini didirikan pada tanggal 13 Maret 2011.</w:t>
      </w:r>
    </w:p>
    <w:p w14:paraId="0119F56A" w14:textId="77777777" w:rsidR="001C7670" w:rsidRDefault="001C7670" w:rsidP="001C7670">
      <w:pPr>
        <w:pStyle w:val="Heading3"/>
        <w:numPr>
          <w:ilvl w:val="0"/>
          <w:numId w:val="109"/>
        </w:numPr>
        <w:ind w:left="1134"/>
      </w:pPr>
      <w:bookmarkStart w:id="94" w:name="_Toc168344571"/>
      <w:bookmarkStart w:id="95" w:name="_Toc169081823"/>
      <w:bookmarkStart w:id="96" w:name="_Toc169108109"/>
      <w:bookmarkStart w:id="97" w:name="_Toc170844271"/>
      <w:r>
        <w:t xml:space="preserve">PT </w:t>
      </w:r>
      <w:r w:rsidRPr="00875046">
        <w:t>Jaya Sukses Makmur Sentosa Tbk</w:t>
      </w:r>
      <w:r>
        <w:t xml:space="preserve"> (</w:t>
      </w:r>
      <w:r w:rsidRPr="00875046">
        <w:t>RISE</w:t>
      </w:r>
      <w:r>
        <w:t>)</w:t>
      </w:r>
      <w:bookmarkEnd w:id="94"/>
      <w:bookmarkEnd w:id="95"/>
      <w:bookmarkEnd w:id="96"/>
      <w:bookmarkEnd w:id="97"/>
    </w:p>
    <w:p w14:paraId="5BE89A6E" w14:textId="77777777" w:rsidR="001C7670" w:rsidRPr="00672A76" w:rsidRDefault="001C7670" w:rsidP="001C7670">
      <w:pPr>
        <w:pStyle w:val="ListParagraph"/>
        <w:spacing w:line="480" w:lineRule="auto"/>
        <w:ind w:left="1080" w:firstLine="621"/>
        <w:jc w:val="both"/>
        <w:rPr>
          <w:rFonts w:ascii="Times New Roman" w:hAnsi="Times New Roman" w:cs="Times New Roman"/>
          <w:sz w:val="24"/>
          <w:szCs w:val="24"/>
        </w:rPr>
      </w:pPr>
      <w:r w:rsidRPr="00672A76">
        <w:rPr>
          <w:rFonts w:ascii="Times New Roman" w:hAnsi="Times New Roman" w:cs="Times New Roman"/>
          <w:sz w:val="24"/>
          <w:szCs w:val="24"/>
        </w:rPr>
        <w:t xml:space="preserve">PT Jaya Sukses Makmur Sentosa Tbk, yang beroperasi dengan nama </w:t>
      </w:r>
      <w:r w:rsidRPr="00D9300F">
        <w:rPr>
          <w:rFonts w:ascii="Times New Roman" w:hAnsi="Times New Roman" w:cs="Times New Roman"/>
          <w:i/>
          <w:iCs/>
          <w:sz w:val="24"/>
          <w:szCs w:val="24"/>
        </w:rPr>
        <w:t xml:space="preserve">Tanrise </w:t>
      </w:r>
      <w:r w:rsidRPr="00D9300F">
        <w:rPr>
          <w:rFonts w:ascii="Times New Roman" w:hAnsi="Times New Roman" w:cs="Times New Roman"/>
          <w:sz w:val="24"/>
          <w:szCs w:val="24"/>
        </w:rPr>
        <w:t>Property</w:t>
      </w:r>
      <w:r w:rsidRPr="00672A76">
        <w:rPr>
          <w:rFonts w:ascii="Times New Roman" w:hAnsi="Times New Roman" w:cs="Times New Roman"/>
          <w:sz w:val="24"/>
          <w:szCs w:val="24"/>
        </w:rPr>
        <w:t>, adalah perusahaan yang bergerak dalam bidang pengembangan, jasa, dan pengelolaan properti dan real estate</w:t>
      </w:r>
      <w:r>
        <w:rPr>
          <w:rFonts w:ascii="Times New Roman" w:hAnsi="Times New Roman" w:cs="Times New Roman"/>
          <w:sz w:val="24"/>
          <w:szCs w:val="24"/>
        </w:rPr>
        <w:t xml:space="preserve"> yang </w:t>
      </w:r>
      <w:r w:rsidRPr="00672A76">
        <w:rPr>
          <w:rFonts w:ascii="Times New Roman" w:hAnsi="Times New Roman" w:cs="Times New Roman"/>
          <w:sz w:val="24"/>
          <w:szCs w:val="24"/>
        </w:rPr>
        <w:t>Perusahaan ini didirikan pada tanggal 23 Mei 2003.</w:t>
      </w:r>
      <w:r>
        <w:rPr>
          <w:rFonts w:ascii="Times New Roman" w:hAnsi="Times New Roman" w:cs="Times New Roman"/>
          <w:sz w:val="24"/>
          <w:szCs w:val="24"/>
        </w:rPr>
        <w:t xml:space="preserve"> </w:t>
      </w:r>
      <w:r w:rsidRPr="00672A76">
        <w:rPr>
          <w:rFonts w:ascii="Times New Roman" w:hAnsi="Times New Roman" w:cs="Times New Roman"/>
          <w:sz w:val="24"/>
          <w:szCs w:val="24"/>
        </w:rPr>
        <w:t>Perusahaan ini mengembangkan proyek-proyek berbasis industri seperti ruko dan pergudangan, residensial, gedung perkantoran, apartemen, serta hospitality yang meliputi budget hotel hingga hotel bintang lima.</w:t>
      </w:r>
    </w:p>
    <w:p w14:paraId="05794D46" w14:textId="77777777" w:rsidR="001C7670" w:rsidRDefault="001C7670" w:rsidP="001C7670">
      <w:pPr>
        <w:pStyle w:val="Heading3"/>
        <w:numPr>
          <w:ilvl w:val="0"/>
          <w:numId w:val="109"/>
        </w:numPr>
        <w:ind w:left="1134" w:hanging="425"/>
      </w:pPr>
      <w:bookmarkStart w:id="98" w:name="_Toc168344572"/>
      <w:bookmarkStart w:id="99" w:name="_Toc169081824"/>
      <w:bookmarkStart w:id="100" w:name="_Toc169108110"/>
      <w:bookmarkStart w:id="101" w:name="_Toc170844272"/>
      <w:r>
        <w:lastRenderedPageBreak/>
        <w:t xml:space="preserve">PT </w:t>
      </w:r>
      <w:r w:rsidRPr="00875046">
        <w:t>Summarecon Agung Tbk</w:t>
      </w:r>
      <w:r>
        <w:t xml:space="preserve"> (</w:t>
      </w:r>
      <w:r w:rsidRPr="00875046">
        <w:t>SMRA</w:t>
      </w:r>
      <w:r>
        <w:t>)</w:t>
      </w:r>
      <w:bookmarkEnd w:id="98"/>
      <w:bookmarkEnd w:id="99"/>
      <w:bookmarkEnd w:id="100"/>
      <w:bookmarkEnd w:id="101"/>
    </w:p>
    <w:p w14:paraId="1996372C" w14:textId="77777777" w:rsidR="001C7670" w:rsidRPr="005B7A7B" w:rsidRDefault="001C7670" w:rsidP="001C7670">
      <w:pPr>
        <w:pStyle w:val="ListParagraph"/>
        <w:tabs>
          <w:tab w:val="left" w:pos="1701"/>
        </w:tabs>
        <w:spacing w:line="480" w:lineRule="auto"/>
        <w:ind w:left="1080" w:firstLine="621"/>
        <w:jc w:val="both"/>
        <w:rPr>
          <w:rFonts w:ascii="Times New Roman" w:hAnsi="Times New Roman" w:cs="Times New Roman"/>
          <w:sz w:val="24"/>
          <w:szCs w:val="24"/>
        </w:rPr>
      </w:pPr>
      <w:r w:rsidRPr="00672A76">
        <w:rPr>
          <w:rFonts w:ascii="Times New Roman" w:hAnsi="Times New Roman" w:cs="Times New Roman"/>
          <w:sz w:val="24"/>
          <w:szCs w:val="24"/>
        </w:rPr>
        <w:t>PT Summarecon Agung Tbk adalah perusahaan pengembang properti terkemuka di Indonesia, didirikan pada tanggal 26 November 1975. Perusahaan ini terkenal karena pengembangan beberapa kota terpadu besar seperti Summarecon Kelapa Gading, Summarecon Serpong, dan Summarecon Bekasi. Perusahaan memiliki beberapa anak perusahaan, antara lain PT Unota Persadajaya, PT Serpong Cipta Kreasi, PT Summarecon Property Development, PT Summarecon Investment Property, PT Anugerah Damai Abadi, PT Bhakti Karya Sejahtera, dan PT Multi Abadi Prima.</w:t>
      </w:r>
      <w:r>
        <w:rPr>
          <w:rFonts w:ascii="Times New Roman" w:hAnsi="Times New Roman" w:cs="Times New Roman"/>
          <w:sz w:val="24"/>
          <w:szCs w:val="24"/>
        </w:rPr>
        <w:br w:type="page"/>
      </w:r>
    </w:p>
    <w:p w14:paraId="32CF4410" w14:textId="77777777" w:rsidR="001C7670" w:rsidRPr="006F70F6" w:rsidRDefault="001C7670" w:rsidP="001C7670">
      <w:pPr>
        <w:pStyle w:val="Heading2"/>
      </w:pPr>
      <w:bookmarkStart w:id="102" w:name="_Toc170844273"/>
      <w:r w:rsidRPr="006F70F6">
        <w:lastRenderedPageBreak/>
        <w:t>Hasil Penelitian</w:t>
      </w:r>
      <w:bookmarkEnd w:id="102"/>
    </w:p>
    <w:p w14:paraId="5472F2AD" w14:textId="77777777" w:rsidR="001C7670" w:rsidRPr="00AF43C8" w:rsidRDefault="001C7670" w:rsidP="001C7670">
      <w:pPr>
        <w:pStyle w:val="Heading3"/>
        <w:numPr>
          <w:ilvl w:val="0"/>
          <w:numId w:val="114"/>
        </w:numPr>
        <w:rPr>
          <w:b/>
          <w:bCs/>
        </w:rPr>
      </w:pPr>
      <w:bookmarkStart w:id="103" w:name="_Toc170844274"/>
      <w:r w:rsidRPr="00AF43C8">
        <w:rPr>
          <w:b/>
          <w:bCs/>
        </w:rPr>
        <w:t>Uji Statistik Deskriptif</w:t>
      </w:r>
      <w:bookmarkEnd w:id="103"/>
    </w:p>
    <w:p w14:paraId="58D4C105" w14:textId="77777777" w:rsidR="001C7670" w:rsidRDefault="001C7670" w:rsidP="001C7670">
      <w:pPr>
        <w:pStyle w:val="ListParagraph"/>
        <w:tabs>
          <w:tab w:val="left" w:pos="1701"/>
          <w:tab w:val="left" w:pos="1843"/>
        </w:tabs>
        <w:spacing w:line="480" w:lineRule="auto"/>
        <w:ind w:left="1134" w:firstLine="426"/>
        <w:jc w:val="both"/>
        <w:rPr>
          <w:rFonts w:ascii="Times New Roman" w:hAnsi="Times New Roman" w:cs="Times New Roman"/>
          <w:sz w:val="24"/>
          <w:szCs w:val="24"/>
        </w:rPr>
      </w:pPr>
      <w:r>
        <w:rPr>
          <w:rFonts w:ascii="Times New Roman" w:hAnsi="Times New Roman" w:cs="Times New Roman"/>
          <w:b/>
          <w:bCs/>
          <w:sz w:val="24"/>
          <w:szCs w:val="24"/>
        </w:rPr>
        <w:t xml:space="preserve"> </w:t>
      </w:r>
      <w:r w:rsidRPr="00F34D79">
        <w:rPr>
          <w:rFonts w:ascii="Times New Roman" w:hAnsi="Times New Roman" w:cs="Times New Roman"/>
          <w:sz w:val="24"/>
          <w:szCs w:val="24"/>
        </w:rPr>
        <w:t xml:space="preserve">Statistik deskriptif memberikan gambaran atau deskripsi suatu data yang dilihat dari nilai rata rata (mean), standar deviasi, varian, maksimum, minimum, sum, range, kurtosis, dan skewness (kemencengan distribusi) </w:t>
      </w:r>
      <w:r w:rsidRPr="00F34D79">
        <w:rPr>
          <w:rFonts w:ascii="Times New Roman" w:hAnsi="Times New Roman" w:cs="Times New Roman"/>
          <w:sz w:val="24"/>
          <w:szCs w:val="24"/>
        </w:rPr>
        <w:fldChar w:fldCharType="begin" w:fldLock="1"/>
      </w:r>
      <w:r w:rsidRPr="00F34D79">
        <w:rPr>
          <w:rFonts w:ascii="Times New Roman" w:hAnsi="Times New Roman" w:cs="Times New Roman"/>
          <w:sz w:val="24"/>
          <w:szCs w:val="24"/>
        </w:rPr>
        <w:instrText>ADDIN CSL_CITATION {"citationItems":[{"id":"ITEM-1","itemData":{"ISBN":"979.704.015.1","author":[{"dropping-particle":"","family":"Ghozali","given":"Imam","non-dropping-particle":"","parse-names":false,"suffix":""}],"id":"ITEM-1","issued":{"date-parts":[["2013"]]},"number-of-pages":"1-474","publisher":"Badan Penerbit universitas Diponegoro","publisher-place":"Semarang","title":"Aplikasi Analisis Multivariete Dengan Program IBM SPSS 23","type":"book"},"uris":["http://www.mendeley.com/documents/?uuid=dd291da1-ed8c-4eb5-be87-f1f6aed331fe"]}],"mendeley":{"formattedCitation":"(Ghozali, 2013)","manualFormatting":"(Ghozali, 2013:19)","plainTextFormattedCitation":"(Ghozali, 2013)","previouslyFormattedCitation":"(Ghozali, 2013)"},"properties":{"noteIndex":0},"schema":"https://github.com/citation-style-language/schema/raw/master/csl-citation.json"}</w:instrText>
      </w:r>
      <w:r w:rsidRPr="00F34D79">
        <w:rPr>
          <w:rFonts w:ascii="Times New Roman" w:hAnsi="Times New Roman" w:cs="Times New Roman"/>
          <w:sz w:val="24"/>
          <w:szCs w:val="24"/>
        </w:rPr>
        <w:fldChar w:fldCharType="separate"/>
      </w:r>
      <w:r w:rsidRPr="00F34D79">
        <w:rPr>
          <w:rFonts w:ascii="Times New Roman" w:hAnsi="Times New Roman" w:cs="Times New Roman"/>
          <w:noProof/>
          <w:sz w:val="24"/>
          <w:szCs w:val="24"/>
        </w:rPr>
        <w:t>(Ghozali, 2013:19)</w:t>
      </w:r>
      <w:r w:rsidRPr="00F34D79">
        <w:rPr>
          <w:rFonts w:ascii="Times New Roman" w:hAnsi="Times New Roman" w:cs="Times New Roman"/>
          <w:sz w:val="24"/>
          <w:szCs w:val="24"/>
        </w:rPr>
        <w:fldChar w:fldCharType="end"/>
      </w:r>
      <w:r w:rsidRPr="00F34D79">
        <w:rPr>
          <w:rFonts w:ascii="Times New Roman" w:hAnsi="Times New Roman" w:cs="Times New Roman"/>
          <w:sz w:val="24"/>
          <w:szCs w:val="24"/>
        </w:rPr>
        <w:t>.</w:t>
      </w:r>
    </w:p>
    <w:p w14:paraId="74FDC56A" w14:textId="77777777" w:rsidR="001C7670" w:rsidRDefault="001C7670" w:rsidP="001C7670">
      <w:pPr>
        <w:pStyle w:val="ListParagraph"/>
        <w:numPr>
          <w:ilvl w:val="0"/>
          <w:numId w:val="78"/>
        </w:numPr>
        <w:tabs>
          <w:tab w:val="left" w:pos="1418"/>
          <w:tab w:val="left" w:pos="1560"/>
          <w:tab w:val="left" w:pos="1701"/>
        </w:tabs>
        <w:spacing w:line="480" w:lineRule="auto"/>
        <w:ind w:hanging="721"/>
        <w:jc w:val="both"/>
        <w:rPr>
          <w:rFonts w:ascii="Times New Roman" w:hAnsi="Times New Roman" w:cs="Times New Roman"/>
          <w:sz w:val="24"/>
          <w:szCs w:val="24"/>
        </w:rPr>
      </w:pPr>
      <w:r>
        <w:rPr>
          <w:rFonts w:ascii="Times New Roman" w:hAnsi="Times New Roman" w:cs="Times New Roman"/>
          <w:sz w:val="24"/>
          <w:szCs w:val="24"/>
        </w:rPr>
        <w:t xml:space="preserve">Leverage </w:t>
      </w:r>
      <w:r w:rsidRPr="00344A1C">
        <w:rPr>
          <w:rFonts w:ascii="Times New Roman" w:hAnsi="Times New Roman" w:cs="Times New Roman"/>
          <w:sz w:val="24"/>
          <w:szCs w:val="24"/>
        </w:rPr>
        <w:t xml:space="preserve"> </w:t>
      </w:r>
    </w:p>
    <w:p w14:paraId="468B633A" w14:textId="77777777" w:rsidR="001C7670" w:rsidRPr="002E17F7" w:rsidRDefault="001C7670" w:rsidP="001C7670">
      <w:pPr>
        <w:pStyle w:val="Caption"/>
        <w:spacing w:after="0"/>
        <w:ind w:left="851" w:firstLine="709"/>
        <w:jc w:val="center"/>
        <w:rPr>
          <w:rFonts w:ascii="Times New Roman" w:hAnsi="Times New Roman" w:cs="Times New Roman"/>
          <w:b/>
          <w:bCs/>
          <w:i w:val="0"/>
          <w:iCs w:val="0"/>
          <w:color w:val="auto"/>
          <w:sz w:val="24"/>
          <w:szCs w:val="24"/>
        </w:rPr>
      </w:pPr>
      <w:bookmarkStart w:id="104" w:name="_Toc169117427"/>
      <w:r w:rsidRPr="002E17F7">
        <w:rPr>
          <w:rFonts w:ascii="Times New Roman" w:hAnsi="Times New Roman" w:cs="Times New Roman"/>
          <w:b/>
          <w:bCs/>
          <w:i w:val="0"/>
          <w:iCs w:val="0"/>
          <w:color w:val="auto"/>
          <w:sz w:val="24"/>
          <w:szCs w:val="24"/>
        </w:rPr>
        <w:t xml:space="preserve">Tabel </w:t>
      </w:r>
      <w:r w:rsidRPr="002E17F7">
        <w:rPr>
          <w:rFonts w:ascii="Times New Roman" w:hAnsi="Times New Roman" w:cs="Times New Roman"/>
          <w:b/>
          <w:bCs/>
          <w:i w:val="0"/>
          <w:iCs w:val="0"/>
          <w:color w:val="auto"/>
          <w:sz w:val="24"/>
          <w:szCs w:val="24"/>
        </w:rPr>
        <w:fldChar w:fldCharType="begin"/>
      </w:r>
      <w:r w:rsidRPr="002E17F7">
        <w:rPr>
          <w:rFonts w:ascii="Times New Roman" w:hAnsi="Times New Roman" w:cs="Times New Roman"/>
          <w:b/>
          <w:bCs/>
          <w:i w:val="0"/>
          <w:iCs w:val="0"/>
          <w:color w:val="auto"/>
          <w:sz w:val="24"/>
          <w:szCs w:val="24"/>
        </w:rPr>
        <w:instrText xml:space="preserve"> SEQ Tabel \* ARABIC </w:instrText>
      </w:r>
      <w:r w:rsidRPr="002E17F7">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7</w:t>
      </w:r>
      <w:bookmarkEnd w:id="104"/>
      <w:r w:rsidRPr="002E17F7">
        <w:rPr>
          <w:rFonts w:ascii="Times New Roman" w:hAnsi="Times New Roman" w:cs="Times New Roman"/>
          <w:b/>
          <w:bCs/>
          <w:i w:val="0"/>
          <w:iCs w:val="0"/>
          <w:color w:val="auto"/>
          <w:sz w:val="24"/>
          <w:szCs w:val="24"/>
        </w:rPr>
        <w:fldChar w:fldCharType="end"/>
      </w:r>
    </w:p>
    <w:p w14:paraId="6C6A7B50" w14:textId="77777777" w:rsidR="001C7670" w:rsidRPr="002E17F7" w:rsidRDefault="001C7670" w:rsidP="001C7670">
      <w:pPr>
        <w:tabs>
          <w:tab w:val="left" w:pos="1418"/>
          <w:tab w:val="left" w:pos="1560"/>
          <w:tab w:val="left" w:pos="1701"/>
        </w:tabs>
        <w:spacing w:after="0" w:line="240" w:lineRule="auto"/>
        <w:ind w:left="1276"/>
        <w:jc w:val="center"/>
        <w:rPr>
          <w:rFonts w:ascii="Times New Roman" w:hAnsi="Times New Roman" w:cs="Times New Roman"/>
          <w:b/>
          <w:bCs/>
          <w:sz w:val="24"/>
          <w:szCs w:val="24"/>
        </w:rPr>
      </w:pPr>
      <w:r w:rsidRPr="002E17F7">
        <w:rPr>
          <w:rFonts w:ascii="Times New Roman" w:hAnsi="Times New Roman" w:cs="Times New Roman"/>
          <w:b/>
          <w:bCs/>
          <w:sz w:val="24"/>
          <w:szCs w:val="24"/>
        </w:rPr>
        <w:t>Data Leverage Sektor Property &amp; Real Estate</w:t>
      </w:r>
    </w:p>
    <w:p w14:paraId="4C09A4B2" w14:textId="77777777" w:rsidR="001C7670" w:rsidRPr="002E17F7" w:rsidRDefault="001C7670" w:rsidP="001C7670">
      <w:pPr>
        <w:tabs>
          <w:tab w:val="left" w:pos="1418"/>
          <w:tab w:val="left" w:pos="1560"/>
          <w:tab w:val="left" w:pos="1701"/>
        </w:tabs>
        <w:spacing w:after="0" w:line="240" w:lineRule="auto"/>
        <w:ind w:left="2552" w:hanging="993"/>
        <w:jc w:val="center"/>
        <w:rPr>
          <w:rFonts w:ascii="Times New Roman" w:hAnsi="Times New Roman" w:cs="Times New Roman"/>
          <w:b/>
          <w:bCs/>
          <w:sz w:val="24"/>
          <w:szCs w:val="24"/>
        </w:rPr>
      </w:pPr>
      <w:r w:rsidRPr="002E17F7">
        <w:rPr>
          <w:rFonts w:ascii="Times New Roman" w:hAnsi="Times New Roman" w:cs="Times New Roman"/>
          <w:b/>
          <w:bCs/>
          <w:sz w:val="24"/>
          <w:szCs w:val="24"/>
        </w:rPr>
        <w:t>Periode 2021-2023</w:t>
      </w:r>
    </w:p>
    <w:tbl>
      <w:tblPr>
        <w:tblStyle w:val="TableGrid"/>
        <w:tblpPr w:leftFromText="180" w:rightFromText="180" w:vertAnchor="text" w:horzAnchor="page" w:tblpX="2958" w:tblpY="194"/>
        <w:tblW w:w="8075" w:type="dxa"/>
        <w:tblLook w:val="04A0" w:firstRow="1" w:lastRow="0" w:firstColumn="1" w:lastColumn="0" w:noHBand="0" w:noVBand="1"/>
      </w:tblPr>
      <w:tblGrid>
        <w:gridCol w:w="574"/>
        <w:gridCol w:w="989"/>
        <w:gridCol w:w="712"/>
        <w:gridCol w:w="837"/>
        <w:gridCol w:w="836"/>
        <w:gridCol w:w="583"/>
        <w:gridCol w:w="993"/>
        <w:gridCol w:w="850"/>
        <w:gridCol w:w="851"/>
        <w:gridCol w:w="850"/>
      </w:tblGrid>
      <w:tr w:rsidR="001C7670" w14:paraId="2429F927" w14:textId="77777777" w:rsidTr="00126FF0">
        <w:trPr>
          <w:trHeight w:val="506"/>
        </w:trPr>
        <w:tc>
          <w:tcPr>
            <w:tcW w:w="574" w:type="dxa"/>
          </w:tcPr>
          <w:p w14:paraId="29002B97" w14:textId="77777777" w:rsidR="001C7670" w:rsidRPr="009C6555" w:rsidRDefault="001C7670" w:rsidP="00126FF0">
            <w:pPr>
              <w:pStyle w:val="ListParagraph"/>
              <w:tabs>
                <w:tab w:val="left" w:pos="1418"/>
                <w:tab w:val="left" w:pos="1560"/>
                <w:tab w:val="left" w:pos="1701"/>
              </w:tabs>
              <w:ind w:left="0"/>
              <w:jc w:val="center"/>
              <w:rPr>
                <w:rFonts w:ascii="Times New Roman" w:hAnsi="Times New Roman" w:cs="Times New Roman"/>
                <w:b/>
                <w:bCs/>
                <w:sz w:val="24"/>
                <w:szCs w:val="24"/>
              </w:rPr>
            </w:pPr>
            <w:r w:rsidRPr="009C6555">
              <w:rPr>
                <w:rFonts w:ascii="Times New Roman" w:hAnsi="Times New Roman" w:cs="Times New Roman"/>
                <w:b/>
                <w:bCs/>
                <w:sz w:val="24"/>
                <w:szCs w:val="24"/>
              </w:rPr>
              <w:t>No.</w:t>
            </w:r>
          </w:p>
        </w:tc>
        <w:tc>
          <w:tcPr>
            <w:tcW w:w="989" w:type="dxa"/>
          </w:tcPr>
          <w:p w14:paraId="0694FB0D" w14:textId="77777777" w:rsidR="001C7670" w:rsidRPr="009C6555" w:rsidRDefault="001C7670" w:rsidP="00126FF0">
            <w:pPr>
              <w:pStyle w:val="ListParagraph"/>
              <w:tabs>
                <w:tab w:val="left" w:pos="1418"/>
                <w:tab w:val="left" w:pos="1560"/>
                <w:tab w:val="left" w:pos="1701"/>
              </w:tabs>
              <w:ind w:left="0"/>
              <w:jc w:val="center"/>
              <w:rPr>
                <w:rFonts w:ascii="Times New Roman" w:hAnsi="Times New Roman" w:cs="Times New Roman"/>
                <w:b/>
                <w:bCs/>
                <w:sz w:val="24"/>
                <w:szCs w:val="24"/>
              </w:rPr>
            </w:pPr>
            <w:r w:rsidRPr="009C6555">
              <w:rPr>
                <w:rFonts w:ascii="Times New Roman" w:hAnsi="Times New Roman" w:cs="Times New Roman"/>
                <w:b/>
                <w:bCs/>
                <w:sz w:val="24"/>
                <w:szCs w:val="24"/>
              </w:rPr>
              <w:t>Kode Saham</w:t>
            </w:r>
          </w:p>
        </w:tc>
        <w:tc>
          <w:tcPr>
            <w:tcW w:w="712" w:type="dxa"/>
          </w:tcPr>
          <w:p w14:paraId="1C6FE83C" w14:textId="77777777" w:rsidR="001C7670" w:rsidRPr="009C6555" w:rsidRDefault="001C7670" w:rsidP="00126FF0">
            <w:pPr>
              <w:pStyle w:val="ListParagraph"/>
              <w:tabs>
                <w:tab w:val="left" w:pos="1418"/>
                <w:tab w:val="left" w:pos="1560"/>
                <w:tab w:val="left" w:pos="1701"/>
              </w:tabs>
              <w:ind w:left="0"/>
              <w:jc w:val="center"/>
              <w:rPr>
                <w:rFonts w:ascii="Times New Roman" w:hAnsi="Times New Roman" w:cs="Times New Roman"/>
                <w:b/>
                <w:bCs/>
                <w:sz w:val="24"/>
                <w:szCs w:val="24"/>
              </w:rPr>
            </w:pPr>
            <w:r w:rsidRPr="009C6555">
              <w:rPr>
                <w:rFonts w:ascii="Times New Roman" w:hAnsi="Times New Roman" w:cs="Times New Roman"/>
                <w:b/>
                <w:bCs/>
                <w:sz w:val="24"/>
                <w:szCs w:val="24"/>
              </w:rPr>
              <w:t>2021</w:t>
            </w:r>
          </w:p>
        </w:tc>
        <w:tc>
          <w:tcPr>
            <w:tcW w:w="837" w:type="dxa"/>
          </w:tcPr>
          <w:p w14:paraId="0C2CF65B" w14:textId="77777777" w:rsidR="001C7670" w:rsidRPr="009C6555" w:rsidRDefault="001C7670" w:rsidP="00126FF0">
            <w:pPr>
              <w:pStyle w:val="ListParagraph"/>
              <w:tabs>
                <w:tab w:val="left" w:pos="1418"/>
                <w:tab w:val="left" w:pos="1560"/>
                <w:tab w:val="left" w:pos="1701"/>
              </w:tabs>
              <w:ind w:left="0"/>
              <w:jc w:val="center"/>
              <w:rPr>
                <w:rFonts w:ascii="Times New Roman" w:hAnsi="Times New Roman" w:cs="Times New Roman"/>
                <w:b/>
                <w:bCs/>
                <w:sz w:val="24"/>
                <w:szCs w:val="24"/>
              </w:rPr>
            </w:pPr>
            <w:r w:rsidRPr="009C6555">
              <w:rPr>
                <w:rFonts w:ascii="Times New Roman" w:hAnsi="Times New Roman" w:cs="Times New Roman"/>
                <w:b/>
                <w:bCs/>
                <w:sz w:val="24"/>
                <w:szCs w:val="24"/>
              </w:rPr>
              <w:t>2022</w:t>
            </w:r>
          </w:p>
        </w:tc>
        <w:tc>
          <w:tcPr>
            <w:tcW w:w="836" w:type="dxa"/>
          </w:tcPr>
          <w:p w14:paraId="33F3A925" w14:textId="77777777" w:rsidR="001C7670" w:rsidRPr="009C6555" w:rsidRDefault="001C7670" w:rsidP="00126FF0">
            <w:pPr>
              <w:pStyle w:val="ListParagraph"/>
              <w:tabs>
                <w:tab w:val="left" w:pos="1418"/>
                <w:tab w:val="left" w:pos="1560"/>
                <w:tab w:val="left" w:pos="1701"/>
              </w:tabs>
              <w:ind w:left="0"/>
              <w:jc w:val="center"/>
              <w:rPr>
                <w:rFonts w:ascii="Times New Roman" w:hAnsi="Times New Roman" w:cs="Times New Roman"/>
                <w:b/>
                <w:bCs/>
                <w:sz w:val="24"/>
                <w:szCs w:val="24"/>
              </w:rPr>
            </w:pPr>
            <w:r w:rsidRPr="009C6555">
              <w:rPr>
                <w:rFonts w:ascii="Times New Roman" w:hAnsi="Times New Roman" w:cs="Times New Roman"/>
                <w:b/>
                <w:bCs/>
                <w:sz w:val="24"/>
                <w:szCs w:val="24"/>
              </w:rPr>
              <w:t>2023</w:t>
            </w:r>
          </w:p>
        </w:tc>
        <w:tc>
          <w:tcPr>
            <w:tcW w:w="583" w:type="dxa"/>
          </w:tcPr>
          <w:p w14:paraId="25ACD11A" w14:textId="77777777" w:rsidR="001C7670" w:rsidRDefault="001C7670" w:rsidP="00126FF0">
            <w:r w:rsidRPr="009C6555">
              <w:rPr>
                <w:rFonts w:ascii="Times New Roman" w:hAnsi="Times New Roman" w:cs="Times New Roman"/>
                <w:b/>
                <w:bCs/>
                <w:sz w:val="24"/>
                <w:szCs w:val="24"/>
              </w:rPr>
              <w:t>No.</w:t>
            </w:r>
          </w:p>
        </w:tc>
        <w:tc>
          <w:tcPr>
            <w:tcW w:w="993" w:type="dxa"/>
          </w:tcPr>
          <w:p w14:paraId="71DE920F" w14:textId="77777777" w:rsidR="001C7670" w:rsidRDefault="001C7670" w:rsidP="00126FF0">
            <w:pPr>
              <w:jc w:val="center"/>
            </w:pPr>
            <w:r w:rsidRPr="009C6555">
              <w:rPr>
                <w:rFonts w:ascii="Times New Roman" w:hAnsi="Times New Roman" w:cs="Times New Roman"/>
                <w:b/>
                <w:bCs/>
                <w:sz w:val="24"/>
                <w:szCs w:val="24"/>
              </w:rPr>
              <w:t>Kode Saham</w:t>
            </w:r>
          </w:p>
        </w:tc>
        <w:tc>
          <w:tcPr>
            <w:tcW w:w="850" w:type="dxa"/>
          </w:tcPr>
          <w:p w14:paraId="02962B76" w14:textId="77777777" w:rsidR="001C7670" w:rsidRDefault="001C7670" w:rsidP="00126FF0">
            <w:pPr>
              <w:jc w:val="center"/>
            </w:pPr>
            <w:r w:rsidRPr="009C6555">
              <w:rPr>
                <w:rFonts w:ascii="Times New Roman" w:hAnsi="Times New Roman" w:cs="Times New Roman"/>
                <w:b/>
                <w:bCs/>
                <w:sz w:val="24"/>
                <w:szCs w:val="24"/>
              </w:rPr>
              <w:t>2021</w:t>
            </w:r>
          </w:p>
        </w:tc>
        <w:tc>
          <w:tcPr>
            <w:tcW w:w="851" w:type="dxa"/>
          </w:tcPr>
          <w:p w14:paraId="560DF175" w14:textId="77777777" w:rsidR="001C7670" w:rsidRDefault="001C7670" w:rsidP="00126FF0">
            <w:pPr>
              <w:jc w:val="center"/>
            </w:pPr>
            <w:r w:rsidRPr="009C6555">
              <w:rPr>
                <w:rFonts w:ascii="Times New Roman" w:hAnsi="Times New Roman" w:cs="Times New Roman"/>
                <w:b/>
                <w:bCs/>
                <w:sz w:val="24"/>
                <w:szCs w:val="24"/>
              </w:rPr>
              <w:t>2022</w:t>
            </w:r>
          </w:p>
        </w:tc>
        <w:tc>
          <w:tcPr>
            <w:tcW w:w="850" w:type="dxa"/>
          </w:tcPr>
          <w:p w14:paraId="6FF4FA0F" w14:textId="77777777" w:rsidR="001C7670" w:rsidRDefault="001C7670" w:rsidP="00126FF0">
            <w:pPr>
              <w:jc w:val="center"/>
            </w:pPr>
            <w:r w:rsidRPr="009C6555">
              <w:rPr>
                <w:rFonts w:ascii="Times New Roman" w:hAnsi="Times New Roman" w:cs="Times New Roman"/>
                <w:b/>
                <w:bCs/>
                <w:sz w:val="24"/>
                <w:szCs w:val="24"/>
              </w:rPr>
              <w:t>2023</w:t>
            </w:r>
          </w:p>
        </w:tc>
      </w:tr>
      <w:tr w:rsidR="001C7670" w14:paraId="1CE99248" w14:textId="77777777" w:rsidTr="00126FF0">
        <w:trPr>
          <w:trHeight w:val="492"/>
        </w:trPr>
        <w:tc>
          <w:tcPr>
            <w:tcW w:w="574" w:type="dxa"/>
          </w:tcPr>
          <w:p w14:paraId="79480FA0"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89" w:type="dxa"/>
          </w:tcPr>
          <w:p w14:paraId="5C8C71BF"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Pr>
                <w:rFonts w:ascii="Times New Roman" w:hAnsi="Times New Roman" w:cs="Times New Roman"/>
                <w:sz w:val="24"/>
                <w:szCs w:val="24"/>
              </w:rPr>
              <w:t>ADCP</w:t>
            </w:r>
          </w:p>
        </w:tc>
        <w:tc>
          <w:tcPr>
            <w:tcW w:w="712" w:type="dxa"/>
          </w:tcPr>
          <w:p w14:paraId="12F499B6"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F4251F">
              <w:rPr>
                <w:rFonts w:ascii="Times New Roman" w:hAnsi="Times New Roman" w:cs="Times New Roman"/>
                <w:sz w:val="24"/>
                <w:szCs w:val="24"/>
              </w:rPr>
              <w:t>0.65</w:t>
            </w:r>
          </w:p>
        </w:tc>
        <w:tc>
          <w:tcPr>
            <w:tcW w:w="837" w:type="dxa"/>
          </w:tcPr>
          <w:p w14:paraId="4CB98F1E"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0.61</w:t>
            </w:r>
          </w:p>
        </w:tc>
        <w:tc>
          <w:tcPr>
            <w:tcW w:w="836" w:type="dxa"/>
          </w:tcPr>
          <w:p w14:paraId="05B44DFD"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EE7D2B">
              <w:rPr>
                <w:rFonts w:ascii="Times New Roman" w:hAnsi="Times New Roman" w:cs="Times New Roman"/>
                <w:sz w:val="24"/>
                <w:szCs w:val="24"/>
              </w:rPr>
              <w:t>0.61</w:t>
            </w:r>
          </w:p>
        </w:tc>
        <w:tc>
          <w:tcPr>
            <w:tcW w:w="583" w:type="dxa"/>
          </w:tcPr>
          <w:p w14:paraId="71209F73" w14:textId="77777777" w:rsidR="001C7670" w:rsidRDefault="001C7670" w:rsidP="00126FF0">
            <w:r>
              <w:rPr>
                <w:rFonts w:ascii="Times New Roman" w:hAnsi="Times New Roman" w:cs="Times New Roman"/>
                <w:sz w:val="24"/>
                <w:szCs w:val="24"/>
              </w:rPr>
              <w:t>14.</w:t>
            </w:r>
          </w:p>
        </w:tc>
        <w:tc>
          <w:tcPr>
            <w:tcW w:w="993" w:type="dxa"/>
          </w:tcPr>
          <w:p w14:paraId="0B91F5FE" w14:textId="77777777" w:rsidR="001C7670" w:rsidRDefault="001C7670" w:rsidP="00126FF0">
            <w:r>
              <w:rPr>
                <w:rFonts w:ascii="Times New Roman" w:hAnsi="Times New Roman" w:cs="Times New Roman"/>
                <w:sz w:val="24"/>
                <w:szCs w:val="24"/>
                <w:shd w:val="clear" w:color="auto" w:fill="F8F8F8"/>
              </w:rPr>
              <w:t>IPAC</w:t>
            </w:r>
          </w:p>
        </w:tc>
        <w:tc>
          <w:tcPr>
            <w:tcW w:w="850" w:type="dxa"/>
          </w:tcPr>
          <w:p w14:paraId="7996C472" w14:textId="77777777" w:rsidR="001C7670" w:rsidRDefault="001C7670" w:rsidP="00126FF0">
            <w:pPr>
              <w:jc w:val="center"/>
            </w:pPr>
            <w:r>
              <w:rPr>
                <w:rFonts w:ascii="Times New Roman" w:hAnsi="Times New Roman" w:cs="Times New Roman"/>
                <w:sz w:val="24"/>
                <w:szCs w:val="24"/>
              </w:rPr>
              <w:t>0.22</w:t>
            </w:r>
          </w:p>
        </w:tc>
        <w:tc>
          <w:tcPr>
            <w:tcW w:w="851" w:type="dxa"/>
          </w:tcPr>
          <w:p w14:paraId="27FB4BF1" w14:textId="77777777" w:rsidR="001C7670" w:rsidRDefault="001C7670" w:rsidP="00126FF0">
            <w:pPr>
              <w:jc w:val="center"/>
            </w:pPr>
            <w:r>
              <w:rPr>
                <w:rFonts w:ascii="Times New Roman" w:hAnsi="Times New Roman" w:cs="Times New Roman"/>
                <w:sz w:val="24"/>
                <w:szCs w:val="24"/>
              </w:rPr>
              <w:t>0.22</w:t>
            </w:r>
          </w:p>
        </w:tc>
        <w:tc>
          <w:tcPr>
            <w:tcW w:w="850" w:type="dxa"/>
          </w:tcPr>
          <w:p w14:paraId="6E9D2035" w14:textId="77777777" w:rsidR="001C7670" w:rsidRDefault="001C7670" w:rsidP="00126FF0">
            <w:pPr>
              <w:jc w:val="center"/>
            </w:pPr>
            <w:r>
              <w:rPr>
                <w:rFonts w:ascii="Times New Roman" w:hAnsi="Times New Roman" w:cs="Times New Roman"/>
                <w:sz w:val="24"/>
                <w:szCs w:val="24"/>
              </w:rPr>
              <w:t>0.22</w:t>
            </w:r>
          </w:p>
        </w:tc>
      </w:tr>
      <w:tr w:rsidR="001C7670" w14:paraId="68C9E2DB" w14:textId="77777777" w:rsidTr="00126FF0">
        <w:trPr>
          <w:trHeight w:val="506"/>
        </w:trPr>
        <w:tc>
          <w:tcPr>
            <w:tcW w:w="574" w:type="dxa"/>
          </w:tcPr>
          <w:p w14:paraId="479DA5E7"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89" w:type="dxa"/>
          </w:tcPr>
          <w:p w14:paraId="05F26F48"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Pr>
                <w:rFonts w:ascii="Times New Roman" w:hAnsi="Times New Roman" w:cs="Times New Roman"/>
                <w:sz w:val="24"/>
                <w:szCs w:val="24"/>
                <w:shd w:val="clear" w:color="auto" w:fill="F8F8F8"/>
              </w:rPr>
              <w:t>AMAN</w:t>
            </w:r>
          </w:p>
        </w:tc>
        <w:tc>
          <w:tcPr>
            <w:tcW w:w="712" w:type="dxa"/>
          </w:tcPr>
          <w:p w14:paraId="40A3C0E6"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0.28</w:t>
            </w:r>
          </w:p>
        </w:tc>
        <w:tc>
          <w:tcPr>
            <w:tcW w:w="837" w:type="dxa"/>
          </w:tcPr>
          <w:p w14:paraId="652C03AE"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0.32</w:t>
            </w:r>
          </w:p>
        </w:tc>
        <w:tc>
          <w:tcPr>
            <w:tcW w:w="836" w:type="dxa"/>
          </w:tcPr>
          <w:p w14:paraId="64961907"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0.35</w:t>
            </w:r>
          </w:p>
        </w:tc>
        <w:tc>
          <w:tcPr>
            <w:tcW w:w="583" w:type="dxa"/>
          </w:tcPr>
          <w:p w14:paraId="6D4B142E" w14:textId="77777777" w:rsidR="001C7670" w:rsidRDefault="001C7670" w:rsidP="00126FF0">
            <w:r w:rsidRPr="00BC3D46">
              <w:rPr>
                <w:rFonts w:ascii="Times New Roman" w:hAnsi="Times New Roman" w:cs="Times New Roman"/>
                <w:sz w:val="24"/>
                <w:szCs w:val="24"/>
              </w:rPr>
              <w:t>1</w:t>
            </w:r>
            <w:r>
              <w:rPr>
                <w:rFonts w:ascii="Times New Roman" w:hAnsi="Times New Roman" w:cs="Times New Roman"/>
                <w:sz w:val="24"/>
                <w:szCs w:val="24"/>
              </w:rPr>
              <w:t>5.</w:t>
            </w:r>
          </w:p>
        </w:tc>
        <w:tc>
          <w:tcPr>
            <w:tcW w:w="993" w:type="dxa"/>
          </w:tcPr>
          <w:p w14:paraId="74522577" w14:textId="77777777" w:rsidR="001C7670" w:rsidRDefault="001C7670" w:rsidP="00126FF0">
            <w:r>
              <w:rPr>
                <w:rFonts w:ascii="Times New Roman" w:hAnsi="Times New Roman" w:cs="Times New Roman"/>
                <w:sz w:val="24"/>
                <w:szCs w:val="24"/>
                <w:shd w:val="clear" w:color="auto" w:fill="FFFFFF"/>
              </w:rPr>
              <w:t xml:space="preserve">KIJA </w:t>
            </w:r>
          </w:p>
        </w:tc>
        <w:tc>
          <w:tcPr>
            <w:tcW w:w="850" w:type="dxa"/>
          </w:tcPr>
          <w:p w14:paraId="0E7430B5" w14:textId="77777777" w:rsidR="001C7670" w:rsidRDefault="001C7670" w:rsidP="00126FF0">
            <w:pPr>
              <w:jc w:val="center"/>
            </w:pPr>
            <w:r>
              <w:rPr>
                <w:rFonts w:ascii="Times New Roman" w:hAnsi="Times New Roman" w:cs="Times New Roman"/>
                <w:sz w:val="24"/>
                <w:szCs w:val="24"/>
              </w:rPr>
              <w:t>0.48</w:t>
            </w:r>
          </w:p>
        </w:tc>
        <w:tc>
          <w:tcPr>
            <w:tcW w:w="851" w:type="dxa"/>
          </w:tcPr>
          <w:p w14:paraId="1A7D4794" w14:textId="77777777" w:rsidR="001C7670" w:rsidRDefault="001C7670" w:rsidP="00126FF0">
            <w:pPr>
              <w:jc w:val="center"/>
            </w:pPr>
            <w:r w:rsidRPr="001B02B4">
              <w:rPr>
                <w:rFonts w:ascii="Times New Roman" w:hAnsi="Times New Roman" w:cs="Times New Roman"/>
                <w:sz w:val="24"/>
                <w:szCs w:val="24"/>
              </w:rPr>
              <w:t>0.5</w:t>
            </w:r>
            <w:r>
              <w:rPr>
                <w:rFonts w:ascii="Times New Roman" w:hAnsi="Times New Roman" w:cs="Times New Roman"/>
                <w:sz w:val="24"/>
                <w:szCs w:val="24"/>
              </w:rPr>
              <w:t>0</w:t>
            </w:r>
          </w:p>
        </w:tc>
        <w:tc>
          <w:tcPr>
            <w:tcW w:w="850" w:type="dxa"/>
          </w:tcPr>
          <w:p w14:paraId="532FB89B" w14:textId="77777777" w:rsidR="001C7670" w:rsidRDefault="001C7670" w:rsidP="00126FF0">
            <w:pPr>
              <w:jc w:val="center"/>
            </w:pPr>
            <w:r>
              <w:rPr>
                <w:rFonts w:ascii="Times New Roman" w:hAnsi="Times New Roman" w:cs="Times New Roman"/>
                <w:sz w:val="24"/>
                <w:szCs w:val="24"/>
              </w:rPr>
              <w:t>0.46</w:t>
            </w:r>
          </w:p>
        </w:tc>
      </w:tr>
      <w:tr w:rsidR="001C7670" w14:paraId="589CC3A8" w14:textId="77777777" w:rsidTr="00126FF0">
        <w:trPr>
          <w:trHeight w:val="492"/>
        </w:trPr>
        <w:tc>
          <w:tcPr>
            <w:tcW w:w="574" w:type="dxa"/>
          </w:tcPr>
          <w:p w14:paraId="2410CF84"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989" w:type="dxa"/>
          </w:tcPr>
          <w:p w14:paraId="33F5BA45"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sidRPr="0000151D">
              <w:rPr>
                <w:rFonts w:ascii="Times New Roman" w:hAnsi="Times New Roman" w:cs="Times New Roman"/>
                <w:sz w:val="24"/>
                <w:szCs w:val="24"/>
                <w:shd w:val="clear" w:color="auto" w:fill="F8F8F8"/>
              </w:rPr>
              <w:t>ASRI</w:t>
            </w:r>
          </w:p>
        </w:tc>
        <w:tc>
          <w:tcPr>
            <w:tcW w:w="712" w:type="dxa"/>
          </w:tcPr>
          <w:p w14:paraId="74F7AF32"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0.57</w:t>
            </w:r>
          </w:p>
        </w:tc>
        <w:tc>
          <w:tcPr>
            <w:tcW w:w="837" w:type="dxa"/>
          </w:tcPr>
          <w:p w14:paraId="5D0911F7"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0.52</w:t>
            </w:r>
          </w:p>
        </w:tc>
        <w:tc>
          <w:tcPr>
            <w:tcW w:w="836" w:type="dxa"/>
          </w:tcPr>
          <w:p w14:paraId="400313DC"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0.49</w:t>
            </w:r>
          </w:p>
        </w:tc>
        <w:tc>
          <w:tcPr>
            <w:tcW w:w="583" w:type="dxa"/>
          </w:tcPr>
          <w:p w14:paraId="511DC4AC" w14:textId="77777777" w:rsidR="001C7670" w:rsidRDefault="001C7670" w:rsidP="00126FF0">
            <w:r>
              <w:rPr>
                <w:rFonts w:ascii="Times New Roman" w:hAnsi="Times New Roman" w:cs="Times New Roman"/>
                <w:sz w:val="24"/>
                <w:szCs w:val="24"/>
              </w:rPr>
              <w:t>16.</w:t>
            </w:r>
          </w:p>
        </w:tc>
        <w:tc>
          <w:tcPr>
            <w:tcW w:w="993" w:type="dxa"/>
          </w:tcPr>
          <w:p w14:paraId="7E0EEDF2" w14:textId="77777777" w:rsidR="001C7670" w:rsidRDefault="001C7670" w:rsidP="00126FF0">
            <w:r>
              <w:rPr>
                <w:rFonts w:ascii="Times New Roman" w:hAnsi="Times New Roman" w:cs="Times New Roman"/>
                <w:sz w:val="24"/>
                <w:szCs w:val="24"/>
                <w:shd w:val="clear" w:color="auto" w:fill="FFFFFF"/>
              </w:rPr>
              <w:t>LPCK</w:t>
            </w:r>
          </w:p>
        </w:tc>
        <w:tc>
          <w:tcPr>
            <w:tcW w:w="850" w:type="dxa"/>
          </w:tcPr>
          <w:p w14:paraId="1DCB5999" w14:textId="77777777" w:rsidR="001C7670" w:rsidRDefault="001C7670" w:rsidP="00126FF0">
            <w:pPr>
              <w:jc w:val="center"/>
            </w:pPr>
            <w:r w:rsidRPr="001B02B4">
              <w:rPr>
                <w:rFonts w:ascii="Times New Roman" w:hAnsi="Times New Roman" w:cs="Times New Roman"/>
                <w:sz w:val="24"/>
                <w:szCs w:val="24"/>
              </w:rPr>
              <w:t>0.3</w:t>
            </w:r>
            <w:r>
              <w:rPr>
                <w:rFonts w:ascii="Times New Roman" w:hAnsi="Times New Roman" w:cs="Times New Roman"/>
                <w:sz w:val="24"/>
                <w:szCs w:val="24"/>
              </w:rPr>
              <w:t>0</w:t>
            </w:r>
          </w:p>
        </w:tc>
        <w:tc>
          <w:tcPr>
            <w:tcW w:w="851" w:type="dxa"/>
          </w:tcPr>
          <w:p w14:paraId="1D38FFA7" w14:textId="77777777" w:rsidR="001C7670" w:rsidRDefault="001C7670" w:rsidP="00126FF0">
            <w:pPr>
              <w:jc w:val="center"/>
            </w:pPr>
            <w:r>
              <w:rPr>
                <w:rFonts w:ascii="Times New Roman" w:hAnsi="Times New Roman" w:cs="Times New Roman"/>
                <w:sz w:val="24"/>
                <w:szCs w:val="24"/>
              </w:rPr>
              <w:t>0.28</w:t>
            </w:r>
          </w:p>
        </w:tc>
        <w:tc>
          <w:tcPr>
            <w:tcW w:w="850" w:type="dxa"/>
          </w:tcPr>
          <w:p w14:paraId="2EB45E92" w14:textId="77777777" w:rsidR="001C7670" w:rsidRDefault="001C7670" w:rsidP="00126FF0">
            <w:pPr>
              <w:jc w:val="center"/>
            </w:pPr>
            <w:r>
              <w:rPr>
                <w:rFonts w:ascii="Times New Roman" w:hAnsi="Times New Roman" w:cs="Times New Roman"/>
                <w:sz w:val="24"/>
                <w:szCs w:val="24"/>
              </w:rPr>
              <w:t>0.03</w:t>
            </w:r>
          </w:p>
        </w:tc>
      </w:tr>
      <w:tr w:rsidR="001C7670" w14:paraId="7A62C32B" w14:textId="77777777" w:rsidTr="00126FF0">
        <w:trPr>
          <w:trHeight w:val="506"/>
        </w:trPr>
        <w:tc>
          <w:tcPr>
            <w:tcW w:w="574" w:type="dxa"/>
          </w:tcPr>
          <w:p w14:paraId="110ADBDA"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89" w:type="dxa"/>
          </w:tcPr>
          <w:p w14:paraId="68A0E92C"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sidRPr="0000151D">
              <w:rPr>
                <w:rFonts w:ascii="Times New Roman" w:hAnsi="Times New Roman" w:cs="Times New Roman"/>
                <w:sz w:val="24"/>
                <w:szCs w:val="24"/>
                <w:shd w:val="clear" w:color="auto" w:fill="FFFFFF"/>
              </w:rPr>
              <w:t>ATAP</w:t>
            </w:r>
          </w:p>
        </w:tc>
        <w:tc>
          <w:tcPr>
            <w:tcW w:w="712" w:type="dxa"/>
          </w:tcPr>
          <w:p w14:paraId="001E38EC"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0.15</w:t>
            </w:r>
          </w:p>
        </w:tc>
        <w:tc>
          <w:tcPr>
            <w:tcW w:w="837" w:type="dxa"/>
          </w:tcPr>
          <w:p w14:paraId="227A537C"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0.31</w:t>
            </w:r>
          </w:p>
        </w:tc>
        <w:tc>
          <w:tcPr>
            <w:tcW w:w="836" w:type="dxa"/>
          </w:tcPr>
          <w:p w14:paraId="49E173CB"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1B02B4">
              <w:rPr>
                <w:rFonts w:ascii="Times New Roman" w:hAnsi="Times New Roman" w:cs="Times New Roman"/>
                <w:sz w:val="24"/>
                <w:szCs w:val="24"/>
              </w:rPr>
              <w:t>0.30</w:t>
            </w:r>
          </w:p>
        </w:tc>
        <w:tc>
          <w:tcPr>
            <w:tcW w:w="583" w:type="dxa"/>
          </w:tcPr>
          <w:p w14:paraId="6924205D" w14:textId="77777777" w:rsidR="001C7670" w:rsidRDefault="001C7670" w:rsidP="00126FF0">
            <w:r>
              <w:rPr>
                <w:rFonts w:ascii="Times New Roman" w:hAnsi="Times New Roman" w:cs="Times New Roman"/>
                <w:sz w:val="24"/>
                <w:szCs w:val="24"/>
              </w:rPr>
              <w:t>17.</w:t>
            </w:r>
          </w:p>
        </w:tc>
        <w:tc>
          <w:tcPr>
            <w:tcW w:w="993" w:type="dxa"/>
          </w:tcPr>
          <w:p w14:paraId="29FA8606" w14:textId="77777777" w:rsidR="001C7670" w:rsidRDefault="001C7670" w:rsidP="00126FF0">
            <w:r>
              <w:rPr>
                <w:rFonts w:ascii="Times New Roman" w:hAnsi="Times New Roman" w:cs="Times New Roman"/>
                <w:sz w:val="24"/>
                <w:szCs w:val="24"/>
                <w:shd w:val="clear" w:color="auto" w:fill="FFFFFF"/>
              </w:rPr>
              <w:t>MKPI</w:t>
            </w:r>
          </w:p>
        </w:tc>
        <w:tc>
          <w:tcPr>
            <w:tcW w:w="850" w:type="dxa"/>
          </w:tcPr>
          <w:p w14:paraId="0AF45FC9" w14:textId="77777777" w:rsidR="001C7670" w:rsidRDefault="001C7670" w:rsidP="00126FF0">
            <w:pPr>
              <w:jc w:val="center"/>
            </w:pPr>
            <w:r>
              <w:rPr>
                <w:rFonts w:ascii="Times New Roman" w:hAnsi="Times New Roman" w:cs="Times New Roman"/>
                <w:sz w:val="24"/>
                <w:szCs w:val="24"/>
              </w:rPr>
              <w:t>0.27</w:t>
            </w:r>
          </w:p>
        </w:tc>
        <w:tc>
          <w:tcPr>
            <w:tcW w:w="851" w:type="dxa"/>
          </w:tcPr>
          <w:p w14:paraId="5C0B600F" w14:textId="77777777" w:rsidR="001C7670" w:rsidRDefault="001C7670" w:rsidP="00126FF0">
            <w:pPr>
              <w:jc w:val="center"/>
            </w:pPr>
            <w:r>
              <w:rPr>
                <w:rFonts w:ascii="Times New Roman" w:hAnsi="Times New Roman" w:cs="Times New Roman"/>
                <w:sz w:val="24"/>
                <w:szCs w:val="24"/>
              </w:rPr>
              <w:t>0.21</w:t>
            </w:r>
          </w:p>
        </w:tc>
        <w:tc>
          <w:tcPr>
            <w:tcW w:w="850" w:type="dxa"/>
          </w:tcPr>
          <w:p w14:paraId="3B710893" w14:textId="77777777" w:rsidR="001C7670" w:rsidRDefault="001C7670" w:rsidP="00126FF0">
            <w:pPr>
              <w:jc w:val="center"/>
            </w:pPr>
            <w:r>
              <w:rPr>
                <w:rFonts w:ascii="Times New Roman" w:hAnsi="Times New Roman" w:cs="Times New Roman"/>
                <w:sz w:val="24"/>
                <w:szCs w:val="24"/>
              </w:rPr>
              <w:t>0.18</w:t>
            </w:r>
          </w:p>
        </w:tc>
      </w:tr>
      <w:tr w:rsidR="001C7670" w14:paraId="2943BEED" w14:textId="77777777" w:rsidTr="00126FF0">
        <w:trPr>
          <w:trHeight w:val="492"/>
        </w:trPr>
        <w:tc>
          <w:tcPr>
            <w:tcW w:w="574" w:type="dxa"/>
          </w:tcPr>
          <w:p w14:paraId="39E64BAC"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89" w:type="dxa"/>
          </w:tcPr>
          <w:p w14:paraId="52F1D37C"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sidRPr="0000151D">
              <w:rPr>
                <w:rFonts w:ascii="Times New Roman" w:hAnsi="Times New Roman" w:cs="Times New Roman"/>
                <w:sz w:val="24"/>
                <w:szCs w:val="24"/>
                <w:shd w:val="clear" w:color="auto" w:fill="FFFFFF"/>
              </w:rPr>
              <w:t>BCIP</w:t>
            </w:r>
          </w:p>
        </w:tc>
        <w:tc>
          <w:tcPr>
            <w:tcW w:w="712" w:type="dxa"/>
          </w:tcPr>
          <w:p w14:paraId="224B1943"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1B02B4">
              <w:rPr>
                <w:rFonts w:ascii="Times New Roman" w:hAnsi="Times New Roman" w:cs="Times New Roman"/>
                <w:sz w:val="24"/>
                <w:szCs w:val="24"/>
              </w:rPr>
              <w:t>0.5</w:t>
            </w:r>
            <w:r>
              <w:rPr>
                <w:rFonts w:ascii="Times New Roman" w:hAnsi="Times New Roman" w:cs="Times New Roman"/>
                <w:sz w:val="24"/>
                <w:szCs w:val="24"/>
              </w:rPr>
              <w:t>0</w:t>
            </w:r>
          </w:p>
        </w:tc>
        <w:tc>
          <w:tcPr>
            <w:tcW w:w="837" w:type="dxa"/>
          </w:tcPr>
          <w:p w14:paraId="3614D151"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0.48</w:t>
            </w:r>
          </w:p>
        </w:tc>
        <w:tc>
          <w:tcPr>
            <w:tcW w:w="836" w:type="dxa"/>
          </w:tcPr>
          <w:p w14:paraId="57AEF02F"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0.47</w:t>
            </w:r>
          </w:p>
        </w:tc>
        <w:tc>
          <w:tcPr>
            <w:tcW w:w="583" w:type="dxa"/>
          </w:tcPr>
          <w:p w14:paraId="6D411A28" w14:textId="77777777" w:rsidR="001C7670" w:rsidRDefault="001C7670" w:rsidP="00126FF0">
            <w:r>
              <w:rPr>
                <w:rFonts w:ascii="Times New Roman" w:hAnsi="Times New Roman" w:cs="Times New Roman"/>
                <w:sz w:val="24"/>
                <w:szCs w:val="24"/>
              </w:rPr>
              <w:t>18.</w:t>
            </w:r>
          </w:p>
        </w:tc>
        <w:tc>
          <w:tcPr>
            <w:tcW w:w="993" w:type="dxa"/>
          </w:tcPr>
          <w:p w14:paraId="75955DA0" w14:textId="77777777" w:rsidR="001C7670" w:rsidRDefault="001C7670" w:rsidP="00126FF0">
            <w:r>
              <w:rPr>
                <w:rFonts w:ascii="Times New Roman" w:hAnsi="Times New Roman" w:cs="Times New Roman"/>
                <w:sz w:val="24"/>
                <w:szCs w:val="24"/>
                <w:shd w:val="clear" w:color="auto" w:fill="F8F8F8"/>
              </w:rPr>
              <w:t>MMLP</w:t>
            </w:r>
          </w:p>
        </w:tc>
        <w:tc>
          <w:tcPr>
            <w:tcW w:w="850" w:type="dxa"/>
          </w:tcPr>
          <w:p w14:paraId="7E35AEF1" w14:textId="77777777" w:rsidR="001C7670" w:rsidRDefault="001C7670" w:rsidP="00126FF0">
            <w:pPr>
              <w:jc w:val="center"/>
            </w:pPr>
            <w:r>
              <w:rPr>
                <w:rFonts w:ascii="Times New Roman" w:hAnsi="Times New Roman" w:cs="Times New Roman"/>
                <w:sz w:val="24"/>
                <w:szCs w:val="24"/>
              </w:rPr>
              <w:t>0.13</w:t>
            </w:r>
          </w:p>
        </w:tc>
        <w:tc>
          <w:tcPr>
            <w:tcW w:w="851" w:type="dxa"/>
          </w:tcPr>
          <w:p w14:paraId="6C856270" w14:textId="77777777" w:rsidR="001C7670" w:rsidRDefault="001C7670" w:rsidP="00126FF0">
            <w:pPr>
              <w:jc w:val="center"/>
            </w:pPr>
            <w:r>
              <w:rPr>
                <w:rFonts w:ascii="Times New Roman" w:hAnsi="Times New Roman" w:cs="Times New Roman"/>
                <w:sz w:val="24"/>
                <w:szCs w:val="24"/>
              </w:rPr>
              <w:t>0.19</w:t>
            </w:r>
          </w:p>
        </w:tc>
        <w:tc>
          <w:tcPr>
            <w:tcW w:w="850" w:type="dxa"/>
          </w:tcPr>
          <w:p w14:paraId="541E4B83" w14:textId="77777777" w:rsidR="001C7670" w:rsidRDefault="001C7670" w:rsidP="00126FF0">
            <w:pPr>
              <w:jc w:val="center"/>
            </w:pPr>
            <w:r>
              <w:rPr>
                <w:rFonts w:ascii="Times New Roman" w:hAnsi="Times New Roman" w:cs="Times New Roman"/>
                <w:sz w:val="24"/>
                <w:szCs w:val="24"/>
              </w:rPr>
              <w:t>0.32</w:t>
            </w:r>
          </w:p>
        </w:tc>
      </w:tr>
      <w:tr w:rsidR="001C7670" w14:paraId="0AAAA41A" w14:textId="77777777" w:rsidTr="00126FF0">
        <w:trPr>
          <w:trHeight w:val="506"/>
        </w:trPr>
        <w:tc>
          <w:tcPr>
            <w:tcW w:w="574" w:type="dxa"/>
          </w:tcPr>
          <w:p w14:paraId="270057E0"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6.</w:t>
            </w:r>
          </w:p>
        </w:tc>
        <w:tc>
          <w:tcPr>
            <w:tcW w:w="989" w:type="dxa"/>
          </w:tcPr>
          <w:p w14:paraId="5337F4AE"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sidRPr="0000151D">
              <w:rPr>
                <w:rFonts w:ascii="Times New Roman" w:hAnsi="Times New Roman" w:cs="Times New Roman"/>
                <w:sz w:val="24"/>
                <w:szCs w:val="24"/>
                <w:shd w:val="clear" w:color="auto" w:fill="F8F8F8"/>
              </w:rPr>
              <w:t>BSDE</w:t>
            </w:r>
          </w:p>
        </w:tc>
        <w:tc>
          <w:tcPr>
            <w:tcW w:w="712" w:type="dxa"/>
          </w:tcPr>
          <w:p w14:paraId="24B29BEB"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0.42</w:t>
            </w:r>
          </w:p>
        </w:tc>
        <w:tc>
          <w:tcPr>
            <w:tcW w:w="837" w:type="dxa"/>
          </w:tcPr>
          <w:p w14:paraId="73143EA4"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0.41</w:t>
            </w:r>
          </w:p>
        </w:tc>
        <w:tc>
          <w:tcPr>
            <w:tcW w:w="836" w:type="dxa"/>
          </w:tcPr>
          <w:p w14:paraId="6AB4033A"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0.38</w:t>
            </w:r>
          </w:p>
        </w:tc>
        <w:tc>
          <w:tcPr>
            <w:tcW w:w="583" w:type="dxa"/>
          </w:tcPr>
          <w:p w14:paraId="16ECA668" w14:textId="77777777" w:rsidR="001C7670" w:rsidRDefault="001C7670" w:rsidP="00126FF0">
            <w:r>
              <w:rPr>
                <w:rFonts w:ascii="Times New Roman" w:hAnsi="Times New Roman" w:cs="Times New Roman"/>
                <w:sz w:val="24"/>
                <w:szCs w:val="24"/>
              </w:rPr>
              <w:t>19.</w:t>
            </w:r>
          </w:p>
        </w:tc>
        <w:tc>
          <w:tcPr>
            <w:tcW w:w="993" w:type="dxa"/>
          </w:tcPr>
          <w:p w14:paraId="0FB8B18F" w14:textId="77777777" w:rsidR="001C7670" w:rsidRDefault="001C7670" w:rsidP="00126FF0">
            <w:r>
              <w:rPr>
                <w:rFonts w:ascii="Times New Roman" w:hAnsi="Times New Roman" w:cs="Times New Roman"/>
                <w:sz w:val="24"/>
                <w:szCs w:val="24"/>
                <w:shd w:val="clear" w:color="auto" w:fill="FFFFFF"/>
              </w:rPr>
              <w:t>MTLA</w:t>
            </w:r>
          </w:p>
        </w:tc>
        <w:tc>
          <w:tcPr>
            <w:tcW w:w="850" w:type="dxa"/>
          </w:tcPr>
          <w:p w14:paraId="3B808341" w14:textId="77777777" w:rsidR="001C7670" w:rsidRDefault="001C7670" w:rsidP="00126FF0">
            <w:pPr>
              <w:jc w:val="center"/>
            </w:pPr>
            <w:r>
              <w:rPr>
                <w:rFonts w:ascii="Times New Roman" w:hAnsi="Times New Roman" w:cs="Times New Roman"/>
                <w:sz w:val="24"/>
                <w:szCs w:val="24"/>
              </w:rPr>
              <w:t>0.31</w:t>
            </w:r>
          </w:p>
        </w:tc>
        <w:tc>
          <w:tcPr>
            <w:tcW w:w="851" w:type="dxa"/>
          </w:tcPr>
          <w:p w14:paraId="4C383951" w14:textId="77777777" w:rsidR="001C7670" w:rsidRDefault="001C7670" w:rsidP="00126FF0">
            <w:pPr>
              <w:jc w:val="center"/>
            </w:pPr>
            <w:r>
              <w:rPr>
                <w:rFonts w:ascii="Times New Roman" w:hAnsi="Times New Roman" w:cs="Times New Roman"/>
                <w:sz w:val="24"/>
                <w:szCs w:val="24"/>
              </w:rPr>
              <w:t>0.29</w:t>
            </w:r>
          </w:p>
        </w:tc>
        <w:tc>
          <w:tcPr>
            <w:tcW w:w="850" w:type="dxa"/>
          </w:tcPr>
          <w:p w14:paraId="23FBB710" w14:textId="77777777" w:rsidR="001C7670" w:rsidRPr="004B0726" w:rsidRDefault="001C7670" w:rsidP="00126FF0">
            <w:pPr>
              <w:jc w:val="center"/>
              <w:rPr>
                <w:rFonts w:ascii="Times New Roman" w:hAnsi="Times New Roman" w:cs="Times New Roman"/>
                <w:sz w:val="24"/>
                <w:szCs w:val="24"/>
              </w:rPr>
            </w:pPr>
            <w:r w:rsidRPr="004B0726">
              <w:rPr>
                <w:rFonts w:ascii="Times New Roman" w:hAnsi="Times New Roman" w:cs="Times New Roman"/>
                <w:sz w:val="24"/>
                <w:szCs w:val="24"/>
              </w:rPr>
              <w:t>0.29</w:t>
            </w:r>
          </w:p>
        </w:tc>
      </w:tr>
      <w:tr w:rsidR="001C7670" w14:paraId="2BF1E5FE" w14:textId="77777777" w:rsidTr="00126FF0">
        <w:trPr>
          <w:trHeight w:val="492"/>
        </w:trPr>
        <w:tc>
          <w:tcPr>
            <w:tcW w:w="574" w:type="dxa"/>
          </w:tcPr>
          <w:p w14:paraId="4F663144"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989" w:type="dxa"/>
          </w:tcPr>
          <w:p w14:paraId="1E7CE3E8"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sidRPr="0000151D">
              <w:rPr>
                <w:rFonts w:ascii="Times New Roman" w:hAnsi="Times New Roman" w:cs="Times New Roman"/>
                <w:sz w:val="24"/>
                <w:szCs w:val="24"/>
                <w:shd w:val="clear" w:color="auto" w:fill="FFFFFF"/>
              </w:rPr>
              <w:t>CSIS</w:t>
            </w:r>
          </w:p>
        </w:tc>
        <w:tc>
          <w:tcPr>
            <w:tcW w:w="712" w:type="dxa"/>
          </w:tcPr>
          <w:p w14:paraId="38400BD4"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0.45</w:t>
            </w:r>
          </w:p>
        </w:tc>
        <w:tc>
          <w:tcPr>
            <w:tcW w:w="837" w:type="dxa"/>
          </w:tcPr>
          <w:p w14:paraId="0C12A7F9"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0.43</w:t>
            </w:r>
          </w:p>
        </w:tc>
        <w:tc>
          <w:tcPr>
            <w:tcW w:w="836" w:type="dxa"/>
          </w:tcPr>
          <w:p w14:paraId="42C2BAC6"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0.42</w:t>
            </w:r>
          </w:p>
        </w:tc>
        <w:tc>
          <w:tcPr>
            <w:tcW w:w="583" w:type="dxa"/>
          </w:tcPr>
          <w:p w14:paraId="43840410" w14:textId="77777777" w:rsidR="001C7670" w:rsidRDefault="001C7670" w:rsidP="00126FF0">
            <w:r w:rsidRPr="00BC3D46">
              <w:rPr>
                <w:rFonts w:ascii="Times New Roman" w:hAnsi="Times New Roman" w:cs="Times New Roman"/>
                <w:sz w:val="24"/>
                <w:szCs w:val="24"/>
              </w:rPr>
              <w:t>2</w:t>
            </w:r>
            <w:r>
              <w:rPr>
                <w:rFonts w:ascii="Times New Roman" w:hAnsi="Times New Roman" w:cs="Times New Roman"/>
                <w:sz w:val="24"/>
                <w:szCs w:val="24"/>
              </w:rPr>
              <w:t>0.</w:t>
            </w:r>
          </w:p>
        </w:tc>
        <w:tc>
          <w:tcPr>
            <w:tcW w:w="993" w:type="dxa"/>
          </w:tcPr>
          <w:p w14:paraId="3A9CB440" w14:textId="77777777" w:rsidR="001C7670" w:rsidRDefault="001C7670" w:rsidP="00126FF0">
            <w:r>
              <w:rPr>
                <w:rFonts w:ascii="Times New Roman" w:hAnsi="Times New Roman" w:cs="Times New Roman"/>
                <w:sz w:val="24"/>
                <w:szCs w:val="24"/>
                <w:shd w:val="clear" w:color="auto" w:fill="FFFFFF"/>
              </w:rPr>
              <w:t>PLIN</w:t>
            </w:r>
          </w:p>
        </w:tc>
        <w:tc>
          <w:tcPr>
            <w:tcW w:w="850" w:type="dxa"/>
          </w:tcPr>
          <w:p w14:paraId="28BBDE4F" w14:textId="77777777" w:rsidR="001C7670" w:rsidRDefault="001C7670" w:rsidP="00126FF0">
            <w:pPr>
              <w:jc w:val="center"/>
            </w:pPr>
            <w:r w:rsidRPr="001B02B4">
              <w:rPr>
                <w:rFonts w:ascii="Times New Roman" w:hAnsi="Times New Roman" w:cs="Times New Roman"/>
                <w:sz w:val="24"/>
                <w:szCs w:val="24"/>
              </w:rPr>
              <w:t>0.1</w:t>
            </w:r>
            <w:r>
              <w:rPr>
                <w:rFonts w:ascii="Times New Roman" w:hAnsi="Times New Roman" w:cs="Times New Roman"/>
                <w:sz w:val="24"/>
                <w:szCs w:val="24"/>
              </w:rPr>
              <w:t>0</w:t>
            </w:r>
          </w:p>
        </w:tc>
        <w:tc>
          <w:tcPr>
            <w:tcW w:w="851" w:type="dxa"/>
          </w:tcPr>
          <w:p w14:paraId="4A4C351F" w14:textId="77777777" w:rsidR="001C7670" w:rsidRDefault="001C7670" w:rsidP="00126FF0">
            <w:pPr>
              <w:jc w:val="center"/>
            </w:pPr>
            <w:r>
              <w:rPr>
                <w:rFonts w:ascii="Times New Roman" w:hAnsi="Times New Roman" w:cs="Times New Roman"/>
                <w:sz w:val="24"/>
                <w:szCs w:val="24"/>
              </w:rPr>
              <w:t>0.11</w:t>
            </w:r>
          </w:p>
        </w:tc>
        <w:tc>
          <w:tcPr>
            <w:tcW w:w="850" w:type="dxa"/>
          </w:tcPr>
          <w:p w14:paraId="689EB77B" w14:textId="77777777" w:rsidR="001C7670" w:rsidRDefault="001C7670" w:rsidP="00126FF0">
            <w:pPr>
              <w:jc w:val="center"/>
            </w:pPr>
            <w:r>
              <w:rPr>
                <w:rFonts w:ascii="Times New Roman" w:hAnsi="Times New Roman" w:cs="Times New Roman"/>
                <w:sz w:val="24"/>
                <w:szCs w:val="24"/>
              </w:rPr>
              <w:t>0.11</w:t>
            </w:r>
          </w:p>
        </w:tc>
      </w:tr>
      <w:tr w:rsidR="001C7670" w14:paraId="0AEB5B72" w14:textId="77777777" w:rsidTr="00126FF0">
        <w:trPr>
          <w:trHeight w:val="492"/>
        </w:trPr>
        <w:tc>
          <w:tcPr>
            <w:tcW w:w="574" w:type="dxa"/>
          </w:tcPr>
          <w:p w14:paraId="7A1101DC"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8.</w:t>
            </w:r>
          </w:p>
        </w:tc>
        <w:tc>
          <w:tcPr>
            <w:tcW w:w="989" w:type="dxa"/>
          </w:tcPr>
          <w:p w14:paraId="798144C9" w14:textId="77777777" w:rsidR="001C7670" w:rsidRPr="0000151D" w:rsidRDefault="001C7670" w:rsidP="00126FF0">
            <w:pPr>
              <w:pStyle w:val="ListParagraph"/>
              <w:tabs>
                <w:tab w:val="left" w:pos="1418"/>
                <w:tab w:val="left" w:pos="1560"/>
                <w:tab w:val="left" w:pos="1701"/>
              </w:tabs>
              <w:ind w:left="0"/>
              <w:jc w:val="both"/>
              <w:rPr>
                <w:rFonts w:ascii="Times New Roman" w:hAnsi="Times New Roman" w:cs="Times New Roman"/>
                <w:sz w:val="24"/>
                <w:szCs w:val="24"/>
                <w:shd w:val="clear" w:color="auto" w:fill="FFFFFF"/>
              </w:rPr>
            </w:pPr>
            <w:r w:rsidRPr="0000151D">
              <w:rPr>
                <w:rFonts w:ascii="Times New Roman" w:hAnsi="Times New Roman" w:cs="Times New Roman"/>
                <w:sz w:val="24"/>
                <w:szCs w:val="24"/>
                <w:shd w:val="clear" w:color="auto" w:fill="F8F8F8"/>
              </w:rPr>
              <w:t>CTRA</w:t>
            </w:r>
          </w:p>
        </w:tc>
        <w:tc>
          <w:tcPr>
            <w:tcW w:w="712" w:type="dxa"/>
          </w:tcPr>
          <w:p w14:paraId="6F38DA90"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0.52</w:t>
            </w:r>
          </w:p>
        </w:tc>
        <w:tc>
          <w:tcPr>
            <w:tcW w:w="837" w:type="dxa"/>
          </w:tcPr>
          <w:p w14:paraId="7325B6C7"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1B02B4">
              <w:rPr>
                <w:rFonts w:ascii="Times New Roman" w:hAnsi="Times New Roman" w:cs="Times New Roman"/>
                <w:sz w:val="24"/>
                <w:szCs w:val="24"/>
              </w:rPr>
              <w:t>0.50</w:t>
            </w:r>
          </w:p>
        </w:tc>
        <w:tc>
          <w:tcPr>
            <w:tcW w:w="836" w:type="dxa"/>
          </w:tcPr>
          <w:p w14:paraId="08E1E2DD"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0.49</w:t>
            </w:r>
          </w:p>
        </w:tc>
        <w:tc>
          <w:tcPr>
            <w:tcW w:w="583" w:type="dxa"/>
          </w:tcPr>
          <w:p w14:paraId="5CC8E16B" w14:textId="77777777" w:rsidR="001C7670" w:rsidRDefault="001C7670" w:rsidP="00126FF0">
            <w:r w:rsidRPr="00BC3D46">
              <w:rPr>
                <w:rFonts w:ascii="Times New Roman" w:hAnsi="Times New Roman" w:cs="Times New Roman"/>
                <w:sz w:val="24"/>
                <w:szCs w:val="24"/>
              </w:rPr>
              <w:t>2</w:t>
            </w:r>
            <w:r>
              <w:rPr>
                <w:rFonts w:ascii="Times New Roman" w:hAnsi="Times New Roman" w:cs="Times New Roman"/>
                <w:sz w:val="24"/>
                <w:szCs w:val="24"/>
              </w:rPr>
              <w:t>1.</w:t>
            </w:r>
          </w:p>
        </w:tc>
        <w:tc>
          <w:tcPr>
            <w:tcW w:w="993" w:type="dxa"/>
          </w:tcPr>
          <w:p w14:paraId="217CBB5C" w14:textId="77777777" w:rsidR="001C7670" w:rsidRDefault="001C7670" w:rsidP="00126FF0">
            <w:r>
              <w:rPr>
                <w:rFonts w:ascii="Times New Roman" w:hAnsi="Times New Roman" w:cs="Times New Roman"/>
                <w:sz w:val="24"/>
                <w:szCs w:val="24"/>
                <w:shd w:val="clear" w:color="auto" w:fill="F8F8F8"/>
              </w:rPr>
              <w:t>POLI</w:t>
            </w:r>
          </w:p>
        </w:tc>
        <w:tc>
          <w:tcPr>
            <w:tcW w:w="850" w:type="dxa"/>
          </w:tcPr>
          <w:p w14:paraId="492C8B11" w14:textId="77777777" w:rsidR="001C7670" w:rsidRDefault="001C7670" w:rsidP="00126FF0">
            <w:pPr>
              <w:jc w:val="center"/>
            </w:pPr>
            <w:r>
              <w:rPr>
                <w:rFonts w:ascii="Times New Roman" w:hAnsi="Times New Roman" w:cs="Times New Roman"/>
                <w:sz w:val="24"/>
                <w:szCs w:val="24"/>
              </w:rPr>
              <w:t>0.29</w:t>
            </w:r>
          </w:p>
        </w:tc>
        <w:tc>
          <w:tcPr>
            <w:tcW w:w="851" w:type="dxa"/>
          </w:tcPr>
          <w:p w14:paraId="4CDFF26D" w14:textId="77777777" w:rsidR="001C7670" w:rsidRDefault="001C7670" w:rsidP="00126FF0">
            <w:pPr>
              <w:jc w:val="center"/>
            </w:pPr>
            <w:r>
              <w:rPr>
                <w:rFonts w:ascii="Times New Roman" w:hAnsi="Times New Roman" w:cs="Times New Roman"/>
                <w:sz w:val="24"/>
                <w:szCs w:val="24"/>
              </w:rPr>
              <w:t>0.26</w:t>
            </w:r>
          </w:p>
        </w:tc>
        <w:tc>
          <w:tcPr>
            <w:tcW w:w="850" w:type="dxa"/>
          </w:tcPr>
          <w:p w14:paraId="466424FA" w14:textId="77777777" w:rsidR="001C7670" w:rsidRDefault="001C7670" w:rsidP="00126FF0">
            <w:pPr>
              <w:jc w:val="center"/>
            </w:pPr>
            <w:r>
              <w:rPr>
                <w:rFonts w:ascii="Times New Roman" w:hAnsi="Times New Roman" w:cs="Times New Roman"/>
                <w:sz w:val="24"/>
                <w:szCs w:val="24"/>
              </w:rPr>
              <w:t>0.38</w:t>
            </w:r>
          </w:p>
        </w:tc>
      </w:tr>
      <w:tr w:rsidR="001C7670" w14:paraId="0E87E826" w14:textId="77777777" w:rsidTr="00126FF0">
        <w:trPr>
          <w:trHeight w:val="492"/>
        </w:trPr>
        <w:tc>
          <w:tcPr>
            <w:tcW w:w="574" w:type="dxa"/>
          </w:tcPr>
          <w:p w14:paraId="021FE8FA"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9.</w:t>
            </w:r>
          </w:p>
        </w:tc>
        <w:tc>
          <w:tcPr>
            <w:tcW w:w="989" w:type="dxa"/>
          </w:tcPr>
          <w:p w14:paraId="1D397A04" w14:textId="77777777" w:rsidR="001C7670" w:rsidRPr="0000151D" w:rsidRDefault="001C7670" w:rsidP="00126FF0">
            <w:pPr>
              <w:pStyle w:val="ListParagraph"/>
              <w:tabs>
                <w:tab w:val="left" w:pos="1418"/>
                <w:tab w:val="left" w:pos="1560"/>
                <w:tab w:val="left" w:pos="1701"/>
              </w:tabs>
              <w:ind w:left="0"/>
              <w:jc w:val="both"/>
              <w:rPr>
                <w:rFonts w:ascii="Times New Roman" w:hAnsi="Times New Roman" w:cs="Times New Roman"/>
                <w:sz w:val="24"/>
                <w:szCs w:val="24"/>
                <w:shd w:val="clear" w:color="auto" w:fill="F8F8F8"/>
              </w:rPr>
            </w:pPr>
            <w:r w:rsidRPr="0000151D">
              <w:rPr>
                <w:rFonts w:ascii="Times New Roman" w:hAnsi="Times New Roman" w:cs="Times New Roman"/>
                <w:sz w:val="24"/>
                <w:szCs w:val="24"/>
                <w:shd w:val="clear" w:color="auto" w:fill="FFFFFF"/>
              </w:rPr>
              <w:t>DUTI</w:t>
            </w:r>
          </w:p>
        </w:tc>
        <w:tc>
          <w:tcPr>
            <w:tcW w:w="712" w:type="dxa"/>
          </w:tcPr>
          <w:p w14:paraId="410AB1F7"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0.28</w:t>
            </w:r>
          </w:p>
        </w:tc>
        <w:tc>
          <w:tcPr>
            <w:tcW w:w="837" w:type="dxa"/>
          </w:tcPr>
          <w:p w14:paraId="525A1849"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1B02B4">
              <w:rPr>
                <w:rFonts w:ascii="Times New Roman" w:hAnsi="Times New Roman" w:cs="Times New Roman"/>
                <w:sz w:val="24"/>
                <w:szCs w:val="24"/>
              </w:rPr>
              <w:t>0.30</w:t>
            </w:r>
          </w:p>
        </w:tc>
        <w:tc>
          <w:tcPr>
            <w:tcW w:w="836" w:type="dxa"/>
          </w:tcPr>
          <w:p w14:paraId="65629444"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0.24</w:t>
            </w:r>
          </w:p>
        </w:tc>
        <w:tc>
          <w:tcPr>
            <w:tcW w:w="583" w:type="dxa"/>
          </w:tcPr>
          <w:p w14:paraId="11DED630" w14:textId="77777777" w:rsidR="001C7670" w:rsidRDefault="001C7670" w:rsidP="00126FF0">
            <w:r w:rsidRPr="00BC3D46">
              <w:rPr>
                <w:rFonts w:ascii="Times New Roman" w:hAnsi="Times New Roman" w:cs="Times New Roman"/>
                <w:sz w:val="24"/>
                <w:szCs w:val="24"/>
              </w:rPr>
              <w:t>2</w:t>
            </w:r>
            <w:r>
              <w:rPr>
                <w:rFonts w:ascii="Times New Roman" w:hAnsi="Times New Roman" w:cs="Times New Roman"/>
                <w:sz w:val="24"/>
                <w:szCs w:val="24"/>
              </w:rPr>
              <w:t>2.</w:t>
            </w:r>
          </w:p>
        </w:tc>
        <w:tc>
          <w:tcPr>
            <w:tcW w:w="993" w:type="dxa"/>
          </w:tcPr>
          <w:p w14:paraId="2CCBAEFA" w14:textId="77777777" w:rsidR="001C7670" w:rsidRDefault="001C7670" w:rsidP="00126FF0">
            <w:r>
              <w:rPr>
                <w:rFonts w:ascii="Times New Roman" w:hAnsi="Times New Roman" w:cs="Times New Roman"/>
                <w:sz w:val="24"/>
                <w:szCs w:val="24"/>
                <w:shd w:val="clear" w:color="auto" w:fill="F8F8F8"/>
              </w:rPr>
              <w:t>PWON</w:t>
            </w:r>
          </w:p>
        </w:tc>
        <w:tc>
          <w:tcPr>
            <w:tcW w:w="850" w:type="dxa"/>
          </w:tcPr>
          <w:p w14:paraId="1D0487DC" w14:textId="77777777" w:rsidR="001C7670" w:rsidRDefault="001C7670" w:rsidP="00126FF0">
            <w:pPr>
              <w:jc w:val="center"/>
            </w:pPr>
            <w:r>
              <w:rPr>
                <w:rFonts w:ascii="Times New Roman" w:hAnsi="Times New Roman" w:cs="Times New Roman"/>
                <w:sz w:val="24"/>
                <w:szCs w:val="24"/>
              </w:rPr>
              <w:t>0.34</w:t>
            </w:r>
          </w:p>
        </w:tc>
        <w:tc>
          <w:tcPr>
            <w:tcW w:w="851" w:type="dxa"/>
          </w:tcPr>
          <w:p w14:paraId="51DCD0FF" w14:textId="77777777" w:rsidR="001C7670" w:rsidRDefault="001C7670" w:rsidP="00126FF0">
            <w:pPr>
              <w:jc w:val="center"/>
            </w:pPr>
            <w:r>
              <w:rPr>
                <w:rFonts w:ascii="Times New Roman" w:hAnsi="Times New Roman" w:cs="Times New Roman"/>
                <w:sz w:val="24"/>
                <w:szCs w:val="24"/>
              </w:rPr>
              <w:t>0.32</w:t>
            </w:r>
          </w:p>
        </w:tc>
        <w:tc>
          <w:tcPr>
            <w:tcW w:w="850" w:type="dxa"/>
          </w:tcPr>
          <w:p w14:paraId="1F4AAAD1" w14:textId="77777777" w:rsidR="001C7670" w:rsidRDefault="001C7670" w:rsidP="00126FF0">
            <w:pPr>
              <w:jc w:val="center"/>
            </w:pPr>
            <w:r w:rsidRPr="001B02B4">
              <w:rPr>
                <w:rFonts w:ascii="Times New Roman" w:hAnsi="Times New Roman" w:cs="Times New Roman"/>
                <w:sz w:val="24"/>
                <w:szCs w:val="24"/>
              </w:rPr>
              <w:t>0.3</w:t>
            </w:r>
            <w:r>
              <w:rPr>
                <w:rFonts w:ascii="Times New Roman" w:hAnsi="Times New Roman" w:cs="Times New Roman"/>
                <w:sz w:val="24"/>
                <w:szCs w:val="24"/>
              </w:rPr>
              <w:t>0</w:t>
            </w:r>
          </w:p>
        </w:tc>
      </w:tr>
      <w:tr w:rsidR="001C7670" w14:paraId="38EA2629" w14:textId="77777777" w:rsidTr="00126FF0">
        <w:trPr>
          <w:trHeight w:val="492"/>
        </w:trPr>
        <w:tc>
          <w:tcPr>
            <w:tcW w:w="574" w:type="dxa"/>
          </w:tcPr>
          <w:p w14:paraId="0EE1B394"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989" w:type="dxa"/>
          </w:tcPr>
          <w:p w14:paraId="03B2E9F8" w14:textId="77777777" w:rsidR="001C7670" w:rsidRPr="0000151D" w:rsidRDefault="001C7670" w:rsidP="00126FF0">
            <w:pPr>
              <w:pStyle w:val="ListParagraph"/>
              <w:tabs>
                <w:tab w:val="left" w:pos="1418"/>
                <w:tab w:val="left" w:pos="1560"/>
                <w:tab w:val="left" w:pos="1701"/>
              </w:tabs>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8F8F8"/>
              </w:rPr>
              <w:t>FMII</w:t>
            </w:r>
          </w:p>
        </w:tc>
        <w:tc>
          <w:tcPr>
            <w:tcW w:w="712" w:type="dxa"/>
          </w:tcPr>
          <w:p w14:paraId="01C6813A"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0.27</w:t>
            </w:r>
          </w:p>
        </w:tc>
        <w:tc>
          <w:tcPr>
            <w:tcW w:w="837" w:type="dxa"/>
          </w:tcPr>
          <w:p w14:paraId="37582F0A"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0.13</w:t>
            </w:r>
          </w:p>
        </w:tc>
        <w:tc>
          <w:tcPr>
            <w:tcW w:w="836" w:type="dxa"/>
          </w:tcPr>
          <w:p w14:paraId="4D11697A"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0.14</w:t>
            </w:r>
          </w:p>
        </w:tc>
        <w:tc>
          <w:tcPr>
            <w:tcW w:w="583" w:type="dxa"/>
          </w:tcPr>
          <w:p w14:paraId="30084BCE" w14:textId="77777777" w:rsidR="001C7670" w:rsidRDefault="001C7670" w:rsidP="00126FF0">
            <w:r>
              <w:rPr>
                <w:rFonts w:ascii="Times New Roman" w:hAnsi="Times New Roman" w:cs="Times New Roman"/>
                <w:sz w:val="24"/>
                <w:szCs w:val="24"/>
              </w:rPr>
              <w:t>23.</w:t>
            </w:r>
          </w:p>
        </w:tc>
        <w:tc>
          <w:tcPr>
            <w:tcW w:w="993" w:type="dxa"/>
          </w:tcPr>
          <w:p w14:paraId="4950F98C" w14:textId="77777777" w:rsidR="001C7670" w:rsidRDefault="001C7670" w:rsidP="00126FF0">
            <w:r>
              <w:rPr>
                <w:rFonts w:ascii="Times New Roman" w:hAnsi="Times New Roman" w:cs="Times New Roman"/>
                <w:sz w:val="24"/>
                <w:szCs w:val="24"/>
                <w:shd w:val="clear" w:color="auto" w:fill="F8F8F8"/>
              </w:rPr>
              <w:t>RDTX</w:t>
            </w:r>
          </w:p>
        </w:tc>
        <w:tc>
          <w:tcPr>
            <w:tcW w:w="850" w:type="dxa"/>
          </w:tcPr>
          <w:p w14:paraId="42825649" w14:textId="77777777" w:rsidR="001C7670" w:rsidRDefault="001C7670" w:rsidP="00126FF0">
            <w:pPr>
              <w:jc w:val="center"/>
            </w:pPr>
            <w:r>
              <w:rPr>
                <w:rFonts w:ascii="Times New Roman" w:hAnsi="Times New Roman" w:cs="Times New Roman"/>
                <w:sz w:val="24"/>
                <w:szCs w:val="24"/>
              </w:rPr>
              <w:t>0.08</w:t>
            </w:r>
          </w:p>
        </w:tc>
        <w:tc>
          <w:tcPr>
            <w:tcW w:w="851" w:type="dxa"/>
          </w:tcPr>
          <w:p w14:paraId="1D3513FA" w14:textId="77777777" w:rsidR="001C7670" w:rsidRDefault="001C7670" w:rsidP="00126FF0">
            <w:pPr>
              <w:jc w:val="center"/>
            </w:pPr>
            <w:r>
              <w:rPr>
                <w:rFonts w:ascii="Times New Roman" w:hAnsi="Times New Roman" w:cs="Times New Roman"/>
                <w:sz w:val="24"/>
                <w:szCs w:val="24"/>
              </w:rPr>
              <w:t>0.12</w:t>
            </w:r>
          </w:p>
        </w:tc>
        <w:tc>
          <w:tcPr>
            <w:tcW w:w="850" w:type="dxa"/>
          </w:tcPr>
          <w:p w14:paraId="184C0F0D" w14:textId="77777777" w:rsidR="001C7670" w:rsidRDefault="001C7670" w:rsidP="00126FF0">
            <w:pPr>
              <w:jc w:val="center"/>
            </w:pPr>
            <w:r>
              <w:rPr>
                <w:rFonts w:ascii="Times New Roman" w:hAnsi="Times New Roman" w:cs="Times New Roman"/>
                <w:sz w:val="24"/>
                <w:szCs w:val="24"/>
              </w:rPr>
              <w:t>0.16</w:t>
            </w:r>
          </w:p>
        </w:tc>
      </w:tr>
      <w:tr w:rsidR="001C7670" w14:paraId="1E0EF359" w14:textId="77777777" w:rsidTr="00126FF0">
        <w:trPr>
          <w:trHeight w:val="492"/>
        </w:trPr>
        <w:tc>
          <w:tcPr>
            <w:tcW w:w="574" w:type="dxa"/>
          </w:tcPr>
          <w:p w14:paraId="09C6D4D4"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989" w:type="dxa"/>
          </w:tcPr>
          <w:p w14:paraId="2BDF8C01"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shd w:val="clear" w:color="auto" w:fill="F8F8F8"/>
              </w:rPr>
            </w:pPr>
            <w:r>
              <w:rPr>
                <w:rFonts w:ascii="Times New Roman" w:hAnsi="Times New Roman" w:cs="Times New Roman"/>
                <w:sz w:val="24"/>
                <w:szCs w:val="24"/>
                <w:shd w:val="clear" w:color="auto" w:fill="F8F8F8"/>
              </w:rPr>
              <w:t>GPRA</w:t>
            </w:r>
          </w:p>
        </w:tc>
        <w:tc>
          <w:tcPr>
            <w:tcW w:w="712" w:type="dxa"/>
          </w:tcPr>
          <w:p w14:paraId="3A0AC4AD"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0.37</w:t>
            </w:r>
          </w:p>
        </w:tc>
        <w:tc>
          <w:tcPr>
            <w:tcW w:w="837" w:type="dxa"/>
          </w:tcPr>
          <w:p w14:paraId="4A27F12C"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0.34</w:t>
            </w:r>
          </w:p>
        </w:tc>
        <w:tc>
          <w:tcPr>
            <w:tcW w:w="836" w:type="dxa"/>
          </w:tcPr>
          <w:p w14:paraId="795BF408"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0.35</w:t>
            </w:r>
          </w:p>
        </w:tc>
        <w:tc>
          <w:tcPr>
            <w:tcW w:w="583" w:type="dxa"/>
          </w:tcPr>
          <w:p w14:paraId="57ADC8F2" w14:textId="77777777" w:rsidR="001C7670" w:rsidRDefault="001C7670" w:rsidP="00126FF0">
            <w:r w:rsidRPr="00BC3D46">
              <w:rPr>
                <w:rFonts w:ascii="Times New Roman" w:hAnsi="Times New Roman" w:cs="Times New Roman"/>
                <w:sz w:val="24"/>
                <w:szCs w:val="24"/>
              </w:rPr>
              <w:t>2</w:t>
            </w:r>
            <w:r>
              <w:rPr>
                <w:rFonts w:ascii="Times New Roman" w:hAnsi="Times New Roman" w:cs="Times New Roman"/>
                <w:sz w:val="24"/>
                <w:szCs w:val="24"/>
              </w:rPr>
              <w:t>4.</w:t>
            </w:r>
          </w:p>
        </w:tc>
        <w:tc>
          <w:tcPr>
            <w:tcW w:w="993" w:type="dxa"/>
          </w:tcPr>
          <w:p w14:paraId="4102D770" w14:textId="77777777" w:rsidR="001C7670" w:rsidRDefault="001C7670" w:rsidP="00126FF0">
            <w:r>
              <w:rPr>
                <w:rFonts w:ascii="Times New Roman" w:hAnsi="Times New Roman" w:cs="Times New Roman"/>
                <w:sz w:val="24"/>
                <w:szCs w:val="24"/>
                <w:shd w:val="clear" w:color="auto" w:fill="FFFFFF"/>
              </w:rPr>
              <w:t>REAL</w:t>
            </w:r>
          </w:p>
        </w:tc>
        <w:tc>
          <w:tcPr>
            <w:tcW w:w="850" w:type="dxa"/>
          </w:tcPr>
          <w:p w14:paraId="250FB044" w14:textId="77777777" w:rsidR="001C7670" w:rsidRDefault="001C7670" w:rsidP="00126FF0">
            <w:pPr>
              <w:jc w:val="center"/>
            </w:pPr>
            <w:r>
              <w:rPr>
                <w:rFonts w:ascii="Times New Roman" w:hAnsi="Times New Roman" w:cs="Times New Roman"/>
                <w:sz w:val="24"/>
                <w:szCs w:val="24"/>
              </w:rPr>
              <w:t>0.01</w:t>
            </w:r>
          </w:p>
        </w:tc>
        <w:tc>
          <w:tcPr>
            <w:tcW w:w="851" w:type="dxa"/>
          </w:tcPr>
          <w:p w14:paraId="65E9EC9A" w14:textId="77777777" w:rsidR="001C7670" w:rsidRDefault="001C7670" w:rsidP="00126FF0">
            <w:pPr>
              <w:jc w:val="center"/>
            </w:pPr>
            <w:r>
              <w:rPr>
                <w:rFonts w:ascii="Times New Roman" w:hAnsi="Times New Roman" w:cs="Times New Roman"/>
                <w:sz w:val="24"/>
                <w:szCs w:val="24"/>
              </w:rPr>
              <w:t>0.00</w:t>
            </w:r>
          </w:p>
        </w:tc>
        <w:tc>
          <w:tcPr>
            <w:tcW w:w="850" w:type="dxa"/>
          </w:tcPr>
          <w:p w14:paraId="5A26D039" w14:textId="77777777" w:rsidR="001C7670" w:rsidRDefault="001C7670" w:rsidP="00126FF0">
            <w:pPr>
              <w:jc w:val="center"/>
            </w:pPr>
            <w:r>
              <w:rPr>
                <w:rFonts w:ascii="Times New Roman" w:hAnsi="Times New Roman" w:cs="Times New Roman"/>
                <w:sz w:val="24"/>
                <w:szCs w:val="24"/>
              </w:rPr>
              <w:t>0.00</w:t>
            </w:r>
          </w:p>
        </w:tc>
      </w:tr>
      <w:tr w:rsidR="001C7670" w14:paraId="76472465" w14:textId="77777777" w:rsidTr="00126FF0">
        <w:trPr>
          <w:trHeight w:val="492"/>
        </w:trPr>
        <w:tc>
          <w:tcPr>
            <w:tcW w:w="574" w:type="dxa"/>
          </w:tcPr>
          <w:p w14:paraId="3E9A729A"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989" w:type="dxa"/>
          </w:tcPr>
          <w:p w14:paraId="462B4C8C"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shd w:val="clear" w:color="auto" w:fill="F8F8F8"/>
              </w:rPr>
            </w:pPr>
            <w:r>
              <w:rPr>
                <w:rFonts w:ascii="Times New Roman" w:hAnsi="Times New Roman" w:cs="Times New Roman"/>
                <w:sz w:val="24"/>
                <w:szCs w:val="24"/>
                <w:shd w:val="clear" w:color="auto" w:fill="FFFFFF"/>
              </w:rPr>
              <w:t>HOMI</w:t>
            </w:r>
          </w:p>
        </w:tc>
        <w:tc>
          <w:tcPr>
            <w:tcW w:w="712" w:type="dxa"/>
          </w:tcPr>
          <w:p w14:paraId="06245F18"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0.55</w:t>
            </w:r>
          </w:p>
        </w:tc>
        <w:tc>
          <w:tcPr>
            <w:tcW w:w="837" w:type="dxa"/>
          </w:tcPr>
          <w:p w14:paraId="3C60D317"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0.52</w:t>
            </w:r>
          </w:p>
        </w:tc>
        <w:tc>
          <w:tcPr>
            <w:tcW w:w="836" w:type="dxa"/>
          </w:tcPr>
          <w:p w14:paraId="698EFC1C"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0.41</w:t>
            </w:r>
          </w:p>
        </w:tc>
        <w:tc>
          <w:tcPr>
            <w:tcW w:w="583" w:type="dxa"/>
          </w:tcPr>
          <w:p w14:paraId="2D6AA773" w14:textId="77777777" w:rsidR="001C7670" w:rsidRDefault="001C7670" w:rsidP="00126FF0">
            <w:r>
              <w:rPr>
                <w:rFonts w:ascii="Times New Roman" w:hAnsi="Times New Roman" w:cs="Times New Roman"/>
                <w:sz w:val="24"/>
                <w:szCs w:val="24"/>
              </w:rPr>
              <w:t>25.</w:t>
            </w:r>
          </w:p>
        </w:tc>
        <w:tc>
          <w:tcPr>
            <w:tcW w:w="993" w:type="dxa"/>
          </w:tcPr>
          <w:p w14:paraId="6FA6A21E" w14:textId="77777777" w:rsidR="001C7670" w:rsidRDefault="001C7670" w:rsidP="00126FF0">
            <w:r>
              <w:rPr>
                <w:rFonts w:ascii="Times New Roman" w:hAnsi="Times New Roman" w:cs="Times New Roman"/>
                <w:sz w:val="24"/>
                <w:szCs w:val="24"/>
                <w:shd w:val="clear" w:color="auto" w:fill="F8F8F8"/>
              </w:rPr>
              <w:t>RISE</w:t>
            </w:r>
          </w:p>
        </w:tc>
        <w:tc>
          <w:tcPr>
            <w:tcW w:w="850" w:type="dxa"/>
          </w:tcPr>
          <w:p w14:paraId="66A653B4" w14:textId="77777777" w:rsidR="001C7670" w:rsidRDefault="001C7670" w:rsidP="00126FF0">
            <w:pPr>
              <w:jc w:val="center"/>
            </w:pPr>
            <w:r>
              <w:rPr>
                <w:rFonts w:ascii="Times New Roman" w:hAnsi="Times New Roman" w:cs="Times New Roman"/>
                <w:sz w:val="24"/>
                <w:szCs w:val="24"/>
              </w:rPr>
              <w:t>0.14</w:t>
            </w:r>
          </w:p>
        </w:tc>
        <w:tc>
          <w:tcPr>
            <w:tcW w:w="851" w:type="dxa"/>
          </w:tcPr>
          <w:p w14:paraId="15E61582" w14:textId="77777777" w:rsidR="001C7670" w:rsidRDefault="001C7670" w:rsidP="00126FF0">
            <w:pPr>
              <w:jc w:val="center"/>
            </w:pPr>
            <w:r>
              <w:rPr>
                <w:rFonts w:ascii="Times New Roman" w:hAnsi="Times New Roman" w:cs="Times New Roman"/>
                <w:sz w:val="24"/>
                <w:szCs w:val="24"/>
              </w:rPr>
              <w:t>0.15</w:t>
            </w:r>
          </w:p>
        </w:tc>
        <w:tc>
          <w:tcPr>
            <w:tcW w:w="850" w:type="dxa"/>
          </w:tcPr>
          <w:p w14:paraId="36D3CC08" w14:textId="77777777" w:rsidR="001C7670" w:rsidRDefault="001C7670" w:rsidP="00126FF0">
            <w:pPr>
              <w:jc w:val="center"/>
            </w:pPr>
            <w:r>
              <w:rPr>
                <w:rFonts w:ascii="Times New Roman" w:hAnsi="Times New Roman" w:cs="Times New Roman"/>
                <w:sz w:val="24"/>
                <w:szCs w:val="24"/>
              </w:rPr>
              <w:t>0.24</w:t>
            </w:r>
          </w:p>
        </w:tc>
      </w:tr>
      <w:tr w:rsidR="001C7670" w14:paraId="401F7172" w14:textId="77777777" w:rsidTr="00126FF0">
        <w:trPr>
          <w:trHeight w:val="492"/>
        </w:trPr>
        <w:tc>
          <w:tcPr>
            <w:tcW w:w="574" w:type="dxa"/>
          </w:tcPr>
          <w:p w14:paraId="224C4090"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989" w:type="dxa"/>
          </w:tcPr>
          <w:p w14:paraId="6255902E"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8F8F8"/>
              </w:rPr>
              <w:t>INDO</w:t>
            </w:r>
          </w:p>
        </w:tc>
        <w:tc>
          <w:tcPr>
            <w:tcW w:w="712" w:type="dxa"/>
          </w:tcPr>
          <w:p w14:paraId="07891393"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F4251F">
              <w:rPr>
                <w:rFonts w:ascii="Times New Roman" w:hAnsi="Times New Roman" w:cs="Times New Roman"/>
                <w:sz w:val="24"/>
                <w:szCs w:val="24"/>
              </w:rPr>
              <w:t>0.00</w:t>
            </w:r>
          </w:p>
        </w:tc>
        <w:tc>
          <w:tcPr>
            <w:tcW w:w="837" w:type="dxa"/>
          </w:tcPr>
          <w:p w14:paraId="30C0A03B"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0.00</w:t>
            </w:r>
          </w:p>
        </w:tc>
        <w:tc>
          <w:tcPr>
            <w:tcW w:w="836" w:type="dxa"/>
          </w:tcPr>
          <w:p w14:paraId="68CFC941"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0.00</w:t>
            </w:r>
          </w:p>
        </w:tc>
        <w:tc>
          <w:tcPr>
            <w:tcW w:w="583" w:type="dxa"/>
          </w:tcPr>
          <w:p w14:paraId="0668A9F1" w14:textId="77777777" w:rsidR="001C7670" w:rsidRDefault="001C7670" w:rsidP="00126FF0">
            <w:r>
              <w:rPr>
                <w:rFonts w:ascii="Times New Roman" w:hAnsi="Times New Roman" w:cs="Times New Roman"/>
                <w:sz w:val="24"/>
                <w:szCs w:val="24"/>
              </w:rPr>
              <w:t>26.</w:t>
            </w:r>
          </w:p>
        </w:tc>
        <w:tc>
          <w:tcPr>
            <w:tcW w:w="993" w:type="dxa"/>
          </w:tcPr>
          <w:p w14:paraId="784C4888" w14:textId="77777777" w:rsidR="001C7670" w:rsidRDefault="001C7670" w:rsidP="00126FF0">
            <w:r>
              <w:rPr>
                <w:rFonts w:ascii="Times New Roman" w:hAnsi="Times New Roman" w:cs="Times New Roman"/>
                <w:sz w:val="24"/>
                <w:szCs w:val="24"/>
                <w:shd w:val="clear" w:color="auto" w:fill="F8F8F8"/>
              </w:rPr>
              <w:t>SMRA</w:t>
            </w:r>
          </w:p>
        </w:tc>
        <w:tc>
          <w:tcPr>
            <w:tcW w:w="850" w:type="dxa"/>
          </w:tcPr>
          <w:p w14:paraId="21877C46" w14:textId="77777777" w:rsidR="001C7670" w:rsidRDefault="001C7670" w:rsidP="00126FF0">
            <w:pPr>
              <w:jc w:val="center"/>
            </w:pPr>
            <w:r>
              <w:rPr>
                <w:rFonts w:ascii="Times New Roman" w:hAnsi="Times New Roman" w:cs="Times New Roman"/>
                <w:sz w:val="24"/>
                <w:szCs w:val="24"/>
              </w:rPr>
              <w:t>0.57</w:t>
            </w:r>
          </w:p>
        </w:tc>
        <w:tc>
          <w:tcPr>
            <w:tcW w:w="851" w:type="dxa"/>
          </w:tcPr>
          <w:p w14:paraId="65B74E70" w14:textId="77777777" w:rsidR="001C7670" w:rsidRDefault="001C7670" w:rsidP="00126FF0">
            <w:pPr>
              <w:jc w:val="center"/>
            </w:pPr>
            <w:r>
              <w:rPr>
                <w:rFonts w:ascii="Times New Roman" w:hAnsi="Times New Roman" w:cs="Times New Roman"/>
                <w:sz w:val="24"/>
                <w:szCs w:val="24"/>
              </w:rPr>
              <w:t>0.59</w:t>
            </w:r>
          </w:p>
        </w:tc>
        <w:tc>
          <w:tcPr>
            <w:tcW w:w="850" w:type="dxa"/>
          </w:tcPr>
          <w:p w14:paraId="444903B1" w14:textId="77777777" w:rsidR="001C7670" w:rsidRDefault="001C7670" w:rsidP="00126FF0">
            <w:pPr>
              <w:jc w:val="center"/>
            </w:pPr>
            <w:r>
              <w:rPr>
                <w:rFonts w:ascii="Times New Roman" w:hAnsi="Times New Roman" w:cs="Times New Roman"/>
                <w:sz w:val="24"/>
                <w:szCs w:val="24"/>
              </w:rPr>
              <w:t>0.61</w:t>
            </w:r>
          </w:p>
        </w:tc>
      </w:tr>
    </w:tbl>
    <w:p w14:paraId="114FFB95" w14:textId="77777777" w:rsidR="001C7670" w:rsidRDefault="001C7670" w:rsidP="001C7670">
      <w:pPr>
        <w:tabs>
          <w:tab w:val="left" w:pos="1418"/>
          <w:tab w:val="left" w:pos="1560"/>
          <w:tab w:val="left" w:pos="1701"/>
        </w:tabs>
        <w:spacing w:after="0" w:line="240" w:lineRule="auto"/>
        <w:rPr>
          <w:rFonts w:ascii="Times New Roman" w:hAnsi="Times New Roman" w:cs="Times New Roman"/>
          <w:b/>
          <w:bCs/>
          <w:sz w:val="24"/>
          <w:szCs w:val="24"/>
        </w:rPr>
      </w:pPr>
    </w:p>
    <w:p w14:paraId="44733C73" w14:textId="77777777" w:rsidR="001C7670" w:rsidRDefault="001C7670" w:rsidP="001C7670">
      <w:pPr>
        <w:tabs>
          <w:tab w:val="left" w:pos="1418"/>
        </w:tabs>
        <w:spacing w:line="480" w:lineRule="auto"/>
        <w:jc w:val="both"/>
        <w:rPr>
          <w:rFonts w:ascii="Times New Roman" w:hAnsi="Times New Roman" w:cs="Times New Roman"/>
          <w:sz w:val="24"/>
          <w:szCs w:val="24"/>
        </w:rPr>
      </w:pPr>
    </w:p>
    <w:p w14:paraId="13E2DFE5" w14:textId="77777777" w:rsidR="001C7670" w:rsidRDefault="001C7670" w:rsidP="001C7670">
      <w:pPr>
        <w:tabs>
          <w:tab w:val="left" w:pos="1418"/>
        </w:tabs>
        <w:spacing w:line="480" w:lineRule="auto"/>
        <w:jc w:val="both"/>
        <w:rPr>
          <w:rFonts w:ascii="Times New Roman" w:hAnsi="Times New Roman" w:cs="Times New Roman"/>
          <w:sz w:val="24"/>
          <w:szCs w:val="24"/>
        </w:rPr>
      </w:pPr>
    </w:p>
    <w:p w14:paraId="01B41F0D" w14:textId="77777777" w:rsidR="001C7670" w:rsidRDefault="001C7670" w:rsidP="001C7670">
      <w:pPr>
        <w:tabs>
          <w:tab w:val="left" w:pos="1418"/>
        </w:tabs>
        <w:spacing w:line="480" w:lineRule="auto"/>
        <w:jc w:val="both"/>
        <w:rPr>
          <w:rFonts w:ascii="Times New Roman" w:hAnsi="Times New Roman" w:cs="Times New Roman"/>
          <w:sz w:val="24"/>
          <w:szCs w:val="24"/>
        </w:rPr>
      </w:pPr>
    </w:p>
    <w:p w14:paraId="7617D471" w14:textId="77777777" w:rsidR="001C7670" w:rsidRDefault="001C7670" w:rsidP="001C7670">
      <w:pPr>
        <w:tabs>
          <w:tab w:val="left" w:pos="1418"/>
        </w:tabs>
        <w:spacing w:line="480" w:lineRule="auto"/>
        <w:jc w:val="both"/>
        <w:rPr>
          <w:rFonts w:ascii="Times New Roman" w:hAnsi="Times New Roman" w:cs="Times New Roman"/>
          <w:sz w:val="24"/>
          <w:szCs w:val="24"/>
        </w:rPr>
      </w:pPr>
    </w:p>
    <w:p w14:paraId="0B3DDF07" w14:textId="77777777" w:rsidR="001C7670" w:rsidRDefault="001C7670" w:rsidP="001C7670">
      <w:pPr>
        <w:tabs>
          <w:tab w:val="left" w:pos="1418"/>
        </w:tabs>
        <w:spacing w:line="480" w:lineRule="auto"/>
        <w:jc w:val="both"/>
        <w:rPr>
          <w:rFonts w:ascii="Times New Roman" w:hAnsi="Times New Roman" w:cs="Times New Roman"/>
          <w:sz w:val="24"/>
          <w:szCs w:val="24"/>
        </w:rPr>
      </w:pPr>
    </w:p>
    <w:p w14:paraId="5FA1D034" w14:textId="77777777" w:rsidR="001C7670" w:rsidRDefault="001C7670" w:rsidP="001C7670">
      <w:pPr>
        <w:tabs>
          <w:tab w:val="left" w:pos="1418"/>
        </w:tabs>
        <w:spacing w:line="480" w:lineRule="auto"/>
        <w:jc w:val="both"/>
        <w:rPr>
          <w:rFonts w:ascii="Times New Roman" w:hAnsi="Times New Roman" w:cs="Times New Roman"/>
          <w:sz w:val="24"/>
          <w:szCs w:val="24"/>
        </w:rPr>
      </w:pPr>
    </w:p>
    <w:p w14:paraId="5DBD51BA" w14:textId="77777777" w:rsidR="001C7670" w:rsidRDefault="001C7670" w:rsidP="001C7670">
      <w:pPr>
        <w:tabs>
          <w:tab w:val="left" w:pos="1418"/>
        </w:tabs>
        <w:spacing w:line="480" w:lineRule="auto"/>
        <w:jc w:val="both"/>
        <w:rPr>
          <w:rFonts w:ascii="Times New Roman" w:hAnsi="Times New Roman" w:cs="Times New Roman"/>
          <w:sz w:val="24"/>
          <w:szCs w:val="24"/>
        </w:rPr>
      </w:pPr>
    </w:p>
    <w:p w14:paraId="42F5298E" w14:textId="77777777" w:rsidR="001C7670" w:rsidRDefault="001C7670" w:rsidP="001C7670">
      <w:pPr>
        <w:tabs>
          <w:tab w:val="left" w:pos="1418"/>
        </w:tabs>
        <w:spacing w:line="480" w:lineRule="auto"/>
        <w:jc w:val="both"/>
        <w:rPr>
          <w:rFonts w:ascii="Times New Roman" w:hAnsi="Times New Roman" w:cs="Times New Roman"/>
          <w:sz w:val="24"/>
          <w:szCs w:val="24"/>
        </w:rPr>
      </w:pPr>
    </w:p>
    <w:p w14:paraId="52481662" w14:textId="77777777" w:rsidR="001C7670" w:rsidRDefault="001C7670" w:rsidP="001C7670">
      <w:pPr>
        <w:tabs>
          <w:tab w:val="left" w:pos="1418"/>
        </w:tabs>
        <w:spacing w:line="480" w:lineRule="auto"/>
        <w:jc w:val="both"/>
        <w:rPr>
          <w:rFonts w:ascii="Times New Roman" w:hAnsi="Times New Roman" w:cs="Times New Roman"/>
          <w:sz w:val="24"/>
          <w:szCs w:val="24"/>
        </w:rPr>
      </w:pPr>
    </w:p>
    <w:p w14:paraId="328F99B9" w14:textId="77777777" w:rsidR="001C7670" w:rsidRDefault="001C7670" w:rsidP="001C7670">
      <w:pPr>
        <w:tabs>
          <w:tab w:val="left" w:pos="1418"/>
        </w:tabs>
        <w:spacing w:line="480" w:lineRule="auto"/>
        <w:jc w:val="both"/>
        <w:rPr>
          <w:rFonts w:ascii="Times New Roman" w:hAnsi="Times New Roman" w:cs="Times New Roman"/>
          <w:sz w:val="24"/>
          <w:szCs w:val="24"/>
        </w:rPr>
      </w:pPr>
    </w:p>
    <w:p w14:paraId="4A092C2B" w14:textId="18FEFF97" w:rsidR="001C7670" w:rsidRPr="001C7670" w:rsidRDefault="001C7670" w:rsidP="001C7670">
      <w:pPr>
        <w:spacing w:line="480" w:lineRule="auto"/>
        <w:ind w:left="-284"/>
        <w:jc w:val="both"/>
        <w:rPr>
          <w:rFonts w:ascii="Times New Roman" w:hAnsi="Times New Roman" w:cs="Times New Roman"/>
          <w:sz w:val="24"/>
          <w:szCs w:val="24"/>
        </w:rPr>
      </w:pPr>
      <w:r>
        <w:tab/>
      </w:r>
      <w:r>
        <w:tab/>
      </w:r>
      <w:r>
        <w:tab/>
      </w:r>
      <w:r w:rsidRPr="001C7670">
        <w:rPr>
          <w:rFonts w:ascii="Times New Roman" w:hAnsi="Times New Roman" w:cs="Times New Roman"/>
          <w:sz w:val="24"/>
          <w:szCs w:val="24"/>
        </w:rPr>
        <w:t xml:space="preserve">Sumber: </w:t>
      </w:r>
      <w:hyperlink r:id="rId5" w:history="1">
        <w:r w:rsidRPr="001C7670">
          <w:rPr>
            <w:rStyle w:val="Hyperlink"/>
            <w:rFonts w:ascii="Times New Roman" w:hAnsi="Times New Roman" w:cs="Times New Roman"/>
            <w:sz w:val="24"/>
            <w:szCs w:val="24"/>
          </w:rPr>
          <w:t>www.idx.co.id</w:t>
        </w:r>
      </w:hyperlink>
      <w:r w:rsidRPr="001C7670">
        <w:rPr>
          <w:rFonts w:ascii="Times New Roman" w:hAnsi="Times New Roman" w:cs="Times New Roman"/>
          <w:sz w:val="24"/>
          <w:szCs w:val="24"/>
        </w:rPr>
        <w:t xml:space="preserve"> 2024</w:t>
      </w:r>
    </w:p>
    <w:p w14:paraId="5CF03EEB" w14:textId="77777777" w:rsidR="001C7670" w:rsidRDefault="001C7670" w:rsidP="001C7670">
      <w:pPr>
        <w:tabs>
          <w:tab w:val="left" w:pos="1134"/>
        </w:tabs>
        <w:spacing w:line="480" w:lineRule="auto"/>
        <w:ind w:left="1560"/>
        <w:jc w:val="both"/>
        <w:rPr>
          <w:rFonts w:ascii="Times New Roman" w:hAnsi="Times New Roman" w:cs="Times New Roman"/>
          <w:color w:val="000000"/>
          <w:sz w:val="24"/>
          <w:szCs w:val="24"/>
        </w:rPr>
      </w:pPr>
      <w:r>
        <w:tab/>
      </w:r>
      <w:r w:rsidRPr="00E22333">
        <w:rPr>
          <w:rFonts w:ascii="Times New Roman" w:hAnsi="Times New Roman" w:cs="Times New Roman"/>
          <w:sz w:val="24"/>
          <w:szCs w:val="24"/>
        </w:rPr>
        <w:t xml:space="preserve">Variabel Leverage memiliki rentang nilai dari 0,00% hingga 0,65% Nilai terendah dimiliki oleh Perusahaan INDO (PT Royalindo Investa Wijaya Tbk) pada tahun 2021 dan nilai tertinggi dimiliki oleh Perusahaan ADCP (PT </w:t>
      </w:r>
      <w:r w:rsidRPr="00E22333">
        <w:rPr>
          <w:rFonts w:ascii="Times New Roman" w:hAnsi="Times New Roman" w:cs="Times New Roman"/>
          <w:sz w:val="24"/>
          <w:szCs w:val="24"/>
        </w:rPr>
        <w:lastRenderedPageBreak/>
        <w:t>Adhi Commuter Properti) pada tahun 2021. Nilai rata-rata Leverage sebesar 0,</w:t>
      </w:r>
      <w:r>
        <w:rPr>
          <w:rFonts w:ascii="Times New Roman" w:hAnsi="Times New Roman" w:cs="Times New Roman"/>
          <w:color w:val="000000"/>
          <w:sz w:val="24"/>
          <w:szCs w:val="24"/>
        </w:rPr>
        <w:t>3117</w:t>
      </w:r>
      <w:r w:rsidRPr="00E22333">
        <w:rPr>
          <w:rFonts w:ascii="Times New Roman" w:hAnsi="Times New Roman" w:cs="Times New Roman"/>
          <w:color w:val="000000"/>
          <w:sz w:val="24"/>
          <w:szCs w:val="24"/>
        </w:rPr>
        <w:t xml:space="preserve">% </w:t>
      </w:r>
      <w:r w:rsidRPr="00E22333">
        <w:rPr>
          <w:rFonts w:ascii="Times New Roman" w:hAnsi="Times New Roman" w:cs="Times New Roman"/>
          <w:sz w:val="24"/>
          <w:szCs w:val="24"/>
        </w:rPr>
        <w:t>dan standar deviasi sebesar</w:t>
      </w:r>
      <w:r>
        <w:rPr>
          <w:rFonts w:ascii="Times New Roman" w:hAnsi="Times New Roman" w:cs="Times New Roman"/>
          <w:sz w:val="24"/>
          <w:szCs w:val="24"/>
        </w:rPr>
        <w:t xml:space="preserve"> 0,17315</w:t>
      </w:r>
      <w:r w:rsidRPr="00E22333">
        <w:rPr>
          <w:rFonts w:ascii="Times New Roman" w:hAnsi="Times New Roman" w:cs="Times New Roman"/>
          <w:color w:val="000000"/>
          <w:sz w:val="24"/>
          <w:szCs w:val="24"/>
        </w:rPr>
        <w:t>%</w:t>
      </w:r>
    </w:p>
    <w:p w14:paraId="14AC6BED" w14:textId="77777777" w:rsidR="001C7670" w:rsidRDefault="001C7670" w:rsidP="001C7670">
      <w:pPr>
        <w:tabs>
          <w:tab w:val="left" w:pos="1134"/>
        </w:tabs>
        <w:spacing w:line="480" w:lineRule="auto"/>
        <w:ind w:left="1560"/>
        <w:jc w:val="both"/>
        <w:rPr>
          <w:rFonts w:ascii="Times New Roman" w:eastAsia="Times New Roman" w:hAnsi="Times New Roman" w:cs="Times New Roman"/>
          <w:color w:val="000000"/>
          <w:sz w:val="24"/>
          <w:szCs w:val="24"/>
        </w:rPr>
      </w:pPr>
      <w:r>
        <w:rPr>
          <w:noProof/>
        </w:rPr>
        <w:drawing>
          <wp:inline distT="0" distB="0" distL="0" distR="0" wp14:anchorId="4D111C4E" wp14:editId="2477C6F6">
            <wp:extent cx="4029389" cy="2612571"/>
            <wp:effectExtent l="0" t="0" r="9525" b="16510"/>
            <wp:docPr id="120318343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7AA9A49" w14:textId="654EA212" w:rsidR="001C7670" w:rsidRPr="00435C77" w:rsidRDefault="001C7670" w:rsidP="001C7670">
      <w:pPr>
        <w:tabs>
          <w:tab w:val="left" w:pos="1134"/>
        </w:tabs>
        <w:spacing w:line="480" w:lineRule="auto"/>
        <w:ind w:left="1560"/>
        <w:jc w:val="both"/>
        <w:rPr>
          <w:rFonts w:ascii="Times New Roman" w:hAnsi="Times New Roman" w:cs="Times New Roman"/>
          <w:sz w:val="24"/>
          <w:szCs w:val="24"/>
        </w:rPr>
      </w:pPr>
      <w:r>
        <w:rPr>
          <w:rFonts w:ascii="Times New Roman" w:eastAsia="Times New Roman" w:hAnsi="Times New Roman" w:cs="Times New Roman"/>
          <w:color w:val="000000"/>
          <w:sz w:val="24"/>
          <w:szCs w:val="24"/>
        </w:rPr>
        <w:t>Sumber: Data diolah (2024)</w:t>
      </w:r>
    </w:p>
    <w:p w14:paraId="36ED9EFD" w14:textId="77777777" w:rsidR="001C7670" w:rsidRPr="00435C77" w:rsidRDefault="001C7670" w:rsidP="001C7670">
      <w:pPr>
        <w:pStyle w:val="Caption"/>
        <w:spacing w:after="0"/>
        <w:ind w:left="1134" w:firstLine="426"/>
        <w:jc w:val="center"/>
        <w:rPr>
          <w:rFonts w:ascii="Times New Roman" w:hAnsi="Times New Roman" w:cs="Times New Roman"/>
          <w:b/>
          <w:bCs/>
          <w:i w:val="0"/>
          <w:iCs w:val="0"/>
          <w:color w:val="auto"/>
          <w:sz w:val="24"/>
          <w:szCs w:val="24"/>
        </w:rPr>
      </w:pPr>
      <w:bookmarkStart w:id="105" w:name="_Toc169116155"/>
      <w:r w:rsidRPr="00435C77">
        <w:rPr>
          <w:rFonts w:ascii="Times New Roman" w:hAnsi="Times New Roman" w:cs="Times New Roman"/>
          <w:b/>
          <w:bCs/>
          <w:i w:val="0"/>
          <w:iCs w:val="0"/>
          <w:color w:val="auto"/>
          <w:sz w:val="24"/>
          <w:szCs w:val="24"/>
        </w:rPr>
        <w:t xml:space="preserve">Grafik </w:t>
      </w:r>
      <w:r w:rsidRPr="00435C77">
        <w:rPr>
          <w:rFonts w:ascii="Times New Roman" w:hAnsi="Times New Roman" w:cs="Times New Roman"/>
          <w:b/>
          <w:bCs/>
          <w:i w:val="0"/>
          <w:iCs w:val="0"/>
          <w:color w:val="auto"/>
          <w:sz w:val="24"/>
          <w:szCs w:val="24"/>
        </w:rPr>
        <w:fldChar w:fldCharType="begin"/>
      </w:r>
      <w:r w:rsidRPr="00435C77">
        <w:rPr>
          <w:rFonts w:ascii="Times New Roman" w:hAnsi="Times New Roman" w:cs="Times New Roman"/>
          <w:b/>
          <w:bCs/>
          <w:i w:val="0"/>
          <w:iCs w:val="0"/>
          <w:color w:val="auto"/>
          <w:sz w:val="24"/>
          <w:szCs w:val="24"/>
        </w:rPr>
        <w:instrText xml:space="preserve"> SEQ Grafik \* ARABIC </w:instrText>
      </w:r>
      <w:r w:rsidRPr="00435C77">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bookmarkEnd w:id="105"/>
      <w:r w:rsidRPr="00435C77">
        <w:rPr>
          <w:rFonts w:ascii="Times New Roman" w:hAnsi="Times New Roman" w:cs="Times New Roman"/>
          <w:b/>
          <w:bCs/>
          <w:i w:val="0"/>
          <w:iCs w:val="0"/>
          <w:color w:val="auto"/>
          <w:sz w:val="24"/>
          <w:szCs w:val="24"/>
        </w:rPr>
        <w:fldChar w:fldCharType="end"/>
      </w:r>
    </w:p>
    <w:p w14:paraId="54F919CA" w14:textId="77777777" w:rsidR="001C7670" w:rsidRDefault="001C7670" w:rsidP="001C7670">
      <w:pPr>
        <w:spacing w:after="0"/>
        <w:ind w:left="1418"/>
        <w:jc w:val="center"/>
        <w:rPr>
          <w:rFonts w:ascii="Times New Roman" w:eastAsia="Times New Roman" w:hAnsi="Times New Roman" w:cs="Times New Roman"/>
          <w:b/>
          <w:bCs/>
          <w:color w:val="000000"/>
          <w:sz w:val="24"/>
          <w:szCs w:val="24"/>
        </w:rPr>
      </w:pPr>
      <w:r w:rsidRPr="00B24ECC">
        <w:rPr>
          <w:rFonts w:ascii="Times New Roman" w:eastAsia="Times New Roman" w:hAnsi="Times New Roman" w:cs="Times New Roman"/>
          <w:b/>
          <w:bCs/>
          <w:color w:val="000000"/>
          <w:sz w:val="24"/>
          <w:szCs w:val="24"/>
        </w:rPr>
        <w:t xml:space="preserve">Perhitungan Leverage </w:t>
      </w:r>
      <w:r>
        <w:rPr>
          <w:rFonts w:ascii="Times New Roman" w:eastAsia="Times New Roman" w:hAnsi="Times New Roman" w:cs="Times New Roman"/>
          <w:b/>
          <w:bCs/>
          <w:color w:val="000000"/>
          <w:sz w:val="24"/>
          <w:szCs w:val="24"/>
        </w:rPr>
        <w:t xml:space="preserve">pada </w:t>
      </w:r>
      <w:r w:rsidRPr="00B24ECC">
        <w:rPr>
          <w:rFonts w:ascii="Times New Roman" w:eastAsia="Times New Roman" w:hAnsi="Times New Roman" w:cs="Times New Roman"/>
          <w:b/>
          <w:bCs/>
          <w:color w:val="000000"/>
          <w:sz w:val="24"/>
          <w:szCs w:val="24"/>
        </w:rPr>
        <w:t>Perusahaan Sektor Property &amp; Real Estate Periode 2021-2023</w:t>
      </w:r>
    </w:p>
    <w:p w14:paraId="735F37F7" w14:textId="77777777" w:rsidR="001C7670" w:rsidRDefault="001C7670" w:rsidP="001C7670">
      <w:pPr>
        <w:spacing w:after="0"/>
        <w:ind w:left="1418"/>
        <w:jc w:val="center"/>
        <w:rPr>
          <w:rFonts w:ascii="Times New Roman" w:eastAsia="Times New Roman" w:hAnsi="Times New Roman" w:cs="Times New Roman"/>
          <w:b/>
          <w:bCs/>
          <w:color w:val="000000"/>
          <w:sz w:val="24"/>
          <w:szCs w:val="24"/>
        </w:rPr>
      </w:pPr>
    </w:p>
    <w:p w14:paraId="26F2F9EA" w14:textId="77777777" w:rsidR="001C7670" w:rsidRPr="00B75AA0" w:rsidRDefault="001C7670" w:rsidP="001C7670">
      <w:pPr>
        <w:spacing w:after="0" w:line="480" w:lineRule="auto"/>
        <w:ind w:left="1560"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rPr>
        <w:t xml:space="preserve">Grafik diatas menggambarkan tingkat </w:t>
      </w:r>
      <w:r w:rsidRPr="0077250B">
        <w:rPr>
          <w:rFonts w:ascii="Times New Roman" w:eastAsia="Times New Roman" w:hAnsi="Times New Roman" w:cs="Times New Roman"/>
          <w:iCs/>
          <w:sz w:val="24"/>
          <w:szCs w:val="24"/>
        </w:rPr>
        <w:t>Leverage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pada 26 perusahaan sektor Property &amp; Real estate tahun 2021-2023. Tingkat </w:t>
      </w:r>
      <w:r w:rsidRPr="0007614D">
        <w:rPr>
          <w:rFonts w:ascii="Times New Roman" w:eastAsia="Times New Roman" w:hAnsi="Times New Roman" w:cs="Times New Roman"/>
          <w:iCs/>
          <w:sz w:val="24"/>
          <w:szCs w:val="24"/>
        </w:rPr>
        <w:t>Leverage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tahun 2021 yang tertinggi ialah PT. </w:t>
      </w:r>
      <w:r w:rsidRPr="00880964">
        <w:rPr>
          <w:rFonts w:ascii="Times New Roman" w:hAnsi="Times New Roman" w:cs="Times New Roman"/>
          <w:sz w:val="24"/>
          <w:szCs w:val="24"/>
        </w:rPr>
        <w:t>Adhi Commuter Properti Tbk</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ADCP) sebesar 0,65% dan yang terendah </w:t>
      </w:r>
      <w:r w:rsidRPr="00B96374">
        <w:rPr>
          <w:rFonts w:ascii="Times New Roman" w:eastAsia="Times New Roman" w:hAnsi="Times New Roman" w:cs="Times New Roman"/>
          <w:sz w:val="24"/>
          <w:szCs w:val="24"/>
        </w:rPr>
        <w:t xml:space="preserve">PT. </w:t>
      </w:r>
      <w:r w:rsidRPr="00B96374">
        <w:rPr>
          <w:rFonts w:ascii="Times New Roman" w:hAnsi="Times New Roman" w:cs="Times New Roman"/>
          <w:sz w:val="24"/>
          <w:szCs w:val="24"/>
        </w:rPr>
        <w:t>Royalindo Investa Wijaya Tbk (</w:t>
      </w:r>
      <w:r w:rsidRPr="00B96374">
        <w:rPr>
          <w:rFonts w:ascii="Times New Roman" w:eastAsia="Times New Roman" w:hAnsi="Times New Roman" w:cs="Times New Roman"/>
          <w:sz w:val="24"/>
          <w:szCs w:val="24"/>
        </w:rPr>
        <w:t>INDO)</w:t>
      </w:r>
      <w:r>
        <w:rPr>
          <w:rFonts w:ascii="Times New Roman" w:eastAsia="Times New Roman" w:hAnsi="Times New Roman" w:cs="Times New Roman"/>
          <w:sz w:val="24"/>
          <w:szCs w:val="24"/>
        </w:rPr>
        <w:t xml:space="preserve"> sebesar 0,00%. Pada tahun 2022 yang tertinggi ialah PT. </w:t>
      </w:r>
      <w:r w:rsidRPr="00880964">
        <w:rPr>
          <w:rFonts w:ascii="Times New Roman" w:hAnsi="Times New Roman" w:cs="Times New Roman"/>
          <w:sz w:val="24"/>
          <w:szCs w:val="24"/>
        </w:rPr>
        <w:t>Adhi Commuter Properti Tbk</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ADCP) sebesar 0,61% dan yang terendah PT. </w:t>
      </w:r>
      <w:r w:rsidRPr="008A3FBC">
        <w:rPr>
          <w:rFonts w:ascii="Times New Roman" w:hAnsi="Times New Roman" w:cs="Times New Roman"/>
          <w:sz w:val="24"/>
          <w:szCs w:val="24"/>
        </w:rPr>
        <w:t>Repower Asia Indonesia Tbk</w:t>
      </w:r>
      <w:r w:rsidRPr="008A3FBC">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xml:space="preserve">(REAL) sebesar 0,00. Pada tahun 2023 yang tertinggi ialah PT. </w:t>
      </w:r>
      <w:r w:rsidRPr="00C1192F">
        <w:rPr>
          <w:rFonts w:ascii="Times New Roman" w:hAnsi="Times New Roman" w:cs="Times New Roman"/>
          <w:sz w:val="24"/>
          <w:szCs w:val="24"/>
        </w:rPr>
        <w:t>Summarecon Agung Tbk</w:t>
      </w:r>
      <w:r w:rsidRPr="00C1192F">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xml:space="preserve">(SMRA) sebesar 0,61 dan yang terendah PT. </w:t>
      </w:r>
      <w:r w:rsidRPr="008A3FBC">
        <w:rPr>
          <w:rFonts w:ascii="Times New Roman" w:hAnsi="Times New Roman" w:cs="Times New Roman"/>
          <w:sz w:val="24"/>
          <w:szCs w:val="24"/>
        </w:rPr>
        <w:t>Repower Asia Indonesia Tbk</w:t>
      </w:r>
      <w:r w:rsidRPr="008A3FBC">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(REAL) sebesar 0,00.</w:t>
      </w:r>
    </w:p>
    <w:p w14:paraId="526A5129" w14:textId="77777777" w:rsidR="001C7670" w:rsidRPr="0021017B" w:rsidRDefault="001C7670" w:rsidP="001C7670">
      <w:pPr>
        <w:pStyle w:val="ListParagraph"/>
        <w:numPr>
          <w:ilvl w:val="0"/>
          <w:numId w:val="78"/>
        </w:numPr>
        <w:tabs>
          <w:tab w:val="left" w:pos="1134"/>
        </w:tabs>
        <w:spacing w:line="480" w:lineRule="auto"/>
        <w:jc w:val="both"/>
        <w:rPr>
          <w:rFonts w:ascii="Times New Roman" w:hAnsi="Times New Roman" w:cs="Times New Roman"/>
          <w:sz w:val="24"/>
          <w:szCs w:val="24"/>
        </w:rPr>
      </w:pPr>
      <w:r w:rsidRPr="0021017B">
        <w:rPr>
          <w:rFonts w:ascii="Times New Roman" w:hAnsi="Times New Roman" w:cs="Times New Roman"/>
          <w:sz w:val="24"/>
          <w:szCs w:val="24"/>
        </w:rPr>
        <w:t xml:space="preserve">Pertumbuhan Perusahaan </w:t>
      </w:r>
    </w:p>
    <w:p w14:paraId="008027F2" w14:textId="77777777" w:rsidR="001C7670" w:rsidRDefault="001C7670" w:rsidP="001C7670">
      <w:pPr>
        <w:pStyle w:val="Caption"/>
        <w:spacing w:after="0"/>
        <w:ind w:left="993" w:firstLine="708"/>
        <w:jc w:val="center"/>
        <w:rPr>
          <w:rFonts w:ascii="Times New Roman" w:hAnsi="Times New Roman" w:cs="Times New Roman"/>
          <w:b/>
          <w:bCs/>
          <w:i w:val="0"/>
          <w:iCs w:val="0"/>
          <w:color w:val="auto"/>
          <w:sz w:val="24"/>
          <w:szCs w:val="24"/>
        </w:rPr>
      </w:pPr>
      <w:bookmarkStart w:id="106" w:name="_Toc169117428"/>
    </w:p>
    <w:p w14:paraId="5D632C32" w14:textId="77777777" w:rsidR="001C7670" w:rsidRDefault="001C7670" w:rsidP="001C7670">
      <w:pPr>
        <w:pStyle w:val="Caption"/>
        <w:spacing w:after="0"/>
        <w:ind w:left="993" w:firstLine="708"/>
        <w:jc w:val="center"/>
        <w:rPr>
          <w:rFonts w:ascii="Times New Roman" w:hAnsi="Times New Roman" w:cs="Times New Roman"/>
          <w:b/>
          <w:bCs/>
          <w:i w:val="0"/>
          <w:iCs w:val="0"/>
          <w:color w:val="auto"/>
          <w:sz w:val="24"/>
          <w:szCs w:val="24"/>
        </w:rPr>
      </w:pPr>
    </w:p>
    <w:p w14:paraId="53B872DA" w14:textId="4F893280" w:rsidR="001C7670" w:rsidRPr="002E17F7" w:rsidRDefault="001C7670" w:rsidP="001C7670">
      <w:pPr>
        <w:pStyle w:val="Caption"/>
        <w:spacing w:after="0"/>
        <w:ind w:left="993" w:firstLine="708"/>
        <w:jc w:val="center"/>
        <w:rPr>
          <w:rFonts w:ascii="Times New Roman" w:hAnsi="Times New Roman" w:cs="Times New Roman"/>
          <w:b/>
          <w:bCs/>
          <w:i w:val="0"/>
          <w:iCs w:val="0"/>
          <w:color w:val="auto"/>
          <w:sz w:val="24"/>
          <w:szCs w:val="24"/>
        </w:rPr>
      </w:pPr>
      <w:r w:rsidRPr="002E17F7">
        <w:rPr>
          <w:rFonts w:ascii="Times New Roman" w:hAnsi="Times New Roman" w:cs="Times New Roman"/>
          <w:b/>
          <w:bCs/>
          <w:i w:val="0"/>
          <w:iCs w:val="0"/>
          <w:color w:val="auto"/>
          <w:sz w:val="24"/>
          <w:szCs w:val="24"/>
        </w:rPr>
        <w:lastRenderedPageBreak/>
        <w:t xml:space="preserve">Tabel </w:t>
      </w:r>
      <w:r w:rsidRPr="002E17F7">
        <w:rPr>
          <w:rFonts w:ascii="Times New Roman" w:hAnsi="Times New Roman" w:cs="Times New Roman"/>
          <w:b/>
          <w:bCs/>
          <w:i w:val="0"/>
          <w:iCs w:val="0"/>
          <w:color w:val="auto"/>
          <w:sz w:val="24"/>
          <w:szCs w:val="24"/>
        </w:rPr>
        <w:fldChar w:fldCharType="begin"/>
      </w:r>
      <w:r w:rsidRPr="002E17F7">
        <w:rPr>
          <w:rFonts w:ascii="Times New Roman" w:hAnsi="Times New Roman" w:cs="Times New Roman"/>
          <w:b/>
          <w:bCs/>
          <w:i w:val="0"/>
          <w:iCs w:val="0"/>
          <w:color w:val="auto"/>
          <w:sz w:val="24"/>
          <w:szCs w:val="24"/>
        </w:rPr>
        <w:instrText xml:space="preserve"> SEQ Tabel \* ARABIC </w:instrText>
      </w:r>
      <w:r w:rsidRPr="002E17F7">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8</w:t>
      </w:r>
      <w:bookmarkEnd w:id="106"/>
      <w:r w:rsidRPr="002E17F7">
        <w:rPr>
          <w:rFonts w:ascii="Times New Roman" w:hAnsi="Times New Roman" w:cs="Times New Roman"/>
          <w:b/>
          <w:bCs/>
          <w:i w:val="0"/>
          <w:iCs w:val="0"/>
          <w:color w:val="auto"/>
          <w:sz w:val="24"/>
          <w:szCs w:val="24"/>
        </w:rPr>
        <w:fldChar w:fldCharType="end"/>
      </w:r>
    </w:p>
    <w:p w14:paraId="661AF0AE" w14:textId="77777777" w:rsidR="001C7670" w:rsidRPr="002E17F7" w:rsidRDefault="001C7670" w:rsidP="001C7670">
      <w:pPr>
        <w:tabs>
          <w:tab w:val="left" w:pos="1418"/>
        </w:tabs>
        <w:spacing w:after="0" w:line="240" w:lineRule="auto"/>
        <w:ind w:left="1560" w:hanging="284"/>
        <w:jc w:val="center"/>
        <w:rPr>
          <w:rFonts w:ascii="Times New Roman" w:hAnsi="Times New Roman" w:cs="Times New Roman"/>
          <w:b/>
          <w:bCs/>
          <w:sz w:val="24"/>
          <w:szCs w:val="24"/>
        </w:rPr>
      </w:pPr>
      <w:r w:rsidRPr="002E17F7">
        <w:rPr>
          <w:rFonts w:ascii="Times New Roman" w:hAnsi="Times New Roman" w:cs="Times New Roman"/>
          <w:b/>
          <w:bCs/>
          <w:sz w:val="24"/>
          <w:szCs w:val="24"/>
        </w:rPr>
        <w:t xml:space="preserve">Data Pertumbuhan Perusahaan Sektor Property &amp; Real Estate </w:t>
      </w:r>
    </w:p>
    <w:p w14:paraId="32903B19" w14:textId="77777777" w:rsidR="001C7670" w:rsidRPr="002E17F7" w:rsidRDefault="001C7670" w:rsidP="001C7670">
      <w:pPr>
        <w:tabs>
          <w:tab w:val="left" w:pos="1418"/>
        </w:tabs>
        <w:spacing w:after="0" w:line="240" w:lineRule="auto"/>
        <w:ind w:left="851" w:firstLine="567"/>
        <w:jc w:val="center"/>
        <w:rPr>
          <w:rFonts w:ascii="Times New Roman" w:hAnsi="Times New Roman" w:cs="Times New Roman"/>
          <w:b/>
          <w:bCs/>
          <w:sz w:val="24"/>
          <w:szCs w:val="24"/>
        </w:rPr>
      </w:pPr>
      <w:r w:rsidRPr="002E17F7">
        <w:rPr>
          <w:rFonts w:ascii="Times New Roman" w:hAnsi="Times New Roman" w:cs="Times New Roman"/>
          <w:b/>
          <w:bCs/>
          <w:sz w:val="24"/>
          <w:szCs w:val="24"/>
        </w:rPr>
        <w:t>Periode 2021-2023</w:t>
      </w:r>
    </w:p>
    <w:tbl>
      <w:tblPr>
        <w:tblStyle w:val="TableGrid"/>
        <w:tblpPr w:leftFromText="180" w:rightFromText="180" w:vertAnchor="text" w:horzAnchor="page" w:tblpX="2958" w:tblpY="194"/>
        <w:tblW w:w="8055" w:type="dxa"/>
        <w:tblLook w:val="04A0" w:firstRow="1" w:lastRow="0" w:firstColumn="1" w:lastColumn="0" w:noHBand="0" w:noVBand="1"/>
      </w:tblPr>
      <w:tblGrid>
        <w:gridCol w:w="571"/>
        <w:gridCol w:w="977"/>
        <w:gridCol w:w="827"/>
        <w:gridCol w:w="860"/>
        <w:gridCol w:w="861"/>
        <w:gridCol w:w="631"/>
        <w:gridCol w:w="9"/>
        <w:gridCol w:w="923"/>
        <w:gridCol w:w="819"/>
        <w:gridCol w:w="821"/>
        <w:gridCol w:w="756"/>
      </w:tblGrid>
      <w:tr w:rsidR="001C7670" w14:paraId="674ECC65" w14:textId="77777777" w:rsidTr="00126FF0">
        <w:trPr>
          <w:trHeight w:val="523"/>
        </w:trPr>
        <w:tc>
          <w:tcPr>
            <w:tcW w:w="568" w:type="dxa"/>
          </w:tcPr>
          <w:p w14:paraId="6237F988" w14:textId="77777777" w:rsidR="001C7670" w:rsidRPr="009C6555" w:rsidRDefault="001C7670" w:rsidP="00126FF0">
            <w:pPr>
              <w:pStyle w:val="ListParagraph"/>
              <w:tabs>
                <w:tab w:val="left" w:pos="1418"/>
                <w:tab w:val="left" w:pos="1560"/>
                <w:tab w:val="left" w:pos="1701"/>
              </w:tabs>
              <w:ind w:left="0"/>
              <w:jc w:val="center"/>
              <w:rPr>
                <w:rFonts w:ascii="Times New Roman" w:hAnsi="Times New Roman" w:cs="Times New Roman"/>
                <w:b/>
                <w:bCs/>
                <w:sz w:val="24"/>
                <w:szCs w:val="24"/>
              </w:rPr>
            </w:pPr>
            <w:r w:rsidRPr="009C6555">
              <w:rPr>
                <w:rFonts w:ascii="Times New Roman" w:hAnsi="Times New Roman" w:cs="Times New Roman"/>
                <w:b/>
                <w:bCs/>
                <w:sz w:val="24"/>
                <w:szCs w:val="24"/>
              </w:rPr>
              <w:t>No.</w:t>
            </w:r>
          </w:p>
        </w:tc>
        <w:tc>
          <w:tcPr>
            <w:tcW w:w="977" w:type="dxa"/>
          </w:tcPr>
          <w:p w14:paraId="186CD33D" w14:textId="77777777" w:rsidR="001C7670" w:rsidRPr="009C6555" w:rsidRDefault="001C7670" w:rsidP="00126FF0">
            <w:pPr>
              <w:pStyle w:val="ListParagraph"/>
              <w:tabs>
                <w:tab w:val="left" w:pos="1418"/>
                <w:tab w:val="left" w:pos="1560"/>
                <w:tab w:val="left" w:pos="1701"/>
              </w:tabs>
              <w:ind w:left="0"/>
              <w:jc w:val="center"/>
              <w:rPr>
                <w:rFonts w:ascii="Times New Roman" w:hAnsi="Times New Roman" w:cs="Times New Roman"/>
                <w:b/>
                <w:bCs/>
                <w:sz w:val="24"/>
                <w:szCs w:val="24"/>
              </w:rPr>
            </w:pPr>
            <w:r w:rsidRPr="009C6555">
              <w:rPr>
                <w:rFonts w:ascii="Times New Roman" w:hAnsi="Times New Roman" w:cs="Times New Roman"/>
                <w:b/>
                <w:bCs/>
                <w:sz w:val="24"/>
                <w:szCs w:val="24"/>
              </w:rPr>
              <w:t>Kode Saham</w:t>
            </w:r>
          </w:p>
        </w:tc>
        <w:tc>
          <w:tcPr>
            <w:tcW w:w="828" w:type="dxa"/>
          </w:tcPr>
          <w:p w14:paraId="21F0962A" w14:textId="77777777" w:rsidR="001C7670" w:rsidRPr="009C6555" w:rsidRDefault="001C7670" w:rsidP="00126FF0">
            <w:pPr>
              <w:pStyle w:val="ListParagraph"/>
              <w:tabs>
                <w:tab w:val="left" w:pos="1418"/>
                <w:tab w:val="left" w:pos="1560"/>
                <w:tab w:val="left" w:pos="1701"/>
              </w:tabs>
              <w:ind w:left="0"/>
              <w:jc w:val="center"/>
              <w:rPr>
                <w:rFonts w:ascii="Times New Roman" w:hAnsi="Times New Roman" w:cs="Times New Roman"/>
                <w:b/>
                <w:bCs/>
                <w:sz w:val="24"/>
                <w:szCs w:val="24"/>
              </w:rPr>
            </w:pPr>
            <w:r w:rsidRPr="009C6555">
              <w:rPr>
                <w:rFonts w:ascii="Times New Roman" w:hAnsi="Times New Roman" w:cs="Times New Roman"/>
                <w:b/>
                <w:bCs/>
                <w:sz w:val="24"/>
                <w:szCs w:val="24"/>
              </w:rPr>
              <w:t>2021</w:t>
            </w:r>
          </w:p>
        </w:tc>
        <w:tc>
          <w:tcPr>
            <w:tcW w:w="861" w:type="dxa"/>
          </w:tcPr>
          <w:p w14:paraId="25BD9C48" w14:textId="77777777" w:rsidR="001C7670" w:rsidRPr="009C6555" w:rsidRDefault="001C7670" w:rsidP="00126FF0">
            <w:pPr>
              <w:pStyle w:val="ListParagraph"/>
              <w:tabs>
                <w:tab w:val="left" w:pos="1418"/>
                <w:tab w:val="left" w:pos="1560"/>
                <w:tab w:val="left" w:pos="1701"/>
              </w:tabs>
              <w:ind w:left="0"/>
              <w:jc w:val="center"/>
              <w:rPr>
                <w:rFonts w:ascii="Times New Roman" w:hAnsi="Times New Roman" w:cs="Times New Roman"/>
                <w:b/>
                <w:bCs/>
                <w:sz w:val="24"/>
                <w:szCs w:val="24"/>
              </w:rPr>
            </w:pPr>
            <w:r w:rsidRPr="009C6555">
              <w:rPr>
                <w:rFonts w:ascii="Times New Roman" w:hAnsi="Times New Roman" w:cs="Times New Roman"/>
                <w:b/>
                <w:bCs/>
                <w:sz w:val="24"/>
                <w:szCs w:val="24"/>
              </w:rPr>
              <w:t>2022</w:t>
            </w:r>
          </w:p>
        </w:tc>
        <w:tc>
          <w:tcPr>
            <w:tcW w:w="862" w:type="dxa"/>
          </w:tcPr>
          <w:p w14:paraId="76213385" w14:textId="77777777" w:rsidR="001C7670" w:rsidRPr="009C6555" w:rsidRDefault="001C7670" w:rsidP="00126FF0">
            <w:pPr>
              <w:pStyle w:val="ListParagraph"/>
              <w:tabs>
                <w:tab w:val="left" w:pos="1418"/>
                <w:tab w:val="left" w:pos="1560"/>
                <w:tab w:val="left" w:pos="1701"/>
              </w:tabs>
              <w:ind w:left="0"/>
              <w:jc w:val="center"/>
              <w:rPr>
                <w:rFonts w:ascii="Times New Roman" w:hAnsi="Times New Roman" w:cs="Times New Roman"/>
                <w:b/>
                <w:bCs/>
                <w:sz w:val="24"/>
                <w:szCs w:val="24"/>
              </w:rPr>
            </w:pPr>
            <w:r w:rsidRPr="009C6555">
              <w:rPr>
                <w:rFonts w:ascii="Times New Roman" w:hAnsi="Times New Roman" w:cs="Times New Roman"/>
                <w:b/>
                <w:bCs/>
                <w:sz w:val="24"/>
                <w:szCs w:val="24"/>
              </w:rPr>
              <w:t>2023</w:t>
            </w:r>
          </w:p>
        </w:tc>
        <w:tc>
          <w:tcPr>
            <w:tcW w:w="631" w:type="dxa"/>
          </w:tcPr>
          <w:p w14:paraId="72C26C73" w14:textId="77777777" w:rsidR="001C7670" w:rsidRDefault="001C7670" w:rsidP="00126FF0">
            <w:r w:rsidRPr="009C6555">
              <w:rPr>
                <w:rFonts w:ascii="Times New Roman" w:hAnsi="Times New Roman" w:cs="Times New Roman"/>
                <w:b/>
                <w:bCs/>
                <w:sz w:val="24"/>
                <w:szCs w:val="24"/>
              </w:rPr>
              <w:t>No.</w:t>
            </w:r>
          </w:p>
        </w:tc>
        <w:tc>
          <w:tcPr>
            <w:tcW w:w="930" w:type="dxa"/>
            <w:gridSpan w:val="2"/>
          </w:tcPr>
          <w:p w14:paraId="27C770CA" w14:textId="77777777" w:rsidR="001C7670" w:rsidRDefault="001C7670" w:rsidP="00126FF0">
            <w:r w:rsidRPr="009C6555">
              <w:rPr>
                <w:rFonts w:ascii="Times New Roman" w:hAnsi="Times New Roman" w:cs="Times New Roman"/>
                <w:b/>
                <w:bCs/>
                <w:sz w:val="24"/>
                <w:szCs w:val="24"/>
              </w:rPr>
              <w:t>Kode Saham</w:t>
            </w:r>
          </w:p>
        </w:tc>
        <w:tc>
          <w:tcPr>
            <w:tcW w:w="820" w:type="dxa"/>
          </w:tcPr>
          <w:p w14:paraId="293EB659" w14:textId="77777777" w:rsidR="001C7670" w:rsidRDefault="001C7670" w:rsidP="00126FF0">
            <w:r w:rsidRPr="009C6555">
              <w:rPr>
                <w:rFonts w:ascii="Times New Roman" w:hAnsi="Times New Roman" w:cs="Times New Roman"/>
                <w:b/>
                <w:bCs/>
                <w:sz w:val="24"/>
                <w:szCs w:val="24"/>
              </w:rPr>
              <w:t>2021</w:t>
            </w:r>
          </w:p>
        </w:tc>
        <w:tc>
          <w:tcPr>
            <w:tcW w:w="822" w:type="dxa"/>
          </w:tcPr>
          <w:p w14:paraId="65E63A50" w14:textId="77777777" w:rsidR="001C7670" w:rsidRDefault="001C7670" w:rsidP="00126FF0">
            <w:r w:rsidRPr="009C6555">
              <w:rPr>
                <w:rFonts w:ascii="Times New Roman" w:hAnsi="Times New Roman" w:cs="Times New Roman"/>
                <w:b/>
                <w:bCs/>
                <w:sz w:val="24"/>
                <w:szCs w:val="24"/>
              </w:rPr>
              <w:t>2022</w:t>
            </w:r>
          </w:p>
        </w:tc>
        <w:tc>
          <w:tcPr>
            <w:tcW w:w="756" w:type="dxa"/>
          </w:tcPr>
          <w:p w14:paraId="4C5801ED" w14:textId="77777777" w:rsidR="001C7670" w:rsidRDefault="001C7670" w:rsidP="00126FF0">
            <w:r w:rsidRPr="009C6555">
              <w:rPr>
                <w:rFonts w:ascii="Times New Roman" w:hAnsi="Times New Roman" w:cs="Times New Roman"/>
                <w:b/>
                <w:bCs/>
                <w:sz w:val="24"/>
                <w:szCs w:val="24"/>
              </w:rPr>
              <w:t>2023</w:t>
            </w:r>
          </w:p>
        </w:tc>
      </w:tr>
      <w:tr w:rsidR="001C7670" w14:paraId="6D783151" w14:textId="77777777" w:rsidTr="00126FF0">
        <w:trPr>
          <w:trHeight w:val="508"/>
        </w:trPr>
        <w:tc>
          <w:tcPr>
            <w:tcW w:w="568" w:type="dxa"/>
          </w:tcPr>
          <w:p w14:paraId="55041CBA"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77" w:type="dxa"/>
          </w:tcPr>
          <w:p w14:paraId="19CEE3D7"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Pr>
                <w:rFonts w:ascii="Times New Roman" w:hAnsi="Times New Roman" w:cs="Times New Roman"/>
                <w:sz w:val="24"/>
                <w:szCs w:val="24"/>
              </w:rPr>
              <w:t>ADCP</w:t>
            </w:r>
          </w:p>
        </w:tc>
        <w:tc>
          <w:tcPr>
            <w:tcW w:w="828" w:type="dxa"/>
          </w:tcPr>
          <w:p w14:paraId="31076189"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28</w:t>
            </w:r>
          </w:p>
        </w:tc>
        <w:tc>
          <w:tcPr>
            <w:tcW w:w="861" w:type="dxa"/>
          </w:tcPr>
          <w:p w14:paraId="0335819E"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06</w:t>
            </w:r>
          </w:p>
        </w:tc>
        <w:tc>
          <w:tcPr>
            <w:tcW w:w="862" w:type="dxa"/>
          </w:tcPr>
          <w:p w14:paraId="36BA2A65" w14:textId="77777777" w:rsidR="001C7670" w:rsidRDefault="001C7670" w:rsidP="00126FF0">
            <w:pPr>
              <w:pStyle w:val="ListParagraph"/>
              <w:tabs>
                <w:tab w:val="left" w:pos="1418"/>
                <w:tab w:val="left" w:pos="1560"/>
                <w:tab w:val="left" w:pos="1701"/>
              </w:tabs>
              <w:spacing w:line="360" w:lineRule="auto"/>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05</w:t>
            </w:r>
          </w:p>
        </w:tc>
        <w:tc>
          <w:tcPr>
            <w:tcW w:w="640" w:type="dxa"/>
            <w:gridSpan w:val="2"/>
          </w:tcPr>
          <w:p w14:paraId="1EF92DAD" w14:textId="77777777" w:rsidR="001C7670" w:rsidRDefault="001C7670" w:rsidP="00126FF0">
            <w:r>
              <w:rPr>
                <w:rFonts w:ascii="Times New Roman" w:hAnsi="Times New Roman" w:cs="Times New Roman"/>
                <w:sz w:val="24"/>
                <w:szCs w:val="24"/>
              </w:rPr>
              <w:t>14.</w:t>
            </w:r>
          </w:p>
        </w:tc>
        <w:tc>
          <w:tcPr>
            <w:tcW w:w="921" w:type="dxa"/>
          </w:tcPr>
          <w:p w14:paraId="585A0D2E" w14:textId="77777777" w:rsidR="001C7670" w:rsidRDefault="001C7670" w:rsidP="00126FF0">
            <w:r>
              <w:rPr>
                <w:rFonts w:ascii="Times New Roman" w:hAnsi="Times New Roman" w:cs="Times New Roman"/>
                <w:sz w:val="24"/>
                <w:szCs w:val="24"/>
                <w:shd w:val="clear" w:color="auto" w:fill="F8F8F8"/>
              </w:rPr>
              <w:t>IPAC</w:t>
            </w:r>
          </w:p>
        </w:tc>
        <w:tc>
          <w:tcPr>
            <w:tcW w:w="820" w:type="dxa"/>
          </w:tcPr>
          <w:p w14:paraId="11B8748E" w14:textId="77777777" w:rsidR="001C7670" w:rsidRDefault="001C7670" w:rsidP="00126FF0">
            <w:pPr>
              <w:jc w:val="center"/>
            </w:pPr>
            <w:r w:rsidRPr="00431411">
              <w:rPr>
                <w:rFonts w:ascii="Times New Roman" w:hAnsi="Times New Roman" w:cs="Times New Roman"/>
                <w:sz w:val="24"/>
                <w:szCs w:val="24"/>
              </w:rPr>
              <w:t>0.37</w:t>
            </w:r>
          </w:p>
        </w:tc>
        <w:tc>
          <w:tcPr>
            <w:tcW w:w="822" w:type="dxa"/>
          </w:tcPr>
          <w:p w14:paraId="6C5C3311"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19</w:t>
            </w:r>
          </w:p>
        </w:tc>
        <w:tc>
          <w:tcPr>
            <w:tcW w:w="756" w:type="dxa"/>
          </w:tcPr>
          <w:p w14:paraId="281FF7F5"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14</w:t>
            </w:r>
          </w:p>
        </w:tc>
      </w:tr>
      <w:tr w:rsidR="001C7670" w14:paraId="2326FFAA" w14:textId="77777777" w:rsidTr="00126FF0">
        <w:trPr>
          <w:trHeight w:val="523"/>
        </w:trPr>
        <w:tc>
          <w:tcPr>
            <w:tcW w:w="568" w:type="dxa"/>
          </w:tcPr>
          <w:p w14:paraId="3708DCEC"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77" w:type="dxa"/>
          </w:tcPr>
          <w:p w14:paraId="6A10242C"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Pr>
                <w:rFonts w:ascii="Times New Roman" w:hAnsi="Times New Roman" w:cs="Times New Roman"/>
                <w:sz w:val="24"/>
                <w:szCs w:val="24"/>
                <w:shd w:val="clear" w:color="auto" w:fill="F8F8F8"/>
              </w:rPr>
              <w:t>AMAN</w:t>
            </w:r>
          </w:p>
        </w:tc>
        <w:tc>
          <w:tcPr>
            <w:tcW w:w="828" w:type="dxa"/>
          </w:tcPr>
          <w:p w14:paraId="08488F0B"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08</w:t>
            </w:r>
          </w:p>
        </w:tc>
        <w:tc>
          <w:tcPr>
            <w:tcW w:w="861" w:type="dxa"/>
          </w:tcPr>
          <w:p w14:paraId="62A4516A"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12</w:t>
            </w:r>
          </w:p>
        </w:tc>
        <w:tc>
          <w:tcPr>
            <w:tcW w:w="862" w:type="dxa"/>
          </w:tcPr>
          <w:p w14:paraId="54D44718"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12</w:t>
            </w:r>
          </w:p>
        </w:tc>
        <w:tc>
          <w:tcPr>
            <w:tcW w:w="640" w:type="dxa"/>
            <w:gridSpan w:val="2"/>
          </w:tcPr>
          <w:p w14:paraId="6EB839A9" w14:textId="77777777" w:rsidR="001C7670" w:rsidRDefault="001C7670" w:rsidP="00126FF0">
            <w:r w:rsidRPr="00BC3D46">
              <w:rPr>
                <w:rFonts w:ascii="Times New Roman" w:hAnsi="Times New Roman" w:cs="Times New Roman"/>
                <w:sz w:val="24"/>
                <w:szCs w:val="24"/>
              </w:rPr>
              <w:t>1</w:t>
            </w:r>
            <w:r>
              <w:rPr>
                <w:rFonts w:ascii="Times New Roman" w:hAnsi="Times New Roman" w:cs="Times New Roman"/>
                <w:sz w:val="24"/>
                <w:szCs w:val="24"/>
              </w:rPr>
              <w:t>5.</w:t>
            </w:r>
          </w:p>
        </w:tc>
        <w:tc>
          <w:tcPr>
            <w:tcW w:w="921" w:type="dxa"/>
          </w:tcPr>
          <w:p w14:paraId="2C88EF59" w14:textId="77777777" w:rsidR="001C7670" w:rsidRDefault="001C7670" w:rsidP="00126FF0">
            <w:r>
              <w:rPr>
                <w:rFonts w:ascii="Times New Roman" w:hAnsi="Times New Roman" w:cs="Times New Roman"/>
                <w:sz w:val="24"/>
                <w:szCs w:val="24"/>
                <w:shd w:val="clear" w:color="auto" w:fill="FFFFFF"/>
              </w:rPr>
              <w:t xml:space="preserve">KIJA </w:t>
            </w:r>
          </w:p>
        </w:tc>
        <w:tc>
          <w:tcPr>
            <w:tcW w:w="820" w:type="dxa"/>
          </w:tcPr>
          <w:p w14:paraId="1C52F2FD"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01</w:t>
            </w:r>
          </w:p>
        </w:tc>
        <w:tc>
          <w:tcPr>
            <w:tcW w:w="822" w:type="dxa"/>
          </w:tcPr>
          <w:p w14:paraId="35409C97"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07</w:t>
            </w:r>
          </w:p>
        </w:tc>
        <w:tc>
          <w:tcPr>
            <w:tcW w:w="756" w:type="dxa"/>
          </w:tcPr>
          <w:p w14:paraId="0AC42E0B"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01</w:t>
            </w:r>
          </w:p>
        </w:tc>
      </w:tr>
      <w:tr w:rsidR="001C7670" w14:paraId="76D494C3" w14:textId="77777777" w:rsidTr="00126FF0">
        <w:trPr>
          <w:trHeight w:val="508"/>
        </w:trPr>
        <w:tc>
          <w:tcPr>
            <w:tcW w:w="568" w:type="dxa"/>
          </w:tcPr>
          <w:p w14:paraId="2A2AE1EB"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977" w:type="dxa"/>
          </w:tcPr>
          <w:p w14:paraId="4A29C0F3"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sidRPr="0000151D">
              <w:rPr>
                <w:rFonts w:ascii="Times New Roman" w:hAnsi="Times New Roman" w:cs="Times New Roman"/>
                <w:sz w:val="24"/>
                <w:szCs w:val="24"/>
                <w:shd w:val="clear" w:color="auto" w:fill="F8F8F8"/>
              </w:rPr>
              <w:t>ASRI</w:t>
            </w:r>
          </w:p>
        </w:tc>
        <w:tc>
          <w:tcPr>
            <w:tcW w:w="828" w:type="dxa"/>
          </w:tcPr>
          <w:p w14:paraId="3EDBF62E"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03</w:t>
            </w:r>
          </w:p>
        </w:tc>
        <w:tc>
          <w:tcPr>
            <w:tcW w:w="861" w:type="dxa"/>
          </w:tcPr>
          <w:p w14:paraId="17801CA1"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02</w:t>
            </w:r>
          </w:p>
        </w:tc>
        <w:tc>
          <w:tcPr>
            <w:tcW w:w="862" w:type="dxa"/>
          </w:tcPr>
          <w:p w14:paraId="28D6FEC4"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00</w:t>
            </w:r>
          </w:p>
        </w:tc>
        <w:tc>
          <w:tcPr>
            <w:tcW w:w="640" w:type="dxa"/>
            <w:gridSpan w:val="2"/>
          </w:tcPr>
          <w:p w14:paraId="5AF87A78" w14:textId="77777777" w:rsidR="001C7670" w:rsidRDefault="001C7670" w:rsidP="00126FF0">
            <w:r>
              <w:rPr>
                <w:rFonts w:ascii="Times New Roman" w:hAnsi="Times New Roman" w:cs="Times New Roman"/>
                <w:sz w:val="24"/>
                <w:szCs w:val="24"/>
              </w:rPr>
              <w:t>16.</w:t>
            </w:r>
          </w:p>
        </w:tc>
        <w:tc>
          <w:tcPr>
            <w:tcW w:w="921" w:type="dxa"/>
          </w:tcPr>
          <w:p w14:paraId="097F428F" w14:textId="77777777" w:rsidR="001C7670" w:rsidRDefault="001C7670" w:rsidP="00126FF0">
            <w:r>
              <w:rPr>
                <w:rFonts w:ascii="Times New Roman" w:hAnsi="Times New Roman" w:cs="Times New Roman"/>
                <w:sz w:val="24"/>
                <w:szCs w:val="24"/>
                <w:shd w:val="clear" w:color="auto" w:fill="FFFFFF"/>
              </w:rPr>
              <w:t>LPCK</w:t>
            </w:r>
          </w:p>
        </w:tc>
        <w:tc>
          <w:tcPr>
            <w:tcW w:w="820" w:type="dxa"/>
          </w:tcPr>
          <w:p w14:paraId="7229302D"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06</w:t>
            </w:r>
          </w:p>
        </w:tc>
        <w:tc>
          <w:tcPr>
            <w:tcW w:w="822" w:type="dxa"/>
          </w:tcPr>
          <w:p w14:paraId="312A3273"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02</w:t>
            </w:r>
          </w:p>
        </w:tc>
        <w:tc>
          <w:tcPr>
            <w:tcW w:w="756" w:type="dxa"/>
          </w:tcPr>
          <w:p w14:paraId="3ADE223F"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04</w:t>
            </w:r>
          </w:p>
        </w:tc>
      </w:tr>
      <w:tr w:rsidR="001C7670" w14:paraId="35A96A87" w14:textId="77777777" w:rsidTr="00126FF0">
        <w:trPr>
          <w:trHeight w:val="523"/>
        </w:trPr>
        <w:tc>
          <w:tcPr>
            <w:tcW w:w="568" w:type="dxa"/>
          </w:tcPr>
          <w:p w14:paraId="545C00CA"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77" w:type="dxa"/>
          </w:tcPr>
          <w:p w14:paraId="68971A46"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sidRPr="0000151D">
              <w:rPr>
                <w:rFonts w:ascii="Times New Roman" w:hAnsi="Times New Roman" w:cs="Times New Roman"/>
                <w:sz w:val="24"/>
                <w:szCs w:val="24"/>
                <w:shd w:val="clear" w:color="auto" w:fill="FFFFFF"/>
              </w:rPr>
              <w:t>ATAP</w:t>
            </w:r>
          </w:p>
        </w:tc>
        <w:tc>
          <w:tcPr>
            <w:tcW w:w="828" w:type="dxa"/>
          </w:tcPr>
          <w:p w14:paraId="07D7E7EB"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08</w:t>
            </w:r>
          </w:p>
        </w:tc>
        <w:tc>
          <w:tcPr>
            <w:tcW w:w="861" w:type="dxa"/>
          </w:tcPr>
          <w:p w14:paraId="00E8D8D9"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25</w:t>
            </w:r>
          </w:p>
        </w:tc>
        <w:tc>
          <w:tcPr>
            <w:tcW w:w="862" w:type="dxa"/>
          </w:tcPr>
          <w:p w14:paraId="7FD3B254"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227CB0">
              <w:rPr>
                <w:rFonts w:ascii="Times New Roman" w:hAnsi="Times New Roman" w:cs="Times New Roman"/>
                <w:sz w:val="24"/>
                <w:szCs w:val="24"/>
              </w:rPr>
              <w:t>-0.01</w:t>
            </w:r>
          </w:p>
        </w:tc>
        <w:tc>
          <w:tcPr>
            <w:tcW w:w="640" w:type="dxa"/>
            <w:gridSpan w:val="2"/>
          </w:tcPr>
          <w:p w14:paraId="776D34E1" w14:textId="77777777" w:rsidR="001C7670" w:rsidRDefault="001C7670" w:rsidP="00126FF0">
            <w:r>
              <w:rPr>
                <w:rFonts w:ascii="Times New Roman" w:hAnsi="Times New Roman" w:cs="Times New Roman"/>
                <w:sz w:val="24"/>
                <w:szCs w:val="24"/>
              </w:rPr>
              <w:t>17.</w:t>
            </w:r>
          </w:p>
        </w:tc>
        <w:tc>
          <w:tcPr>
            <w:tcW w:w="921" w:type="dxa"/>
          </w:tcPr>
          <w:p w14:paraId="33928490" w14:textId="77777777" w:rsidR="001C7670" w:rsidRDefault="001C7670" w:rsidP="00126FF0">
            <w:r>
              <w:rPr>
                <w:rFonts w:ascii="Times New Roman" w:hAnsi="Times New Roman" w:cs="Times New Roman"/>
                <w:sz w:val="24"/>
                <w:szCs w:val="24"/>
                <w:shd w:val="clear" w:color="auto" w:fill="FFFFFF"/>
              </w:rPr>
              <w:t>MKPI</w:t>
            </w:r>
          </w:p>
        </w:tc>
        <w:tc>
          <w:tcPr>
            <w:tcW w:w="820" w:type="dxa"/>
          </w:tcPr>
          <w:p w14:paraId="16F466A6"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05</w:t>
            </w:r>
          </w:p>
        </w:tc>
        <w:tc>
          <w:tcPr>
            <w:tcW w:w="822" w:type="dxa"/>
          </w:tcPr>
          <w:p w14:paraId="3912BC15"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02</w:t>
            </w:r>
          </w:p>
        </w:tc>
        <w:tc>
          <w:tcPr>
            <w:tcW w:w="756" w:type="dxa"/>
          </w:tcPr>
          <w:p w14:paraId="1EC639F0"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03</w:t>
            </w:r>
          </w:p>
        </w:tc>
      </w:tr>
      <w:tr w:rsidR="001C7670" w14:paraId="16C7F414" w14:textId="77777777" w:rsidTr="00126FF0">
        <w:trPr>
          <w:trHeight w:val="508"/>
        </w:trPr>
        <w:tc>
          <w:tcPr>
            <w:tcW w:w="568" w:type="dxa"/>
          </w:tcPr>
          <w:p w14:paraId="3F689BAE"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77" w:type="dxa"/>
          </w:tcPr>
          <w:p w14:paraId="2B292580"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sidRPr="0000151D">
              <w:rPr>
                <w:rFonts w:ascii="Times New Roman" w:hAnsi="Times New Roman" w:cs="Times New Roman"/>
                <w:sz w:val="24"/>
                <w:szCs w:val="24"/>
                <w:shd w:val="clear" w:color="auto" w:fill="FFFFFF"/>
              </w:rPr>
              <w:t>BCIP</w:t>
            </w:r>
          </w:p>
        </w:tc>
        <w:tc>
          <w:tcPr>
            <w:tcW w:w="828" w:type="dxa"/>
          </w:tcPr>
          <w:p w14:paraId="64905752"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02</w:t>
            </w:r>
          </w:p>
        </w:tc>
        <w:tc>
          <w:tcPr>
            <w:tcW w:w="861" w:type="dxa"/>
          </w:tcPr>
          <w:p w14:paraId="1072CAFF"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00</w:t>
            </w:r>
          </w:p>
        </w:tc>
        <w:tc>
          <w:tcPr>
            <w:tcW w:w="862" w:type="dxa"/>
          </w:tcPr>
          <w:p w14:paraId="1EE242D3"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03</w:t>
            </w:r>
          </w:p>
        </w:tc>
        <w:tc>
          <w:tcPr>
            <w:tcW w:w="640" w:type="dxa"/>
            <w:gridSpan w:val="2"/>
          </w:tcPr>
          <w:p w14:paraId="692A563E" w14:textId="77777777" w:rsidR="001C7670" w:rsidRDefault="001C7670" w:rsidP="00126FF0">
            <w:r>
              <w:rPr>
                <w:rFonts w:ascii="Times New Roman" w:hAnsi="Times New Roman" w:cs="Times New Roman"/>
                <w:sz w:val="24"/>
                <w:szCs w:val="24"/>
              </w:rPr>
              <w:t>18.</w:t>
            </w:r>
          </w:p>
        </w:tc>
        <w:tc>
          <w:tcPr>
            <w:tcW w:w="921" w:type="dxa"/>
          </w:tcPr>
          <w:p w14:paraId="183B6E34" w14:textId="77777777" w:rsidR="001C7670" w:rsidRDefault="001C7670" w:rsidP="00126FF0">
            <w:r>
              <w:rPr>
                <w:rFonts w:ascii="Times New Roman" w:hAnsi="Times New Roman" w:cs="Times New Roman"/>
                <w:sz w:val="24"/>
                <w:szCs w:val="24"/>
                <w:shd w:val="clear" w:color="auto" w:fill="F8F8F8"/>
              </w:rPr>
              <w:t>MMLP</w:t>
            </w:r>
          </w:p>
        </w:tc>
        <w:tc>
          <w:tcPr>
            <w:tcW w:w="820" w:type="dxa"/>
          </w:tcPr>
          <w:p w14:paraId="3AFF8706"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06</w:t>
            </w:r>
          </w:p>
        </w:tc>
        <w:tc>
          <w:tcPr>
            <w:tcW w:w="822" w:type="dxa"/>
          </w:tcPr>
          <w:p w14:paraId="77EBCB9D"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07</w:t>
            </w:r>
          </w:p>
        </w:tc>
        <w:tc>
          <w:tcPr>
            <w:tcW w:w="756" w:type="dxa"/>
          </w:tcPr>
          <w:p w14:paraId="2BEF4F75"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12</w:t>
            </w:r>
          </w:p>
        </w:tc>
      </w:tr>
      <w:tr w:rsidR="001C7670" w14:paraId="798DE846" w14:textId="77777777" w:rsidTr="00126FF0">
        <w:trPr>
          <w:trHeight w:val="523"/>
        </w:trPr>
        <w:tc>
          <w:tcPr>
            <w:tcW w:w="568" w:type="dxa"/>
          </w:tcPr>
          <w:p w14:paraId="0FEB5C11"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6.</w:t>
            </w:r>
          </w:p>
        </w:tc>
        <w:tc>
          <w:tcPr>
            <w:tcW w:w="977" w:type="dxa"/>
          </w:tcPr>
          <w:p w14:paraId="53379F83"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sidRPr="0000151D">
              <w:rPr>
                <w:rFonts w:ascii="Times New Roman" w:hAnsi="Times New Roman" w:cs="Times New Roman"/>
                <w:sz w:val="24"/>
                <w:szCs w:val="24"/>
                <w:shd w:val="clear" w:color="auto" w:fill="F8F8F8"/>
              </w:rPr>
              <w:t>BSDE</w:t>
            </w:r>
          </w:p>
        </w:tc>
        <w:tc>
          <w:tcPr>
            <w:tcW w:w="828" w:type="dxa"/>
          </w:tcPr>
          <w:p w14:paraId="17EF4C4B"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01</w:t>
            </w:r>
          </w:p>
        </w:tc>
        <w:tc>
          <w:tcPr>
            <w:tcW w:w="861" w:type="dxa"/>
          </w:tcPr>
          <w:p w14:paraId="524E9BB5"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06</w:t>
            </w:r>
          </w:p>
        </w:tc>
        <w:tc>
          <w:tcPr>
            <w:tcW w:w="862" w:type="dxa"/>
          </w:tcPr>
          <w:p w14:paraId="2CB84D04"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03</w:t>
            </w:r>
          </w:p>
        </w:tc>
        <w:tc>
          <w:tcPr>
            <w:tcW w:w="640" w:type="dxa"/>
            <w:gridSpan w:val="2"/>
          </w:tcPr>
          <w:p w14:paraId="356F5943" w14:textId="77777777" w:rsidR="001C7670" w:rsidRDefault="001C7670" w:rsidP="00126FF0">
            <w:r>
              <w:rPr>
                <w:rFonts w:ascii="Times New Roman" w:hAnsi="Times New Roman" w:cs="Times New Roman"/>
                <w:sz w:val="24"/>
                <w:szCs w:val="24"/>
              </w:rPr>
              <w:t>19.</w:t>
            </w:r>
          </w:p>
        </w:tc>
        <w:tc>
          <w:tcPr>
            <w:tcW w:w="921" w:type="dxa"/>
          </w:tcPr>
          <w:p w14:paraId="0BC02BC5" w14:textId="77777777" w:rsidR="001C7670" w:rsidRDefault="001C7670" w:rsidP="00126FF0">
            <w:r>
              <w:rPr>
                <w:rFonts w:ascii="Times New Roman" w:hAnsi="Times New Roman" w:cs="Times New Roman"/>
                <w:sz w:val="24"/>
                <w:szCs w:val="24"/>
                <w:shd w:val="clear" w:color="auto" w:fill="FFFFFF"/>
              </w:rPr>
              <w:t>MTLA</w:t>
            </w:r>
          </w:p>
        </w:tc>
        <w:tc>
          <w:tcPr>
            <w:tcW w:w="820" w:type="dxa"/>
          </w:tcPr>
          <w:p w14:paraId="665BE288"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08</w:t>
            </w:r>
          </w:p>
        </w:tc>
        <w:tc>
          <w:tcPr>
            <w:tcW w:w="822" w:type="dxa"/>
          </w:tcPr>
          <w:p w14:paraId="6E0E5D8F"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05</w:t>
            </w:r>
          </w:p>
        </w:tc>
        <w:tc>
          <w:tcPr>
            <w:tcW w:w="756" w:type="dxa"/>
          </w:tcPr>
          <w:p w14:paraId="38283534"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07</w:t>
            </w:r>
          </w:p>
        </w:tc>
      </w:tr>
      <w:tr w:rsidR="001C7670" w14:paraId="4E21852A" w14:textId="77777777" w:rsidTr="00126FF0">
        <w:trPr>
          <w:trHeight w:val="508"/>
        </w:trPr>
        <w:tc>
          <w:tcPr>
            <w:tcW w:w="568" w:type="dxa"/>
          </w:tcPr>
          <w:p w14:paraId="5414C435"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977" w:type="dxa"/>
          </w:tcPr>
          <w:p w14:paraId="3BB80BFB"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sidRPr="0000151D">
              <w:rPr>
                <w:rFonts w:ascii="Times New Roman" w:hAnsi="Times New Roman" w:cs="Times New Roman"/>
                <w:sz w:val="24"/>
                <w:szCs w:val="24"/>
                <w:shd w:val="clear" w:color="auto" w:fill="FFFFFF"/>
              </w:rPr>
              <w:t>CSIS</w:t>
            </w:r>
          </w:p>
        </w:tc>
        <w:tc>
          <w:tcPr>
            <w:tcW w:w="828" w:type="dxa"/>
          </w:tcPr>
          <w:p w14:paraId="1EB07726"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02</w:t>
            </w:r>
          </w:p>
        </w:tc>
        <w:tc>
          <w:tcPr>
            <w:tcW w:w="861" w:type="dxa"/>
          </w:tcPr>
          <w:p w14:paraId="72D7B3E9"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04</w:t>
            </w:r>
          </w:p>
        </w:tc>
        <w:tc>
          <w:tcPr>
            <w:tcW w:w="862" w:type="dxa"/>
          </w:tcPr>
          <w:p w14:paraId="581DD9F2"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00</w:t>
            </w:r>
          </w:p>
        </w:tc>
        <w:tc>
          <w:tcPr>
            <w:tcW w:w="640" w:type="dxa"/>
            <w:gridSpan w:val="2"/>
          </w:tcPr>
          <w:p w14:paraId="0C3EECC3" w14:textId="77777777" w:rsidR="001C7670" w:rsidRDefault="001C7670" w:rsidP="00126FF0">
            <w:r w:rsidRPr="00BC3D46">
              <w:rPr>
                <w:rFonts w:ascii="Times New Roman" w:hAnsi="Times New Roman" w:cs="Times New Roman"/>
                <w:sz w:val="24"/>
                <w:szCs w:val="24"/>
              </w:rPr>
              <w:t>2</w:t>
            </w:r>
            <w:r>
              <w:rPr>
                <w:rFonts w:ascii="Times New Roman" w:hAnsi="Times New Roman" w:cs="Times New Roman"/>
                <w:sz w:val="24"/>
                <w:szCs w:val="24"/>
              </w:rPr>
              <w:t>0.</w:t>
            </w:r>
          </w:p>
        </w:tc>
        <w:tc>
          <w:tcPr>
            <w:tcW w:w="921" w:type="dxa"/>
          </w:tcPr>
          <w:p w14:paraId="650DB221" w14:textId="77777777" w:rsidR="001C7670" w:rsidRDefault="001C7670" w:rsidP="00126FF0">
            <w:r>
              <w:rPr>
                <w:rFonts w:ascii="Times New Roman" w:hAnsi="Times New Roman" w:cs="Times New Roman"/>
                <w:sz w:val="24"/>
                <w:szCs w:val="24"/>
                <w:shd w:val="clear" w:color="auto" w:fill="FFFFFF"/>
              </w:rPr>
              <w:t>PLIN</w:t>
            </w:r>
          </w:p>
        </w:tc>
        <w:tc>
          <w:tcPr>
            <w:tcW w:w="820" w:type="dxa"/>
          </w:tcPr>
          <w:p w14:paraId="59778C28"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01</w:t>
            </w:r>
          </w:p>
        </w:tc>
        <w:tc>
          <w:tcPr>
            <w:tcW w:w="822" w:type="dxa"/>
          </w:tcPr>
          <w:p w14:paraId="5A48B126"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03</w:t>
            </w:r>
          </w:p>
        </w:tc>
        <w:tc>
          <w:tcPr>
            <w:tcW w:w="756" w:type="dxa"/>
          </w:tcPr>
          <w:p w14:paraId="31C0D7BF"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01</w:t>
            </w:r>
          </w:p>
        </w:tc>
      </w:tr>
      <w:tr w:rsidR="001C7670" w14:paraId="716ED4F6" w14:textId="77777777" w:rsidTr="00126FF0">
        <w:trPr>
          <w:trHeight w:val="508"/>
        </w:trPr>
        <w:tc>
          <w:tcPr>
            <w:tcW w:w="568" w:type="dxa"/>
          </w:tcPr>
          <w:p w14:paraId="76FE80BC"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8.</w:t>
            </w:r>
          </w:p>
        </w:tc>
        <w:tc>
          <w:tcPr>
            <w:tcW w:w="977" w:type="dxa"/>
          </w:tcPr>
          <w:p w14:paraId="1C9D9C64" w14:textId="77777777" w:rsidR="001C7670" w:rsidRPr="0000151D" w:rsidRDefault="001C7670" w:rsidP="00126FF0">
            <w:pPr>
              <w:pStyle w:val="ListParagraph"/>
              <w:tabs>
                <w:tab w:val="left" w:pos="1418"/>
                <w:tab w:val="left" w:pos="1560"/>
                <w:tab w:val="left" w:pos="1701"/>
              </w:tabs>
              <w:ind w:left="0"/>
              <w:jc w:val="both"/>
              <w:rPr>
                <w:rFonts w:ascii="Times New Roman" w:hAnsi="Times New Roman" w:cs="Times New Roman"/>
                <w:sz w:val="24"/>
                <w:szCs w:val="24"/>
                <w:shd w:val="clear" w:color="auto" w:fill="FFFFFF"/>
              </w:rPr>
            </w:pPr>
            <w:r w:rsidRPr="0000151D">
              <w:rPr>
                <w:rFonts w:ascii="Times New Roman" w:hAnsi="Times New Roman" w:cs="Times New Roman"/>
                <w:sz w:val="24"/>
                <w:szCs w:val="24"/>
                <w:shd w:val="clear" w:color="auto" w:fill="F8F8F8"/>
              </w:rPr>
              <w:t>CTRA</w:t>
            </w:r>
          </w:p>
        </w:tc>
        <w:tc>
          <w:tcPr>
            <w:tcW w:w="828" w:type="dxa"/>
          </w:tcPr>
          <w:p w14:paraId="658577FA"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04</w:t>
            </w:r>
          </w:p>
        </w:tc>
        <w:tc>
          <w:tcPr>
            <w:tcW w:w="861" w:type="dxa"/>
          </w:tcPr>
          <w:p w14:paraId="4C588EE1"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03</w:t>
            </w:r>
          </w:p>
        </w:tc>
        <w:tc>
          <w:tcPr>
            <w:tcW w:w="862" w:type="dxa"/>
          </w:tcPr>
          <w:p w14:paraId="7C6E3E81"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05</w:t>
            </w:r>
          </w:p>
        </w:tc>
        <w:tc>
          <w:tcPr>
            <w:tcW w:w="640" w:type="dxa"/>
            <w:gridSpan w:val="2"/>
          </w:tcPr>
          <w:p w14:paraId="2C60C2DE" w14:textId="77777777" w:rsidR="001C7670" w:rsidRDefault="001C7670" w:rsidP="00126FF0">
            <w:r w:rsidRPr="00BC3D46">
              <w:rPr>
                <w:rFonts w:ascii="Times New Roman" w:hAnsi="Times New Roman" w:cs="Times New Roman"/>
                <w:sz w:val="24"/>
                <w:szCs w:val="24"/>
              </w:rPr>
              <w:t>2</w:t>
            </w:r>
            <w:r>
              <w:rPr>
                <w:rFonts w:ascii="Times New Roman" w:hAnsi="Times New Roman" w:cs="Times New Roman"/>
                <w:sz w:val="24"/>
                <w:szCs w:val="24"/>
              </w:rPr>
              <w:t>1.</w:t>
            </w:r>
          </w:p>
        </w:tc>
        <w:tc>
          <w:tcPr>
            <w:tcW w:w="921" w:type="dxa"/>
          </w:tcPr>
          <w:p w14:paraId="1720769F" w14:textId="77777777" w:rsidR="001C7670" w:rsidRDefault="001C7670" w:rsidP="00126FF0">
            <w:r>
              <w:rPr>
                <w:rFonts w:ascii="Times New Roman" w:hAnsi="Times New Roman" w:cs="Times New Roman"/>
                <w:sz w:val="24"/>
                <w:szCs w:val="24"/>
                <w:shd w:val="clear" w:color="auto" w:fill="F8F8F8"/>
              </w:rPr>
              <w:t>POLI</w:t>
            </w:r>
          </w:p>
        </w:tc>
        <w:tc>
          <w:tcPr>
            <w:tcW w:w="820" w:type="dxa"/>
          </w:tcPr>
          <w:p w14:paraId="53737F89"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01</w:t>
            </w:r>
          </w:p>
        </w:tc>
        <w:tc>
          <w:tcPr>
            <w:tcW w:w="822" w:type="dxa"/>
          </w:tcPr>
          <w:p w14:paraId="10F09971"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06</w:t>
            </w:r>
          </w:p>
        </w:tc>
        <w:tc>
          <w:tcPr>
            <w:tcW w:w="756" w:type="dxa"/>
          </w:tcPr>
          <w:p w14:paraId="793B4263"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26</w:t>
            </w:r>
          </w:p>
        </w:tc>
      </w:tr>
      <w:tr w:rsidR="001C7670" w14:paraId="247CFE81" w14:textId="77777777" w:rsidTr="00126FF0">
        <w:trPr>
          <w:trHeight w:val="508"/>
        </w:trPr>
        <w:tc>
          <w:tcPr>
            <w:tcW w:w="568" w:type="dxa"/>
          </w:tcPr>
          <w:p w14:paraId="43ECCB17"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9.</w:t>
            </w:r>
          </w:p>
        </w:tc>
        <w:tc>
          <w:tcPr>
            <w:tcW w:w="977" w:type="dxa"/>
          </w:tcPr>
          <w:p w14:paraId="6E381695" w14:textId="77777777" w:rsidR="001C7670" w:rsidRPr="0000151D" w:rsidRDefault="001C7670" w:rsidP="00126FF0">
            <w:pPr>
              <w:pStyle w:val="ListParagraph"/>
              <w:tabs>
                <w:tab w:val="left" w:pos="1418"/>
                <w:tab w:val="left" w:pos="1560"/>
                <w:tab w:val="left" w:pos="1701"/>
              </w:tabs>
              <w:ind w:left="0"/>
              <w:jc w:val="both"/>
              <w:rPr>
                <w:rFonts w:ascii="Times New Roman" w:hAnsi="Times New Roman" w:cs="Times New Roman"/>
                <w:sz w:val="24"/>
                <w:szCs w:val="24"/>
                <w:shd w:val="clear" w:color="auto" w:fill="F8F8F8"/>
              </w:rPr>
            </w:pPr>
            <w:r w:rsidRPr="0000151D">
              <w:rPr>
                <w:rFonts w:ascii="Times New Roman" w:hAnsi="Times New Roman" w:cs="Times New Roman"/>
                <w:sz w:val="24"/>
                <w:szCs w:val="24"/>
                <w:shd w:val="clear" w:color="auto" w:fill="FFFFFF"/>
              </w:rPr>
              <w:t>DUTI</w:t>
            </w:r>
          </w:p>
        </w:tc>
        <w:tc>
          <w:tcPr>
            <w:tcW w:w="828" w:type="dxa"/>
          </w:tcPr>
          <w:p w14:paraId="78C73B2D"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11</w:t>
            </w:r>
          </w:p>
        </w:tc>
        <w:tc>
          <w:tcPr>
            <w:tcW w:w="861" w:type="dxa"/>
          </w:tcPr>
          <w:p w14:paraId="0E3620AA"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02</w:t>
            </w:r>
          </w:p>
        </w:tc>
        <w:tc>
          <w:tcPr>
            <w:tcW w:w="862" w:type="dxa"/>
          </w:tcPr>
          <w:p w14:paraId="4D8FE237"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03</w:t>
            </w:r>
          </w:p>
        </w:tc>
        <w:tc>
          <w:tcPr>
            <w:tcW w:w="640" w:type="dxa"/>
            <w:gridSpan w:val="2"/>
          </w:tcPr>
          <w:p w14:paraId="23E62442" w14:textId="77777777" w:rsidR="001C7670" w:rsidRDefault="001C7670" w:rsidP="00126FF0">
            <w:r w:rsidRPr="00BC3D46">
              <w:rPr>
                <w:rFonts w:ascii="Times New Roman" w:hAnsi="Times New Roman" w:cs="Times New Roman"/>
                <w:sz w:val="24"/>
                <w:szCs w:val="24"/>
              </w:rPr>
              <w:t>2</w:t>
            </w:r>
            <w:r>
              <w:rPr>
                <w:rFonts w:ascii="Times New Roman" w:hAnsi="Times New Roman" w:cs="Times New Roman"/>
                <w:sz w:val="24"/>
                <w:szCs w:val="24"/>
              </w:rPr>
              <w:t>2.</w:t>
            </w:r>
          </w:p>
        </w:tc>
        <w:tc>
          <w:tcPr>
            <w:tcW w:w="921" w:type="dxa"/>
          </w:tcPr>
          <w:p w14:paraId="4F09CE5E" w14:textId="77777777" w:rsidR="001C7670" w:rsidRDefault="001C7670" w:rsidP="00126FF0">
            <w:r>
              <w:rPr>
                <w:rFonts w:ascii="Times New Roman" w:hAnsi="Times New Roman" w:cs="Times New Roman"/>
                <w:sz w:val="24"/>
                <w:szCs w:val="24"/>
                <w:shd w:val="clear" w:color="auto" w:fill="F8F8F8"/>
              </w:rPr>
              <w:t>PWON</w:t>
            </w:r>
          </w:p>
        </w:tc>
        <w:tc>
          <w:tcPr>
            <w:tcW w:w="820" w:type="dxa"/>
          </w:tcPr>
          <w:p w14:paraId="463ED68C"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09</w:t>
            </w:r>
          </w:p>
        </w:tc>
        <w:tc>
          <w:tcPr>
            <w:tcW w:w="822" w:type="dxa"/>
          </w:tcPr>
          <w:p w14:paraId="73B99000"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06</w:t>
            </w:r>
          </w:p>
        </w:tc>
        <w:tc>
          <w:tcPr>
            <w:tcW w:w="756" w:type="dxa"/>
          </w:tcPr>
          <w:p w14:paraId="30D6335B"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07</w:t>
            </w:r>
          </w:p>
        </w:tc>
      </w:tr>
      <w:tr w:rsidR="001C7670" w14:paraId="783336D2" w14:textId="77777777" w:rsidTr="00126FF0">
        <w:trPr>
          <w:trHeight w:val="508"/>
        </w:trPr>
        <w:tc>
          <w:tcPr>
            <w:tcW w:w="568" w:type="dxa"/>
          </w:tcPr>
          <w:p w14:paraId="6A3C6989"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977" w:type="dxa"/>
          </w:tcPr>
          <w:p w14:paraId="2AA9A255" w14:textId="77777777" w:rsidR="001C7670" w:rsidRPr="0000151D" w:rsidRDefault="001C7670" w:rsidP="00126FF0">
            <w:pPr>
              <w:pStyle w:val="ListParagraph"/>
              <w:tabs>
                <w:tab w:val="left" w:pos="1418"/>
                <w:tab w:val="left" w:pos="1560"/>
                <w:tab w:val="left" w:pos="1701"/>
              </w:tabs>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8F8F8"/>
              </w:rPr>
              <w:t>FMII</w:t>
            </w:r>
          </w:p>
        </w:tc>
        <w:tc>
          <w:tcPr>
            <w:tcW w:w="828" w:type="dxa"/>
          </w:tcPr>
          <w:p w14:paraId="48C5707E"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w:t>
            </w: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00</w:t>
            </w:r>
          </w:p>
        </w:tc>
        <w:tc>
          <w:tcPr>
            <w:tcW w:w="861" w:type="dxa"/>
          </w:tcPr>
          <w:p w14:paraId="597974E7" w14:textId="77777777" w:rsidR="001C7670" w:rsidRPr="00431411"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431411">
              <w:rPr>
                <w:rFonts w:ascii="Times New Roman" w:hAnsi="Times New Roman" w:cs="Times New Roman"/>
                <w:sz w:val="24"/>
                <w:szCs w:val="24"/>
              </w:rPr>
              <w:t>-0.13</w:t>
            </w:r>
          </w:p>
        </w:tc>
        <w:tc>
          <w:tcPr>
            <w:tcW w:w="862" w:type="dxa"/>
          </w:tcPr>
          <w:p w14:paraId="2386A7AC"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04</w:t>
            </w:r>
          </w:p>
        </w:tc>
        <w:tc>
          <w:tcPr>
            <w:tcW w:w="640" w:type="dxa"/>
            <w:gridSpan w:val="2"/>
          </w:tcPr>
          <w:p w14:paraId="7FDB3E95" w14:textId="77777777" w:rsidR="001C7670" w:rsidRDefault="001C7670" w:rsidP="00126FF0">
            <w:r>
              <w:rPr>
                <w:rFonts w:ascii="Times New Roman" w:hAnsi="Times New Roman" w:cs="Times New Roman"/>
                <w:sz w:val="24"/>
                <w:szCs w:val="24"/>
              </w:rPr>
              <w:t>23.</w:t>
            </w:r>
          </w:p>
        </w:tc>
        <w:tc>
          <w:tcPr>
            <w:tcW w:w="921" w:type="dxa"/>
          </w:tcPr>
          <w:p w14:paraId="18FCD6D0" w14:textId="77777777" w:rsidR="001C7670" w:rsidRDefault="001C7670" w:rsidP="00126FF0">
            <w:r>
              <w:rPr>
                <w:rFonts w:ascii="Times New Roman" w:hAnsi="Times New Roman" w:cs="Times New Roman"/>
                <w:sz w:val="24"/>
                <w:szCs w:val="24"/>
                <w:shd w:val="clear" w:color="auto" w:fill="F8F8F8"/>
              </w:rPr>
              <w:t>RDTX</w:t>
            </w:r>
          </w:p>
        </w:tc>
        <w:tc>
          <w:tcPr>
            <w:tcW w:w="820" w:type="dxa"/>
          </w:tcPr>
          <w:p w14:paraId="36C9A6A1"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06</w:t>
            </w:r>
          </w:p>
        </w:tc>
        <w:tc>
          <w:tcPr>
            <w:tcW w:w="822" w:type="dxa"/>
          </w:tcPr>
          <w:p w14:paraId="710A49C0"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07</w:t>
            </w:r>
          </w:p>
        </w:tc>
        <w:tc>
          <w:tcPr>
            <w:tcW w:w="756" w:type="dxa"/>
          </w:tcPr>
          <w:p w14:paraId="32BC2DBB"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02</w:t>
            </w:r>
          </w:p>
        </w:tc>
      </w:tr>
      <w:tr w:rsidR="001C7670" w14:paraId="3F5C0B87" w14:textId="77777777" w:rsidTr="00126FF0">
        <w:trPr>
          <w:trHeight w:val="508"/>
        </w:trPr>
        <w:tc>
          <w:tcPr>
            <w:tcW w:w="568" w:type="dxa"/>
          </w:tcPr>
          <w:p w14:paraId="5FCB18F6"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977" w:type="dxa"/>
          </w:tcPr>
          <w:p w14:paraId="0D898D2E"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shd w:val="clear" w:color="auto" w:fill="F8F8F8"/>
              </w:rPr>
            </w:pPr>
            <w:r>
              <w:rPr>
                <w:rFonts w:ascii="Times New Roman" w:hAnsi="Times New Roman" w:cs="Times New Roman"/>
                <w:sz w:val="24"/>
                <w:szCs w:val="24"/>
                <w:shd w:val="clear" w:color="auto" w:fill="F8F8F8"/>
              </w:rPr>
              <w:t>GPRA</w:t>
            </w:r>
          </w:p>
        </w:tc>
        <w:tc>
          <w:tcPr>
            <w:tcW w:w="828" w:type="dxa"/>
          </w:tcPr>
          <w:p w14:paraId="70F9E231"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02</w:t>
            </w:r>
          </w:p>
        </w:tc>
        <w:tc>
          <w:tcPr>
            <w:tcW w:w="861" w:type="dxa"/>
          </w:tcPr>
          <w:p w14:paraId="3D6772C1"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01</w:t>
            </w:r>
          </w:p>
        </w:tc>
        <w:tc>
          <w:tcPr>
            <w:tcW w:w="862" w:type="dxa"/>
          </w:tcPr>
          <w:p w14:paraId="44AA20D1"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10</w:t>
            </w:r>
          </w:p>
        </w:tc>
        <w:tc>
          <w:tcPr>
            <w:tcW w:w="640" w:type="dxa"/>
            <w:gridSpan w:val="2"/>
          </w:tcPr>
          <w:p w14:paraId="4DB9CF70" w14:textId="77777777" w:rsidR="001C7670" w:rsidRDefault="001C7670" w:rsidP="00126FF0">
            <w:r w:rsidRPr="00BC3D46">
              <w:rPr>
                <w:rFonts w:ascii="Times New Roman" w:hAnsi="Times New Roman" w:cs="Times New Roman"/>
                <w:sz w:val="24"/>
                <w:szCs w:val="24"/>
              </w:rPr>
              <w:t>2</w:t>
            </w:r>
            <w:r>
              <w:rPr>
                <w:rFonts w:ascii="Times New Roman" w:hAnsi="Times New Roman" w:cs="Times New Roman"/>
                <w:sz w:val="24"/>
                <w:szCs w:val="24"/>
              </w:rPr>
              <w:t>4.</w:t>
            </w:r>
          </w:p>
        </w:tc>
        <w:tc>
          <w:tcPr>
            <w:tcW w:w="921" w:type="dxa"/>
          </w:tcPr>
          <w:p w14:paraId="6C57C989" w14:textId="77777777" w:rsidR="001C7670" w:rsidRDefault="001C7670" w:rsidP="00126FF0">
            <w:r>
              <w:rPr>
                <w:rFonts w:ascii="Times New Roman" w:hAnsi="Times New Roman" w:cs="Times New Roman"/>
                <w:sz w:val="24"/>
                <w:szCs w:val="24"/>
                <w:shd w:val="clear" w:color="auto" w:fill="FFFFFF"/>
              </w:rPr>
              <w:t>REAL</w:t>
            </w:r>
          </w:p>
        </w:tc>
        <w:tc>
          <w:tcPr>
            <w:tcW w:w="820" w:type="dxa"/>
          </w:tcPr>
          <w:p w14:paraId="7EDB8267"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00</w:t>
            </w:r>
          </w:p>
        </w:tc>
        <w:tc>
          <w:tcPr>
            <w:tcW w:w="822" w:type="dxa"/>
          </w:tcPr>
          <w:p w14:paraId="4626B083" w14:textId="77777777" w:rsidR="001C7670" w:rsidRDefault="001C7670" w:rsidP="00126FF0">
            <w:pPr>
              <w:jc w:val="center"/>
            </w:pPr>
            <w:r w:rsidRPr="00A075B1">
              <w:rPr>
                <w:rFonts w:ascii="Times New Roman" w:hAnsi="Times New Roman" w:cs="Times New Roman"/>
                <w:sz w:val="24"/>
                <w:szCs w:val="24"/>
              </w:rPr>
              <w:t>-0.00</w:t>
            </w:r>
          </w:p>
        </w:tc>
        <w:tc>
          <w:tcPr>
            <w:tcW w:w="756" w:type="dxa"/>
          </w:tcPr>
          <w:p w14:paraId="554E7E9C"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00</w:t>
            </w:r>
          </w:p>
        </w:tc>
      </w:tr>
      <w:tr w:rsidR="001C7670" w14:paraId="1F6AF0DF" w14:textId="77777777" w:rsidTr="00126FF0">
        <w:trPr>
          <w:trHeight w:val="508"/>
        </w:trPr>
        <w:tc>
          <w:tcPr>
            <w:tcW w:w="568" w:type="dxa"/>
          </w:tcPr>
          <w:p w14:paraId="49330040"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977" w:type="dxa"/>
          </w:tcPr>
          <w:p w14:paraId="449D78A8"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shd w:val="clear" w:color="auto" w:fill="F8F8F8"/>
              </w:rPr>
            </w:pPr>
            <w:r>
              <w:rPr>
                <w:rFonts w:ascii="Times New Roman" w:hAnsi="Times New Roman" w:cs="Times New Roman"/>
                <w:sz w:val="24"/>
                <w:szCs w:val="24"/>
                <w:shd w:val="clear" w:color="auto" w:fill="FFFFFF"/>
              </w:rPr>
              <w:t>HOMI</w:t>
            </w:r>
          </w:p>
        </w:tc>
        <w:tc>
          <w:tcPr>
            <w:tcW w:w="828" w:type="dxa"/>
          </w:tcPr>
          <w:p w14:paraId="682AA3F7"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13</w:t>
            </w:r>
          </w:p>
        </w:tc>
        <w:tc>
          <w:tcPr>
            <w:tcW w:w="861" w:type="dxa"/>
          </w:tcPr>
          <w:p w14:paraId="46E119E4"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00</w:t>
            </w:r>
          </w:p>
        </w:tc>
        <w:tc>
          <w:tcPr>
            <w:tcW w:w="862" w:type="dxa"/>
          </w:tcPr>
          <w:p w14:paraId="44AB0D87"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16</w:t>
            </w:r>
          </w:p>
        </w:tc>
        <w:tc>
          <w:tcPr>
            <w:tcW w:w="640" w:type="dxa"/>
            <w:gridSpan w:val="2"/>
          </w:tcPr>
          <w:p w14:paraId="7132DBBE" w14:textId="77777777" w:rsidR="001C7670" w:rsidRDefault="001C7670" w:rsidP="00126FF0">
            <w:r>
              <w:rPr>
                <w:rFonts w:ascii="Times New Roman" w:hAnsi="Times New Roman" w:cs="Times New Roman"/>
                <w:sz w:val="24"/>
                <w:szCs w:val="24"/>
              </w:rPr>
              <w:t>25.</w:t>
            </w:r>
          </w:p>
        </w:tc>
        <w:tc>
          <w:tcPr>
            <w:tcW w:w="921" w:type="dxa"/>
          </w:tcPr>
          <w:p w14:paraId="4724F0D9" w14:textId="77777777" w:rsidR="001C7670" w:rsidRDefault="001C7670" w:rsidP="00126FF0">
            <w:r>
              <w:rPr>
                <w:rFonts w:ascii="Times New Roman" w:hAnsi="Times New Roman" w:cs="Times New Roman"/>
                <w:sz w:val="24"/>
                <w:szCs w:val="24"/>
                <w:shd w:val="clear" w:color="auto" w:fill="F8F8F8"/>
              </w:rPr>
              <w:t>RISE</w:t>
            </w:r>
          </w:p>
        </w:tc>
        <w:tc>
          <w:tcPr>
            <w:tcW w:w="820" w:type="dxa"/>
          </w:tcPr>
          <w:p w14:paraId="6F38932A"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12</w:t>
            </w:r>
          </w:p>
        </w:tc>
        <w:tc>
          <w:tcPr>
            <w:tcW w:w="822" w:type="dxa"/>
          </w:tcPr>
          <w:p w14:paraId="6872A665"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02</w:t>
            </w:r>
          </w:p>
        </w:tc>
        <w:tc>
          <w:tcPr>
            <w:tcW w:w="756" w:type="dxa"/>
          </w:tcPr>
          <w:p w14:paraId="11665F83"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18</w:t>
            </w:r>
          </w:p>
        </w:tc>
      </w:tr>
      <w:tr w:rsidR="001C7670" w14:paraId="184BC0E5" w14:textId="77777777" w:rsidTr="00126FF0">
        <w:trPr>
          <w:trHeight w:val="508"/>
        </w:trPr>
        <w:tc>
          <w:tcPr>
            <w:tcW w:w="568" w:type="dxa"/>
          </w:tcPr>
          <w:p w14:paraId="64A74B0A"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977" w:type="dxa"/>
          </w:tcPr>
          <w:p w14:paraId="00F6A909"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8F8F8"/>
              </w:rPr>
              <w:t>INDO</w:t>
            </w:r>
          </w:p>
        </w:tc>
        <w:tc>
          <w:tcPr>
            <w:tcW w:w="828" w:type="dxa"/>
          </w:tcPr>
          <w:p w14:paraId="11BF6F0D"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01</w:t>
            </w:r>
          </w:p>
        </w:tc>
        <w:tc>
          <w:tcPr>
            <w:tcW w:w="861" w:type="dxa"/>
          </w:tcPr>
          <w:p w14:paraId="781402B6"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00</w:t>
            </w:r>
          </w:p>
        </w:tc>
        <w:tc>
          <w:tcPr>
            <w:tcW w:w="862" w:type="dxa"/>
          </w:tcPr>
          <w:p w14:paraId="32B90647"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02</w:t>
            </w:r>
          </w:p>
        </w:tc>
        <w:tc>
          <w:tcPr>
            <w:tcW w:w="640" w:type="dxa"/>
            <w:gridSpan w:val="2"/>
          </w:tcPr>
          <w:p w14:paraId="7F32A14A" w14:textId="77777777" w:rsidR="001C7670" w:rsidRDefault="001C7670" w:rsidP="00126FF0">
            <w:r>
              <w:rPr>
                <w:rFonts w:ascii="Times New Roman" w:hAnsi="Times New Roman" w:cs="Times New Roman"/>
                <w:sz w:val="24"/>
                <w:szCs w:val="24"/>
              </w:rPr>
              <w:t>26.</w:t>
            </w:r>
          </w:p>
        </w:tc>
        <w:tc>
          <w:tcPr>
            <w:tcW w:w="921" w:type="dxa"/>
          </w:tcPr>
          <w:p w14:paraId="5462895F" w14:textId="77777777" w:rsidR="001C7670" w:rsidRDefault="001C7670" w:rsidP="00126FF0">
            <w:r>
              <w:rPr>
                <w:rFonts w:ascii="Times New Roman" w:hAnsi="Times New Roman" w:cs="Times New Roman"/>
                <w:sz w:val="24"/>
                <w:szCs w:val="24"/>
                <w:shd w:val="clear" w:color="auto" w:fill="F8F8F8"/>
              </w:rPr>
              <w:t>SMRA</w:t>
            </w:r>
          </w:p>
        </w:tc>
        <w:tc>
          <w:tcPr>
            <w:tcW w:w="820" w:type="dxa"/>
          </w:tcPr>
          <w:p w14:paraId="633CD428"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05</w:t>
            </w:r>
          </w:p>
        </w:tc>
        <w:tc>
          <w:tcPr>
            <w:tcW w:w="822" w:type="dxa"/>
          </w:tcPr>
          <w:p w14:paraId="2FA3E9C9"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09</w:t>
            </w:r>
          </w:p>
        </w:tc>
        <w:tc>
          <w:tcPr>
            <w:tcW w:w="756" w:type="dxa"/>
          </w:tcPr>
          <w:p w14:paraId="3E4C8309"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10</w:t>
            </w:r>
          </w:p>
        </w:tc>
      </w:tr>
    </w:tbl>
    <w:p w14:paraId="2D33D5C1" w14:textId="77777777" w:rsidR="001C7670" w:rsidRDefault="001C7670" w:rsidP="001C7670">
      <w:pPr>
        <w:tabs>
          <w:tab w:val="left" w:pos="1418"/>
          <w:tab w:val="left" w:pos="1560"/>
          <w:tab w:val="left" w:pos="1701"/>
        </w:tabs>
        <w:spacing w:after="0" w:line="240" w:lineRule="auto"/>
        <w:rPr>
          <w:rFonts w:ascii="Times New Roman" w:hAnsi="Times New Roman" w:cs="Times New Roman"/>
          <w:b/>
          <w:bCs/>
          <w:sz w:val="28"/>
          <w:szCs w:val="28"/>
        </w:rPr>
      </w:pPr>
    </w:p>
    <w:p w14:paraId="389C084F" w14:textId="77777777" w:rsidR="001C7670" w:rsidRDefault="001C7670" w:rsidP="001C7670">
      <w:pPr>
        <w:tabs>
          <w:tab w:val="left" w:pos="1418"/>
          <w:tab w:val="left" w:pos="1560"/>
          <w:tab w:val="left" w:pos="1701"/>
        </w:tabs>
        <w:spacing w:after="0" w:line="240" w:lineRule="auto"/>
        <w:rPr>
          <w:rFonts w:ascii="Times New Roman" w:hAnsi="Times New Roman" w:cs="Times New Roman"/>
          <w:b/>
          <w:bCs/>
          <w:sz w:val="28"/>
          <w:szCs w:val="28"/>
        </w:rPr>
      </w:pPr>
    </w:p>
    <w:p w14:paraId="54F78535" w14:textId="77777777" w:rsidR="001C7670" w:rsidRDefault="001C7670" w:rsidP="001C7670">
      <w:pPr>
        <w:tabs>
          <w:tab w:val="left" w:pos="1418"/>
          <w:tab w:val="left" w:pos="1560"/>
          <w:tab w:val="left" w:pos="1701"/>
        </w:tabs>
        <w:spacing w:after="0" w:line="240" w:lineRule="auto"/>
        <w:rPr>
          <w:rFonts w:ascii="Times New Roman" w:hAnsi="Times New Roman" w:cs="Times New Roman"/>
          <w:b/>
          <w:bCs/>
          <w:sz w:val="28"/>
          <w:szCs w:val="28"/>
        </w:rPr>
      </w:pPr>
    </w:p>
    <w:p w14:paraId="36BE192C" w14:textId="77777777" w:rsidR="001C7670" w:rsidRDefault="001C7670" w:rsidP="001C7670">
      <w:pPr>
        <w:tabs>
          <w:tab w:val="left" w:pos="1418"/>
          <w:tab w:val="left" w:pos="1560"/>
          <w:tab w:val="left" w:pos="1701"/>
        </w:tabs>
        <w:spacing w:after="0" w:line="240" w:lineRule="auto"/>
        <w:rPr>
          <w:rFonts w:ascii="Times New Roman" w:hAnsi="Times New Roman" w:cs="Times New Roman"/>
          <w:b/>
          <w:bCs/>
          <w:sz w:val="28"/>
          <w:szCs w:val="28"/>
        </w:rPr>
      </w:pPr>
    </w:p>
    <w:p w14:paraId="35D87B6F" w14:textId="77777777" w:rsidR="001C7670" w:rsidRDefault="001C7670" w:rsidP="001C7670">
      <w:pPr>
        <w:tabs>
          <w:tab w:val="left" w:pos="1418"/>
          <w:tab w:val="left" w:pos="1560"/>
          <w:tab w:val="left" w:pos="1701"/>
        </w:tabs>
        <w:spacing w:after="0" w:line="240" w:lineRule="auto"/>
        <w:rPr>
          <w:rFonts w:ascii="Times New Roman" w:hAnsi="Times New Roman" w:cs="Times New Roman"/>
          <w:b/>
          <w:bCs/>
          <w:sz w:val="28"/>
          <w:szCs w:val="28"/>
        </w:rPr>
      </w:pPr>
    </w:p>
    <w:p w14:paraId="4D0431FB" w14:textId="77777777" w:rsidR="001C7670" w:rsidRDefault="001C7670" w:rsidP="001C7670">
      <w:pPr>
        <w:tabs>
          <w:tab w:val="left" w:pos="1418"/>
          <w:tab w:val="left" w:pos="1560"/>
          <w:tab w:val="left" w:pos="1701"/>
        </w:tabs>
        <w:spacing w:after="0" w:line="240" w:lineRule="auto"/>
        <w:rPr>
          <w:rFonts w:ascii="Times New Roman" w:hAnsi="Times New Roman" w:cs="Times New Roman"/>
          <w:b/>
          <w:bCs/>
          <w:sz w:val="28"/>
          <w:szCs w:val="28"/>
        </w:rPr>
      </w:pPr>
    </w:p>
    <w:p w14:paraId="34FE5029" w14:textId="77777777" w:rsidR="001C7670" w:rsidRDefault="001C7670" w:rsidP="001C7670">
      <w:pPr>
        <w:tabs>
          <w:tab w:val="left" w:pos="1418"/>
          <w:tab w:val="left" w:pos="1560"/>
          <w:tab w:val="left" w:pos="1701"/>
        </w:tabs>
        <w:spacing w:after="0" w:line="240" w:lineRule="auto"/>
        <w:rPr>
          <w:rFonts w:ascii="Times New Roman" w:hAnsi="Times New Roman" w:cs="Times New Roman"/>
          <w:b/>
          <w:bCs/>
          <w:sz w:val="28"/>
          <w:szCs w:val="28"/>
        </w:rPr>
      </w:pPr>
    </w:p>
    <w:p w14:paraId="1B5616E7" w14:textId="77777777" w:rsidR="001C7670" w:rsidRDefault="001C7670" w:rsidP="001C7670">
      <w:pPr>
        <w:tabs>
          <w:tab w:val="left" w:pos="1418"/>
          <w:tab w:val="left" w:pos="1560"/>
          <w:tab w:val="left" w:pos="1701"/>
        </w:tabs>
        <w:spacing w:after="0" w:line="240" w:lineRule="auto"/>
        <w:rPr>
          <w:rFonts w:ascii="Times New Roman" w:hAnsi="Times New Roman" w:cs="Times New Roman"/>
          <w:b/>
          <w:bCs/>
          <w:sz w:val="28"/>
          <w:szCs w:val="28"/>
        </w:rPr>
      </w:pPr>
    </w:p>
    <w:p w14:paraId="50B965DF" w14:textId="77777777" w:rsidR="001C7670" w:rsidRDefault="001C7670" w:rsidP="001C7670">
      <w:pPr>
        <w:tabs>
          <w:tab w:val="left" w:pos="1418"/>
          <w:tab w:val="left" w:pos="1560"/>
          <w:tab w:val="left" w:pos="1701"/>
        </w:tabs>
        <w:spacing w:after="0" w:line="240" w:lineRule="auto"/>
        <w:rPr>
          <w:rFonts w:ascii="Times New Roman" w:hAnsi="Times New Roman" w:cs="Times New Roman"/>
          <w:b/>
          <w:bCs/>
          <w:sz w:val="28"/>
          <w:szCs w:val="28"/>
        </w:rPr>
      </w:pPr>
    </w:p>
    <w:p w14:paraId="73860090" w14:textId="77777777" w:rsidR="001C7670" w:rsidRDefault="001C7670" w:rsidP="001C7670">
      <w:pPr>
        <w:tabs>
          <w:tab w:val="left" w:pos="1418"/>
          <w:tab w:val="left" w:pos="1560"/>
          <w:tab w:val="left" w:pos="1701"/>
        </w:tabs>
        <w:spacing w:after="0" w:line="240" w:lineRule="auto"/>
        <w:rPr>
          <w:rFonts w:ascii="Times New Roman" w:hAnsi="Times New Roman" w:cs="Times New Roman"/>
          <w:b/>
          <w:bCs/>
          <w:sz w:val="28"/>
          <w:szCs w:val="28"/>
        </w:rPr>
      </w:pPr>
    </w:p>
    <w:p w14:paraId="76D08B5F" w14:textId="77777777" w:rsidR="001C7670" w:rsidRDefault="001C7670" w:rsidP="001C7670">
      <w:pPr>
        <w:tabs>
          <w:tab w:val="left" w:pos="1418"/>
          <w:tab w:val="left" w:pos="1560"/>
          <w:tab w:val="left" w:pos="1701"/>
        </w:tabs>
        <w:spacing w:after="0" w:line="240" w:lineRule="auto"/>
        <w:rPr>
          <w:rFonts w:ascii="Times New Roman" w:hAnsi="Times New Roman" w:cs="Times New Roman"/>
          <w:b/>
          <w:bCs/>
          <w:sz w:val="28"/>
          <w:szCs w:val="28"/>
        </w:rPr>
      </w:pPr>
    </w:p>
    <w:p w14:paraId="397FAD7A" w14:textId="77777777" w:rsidR="001C7670" w:rsidRDefault="001C7670" w:rsidP="001C7670">
      <w:pPr>
        <w:tabs>
          <w:tab w:val="left" w:pos="1418"/>
          <w:tab w:val="left" w:pos="1560"/>
          <w:tab w:val="left" w:pos="1701"/>
        </w:tabs>
        <w:spacing w:after="0" w:line="240" w:lineRule="auto"/>
        <w:rPr>
          <w:rFonts w:ascii="Times New Roman" w:hAnsi="Times New Roman" w:cs="Times New Roman"/>
          <w:b/>
          <w:bCs/>
          <w:sz w:val="28"/>
          <w:szCs w:val="28"/>
        </w:rPr>
      </w:pPr>
    </w:p>
    <w:p w14:paraId="722F05CC" w14:textId="77777777" w:rsidR="001C7670" w:rsidRDefault="001C7670" w:rsidP="001C7670">
      <w:pPr>
        <w:tabs>
          <w:tab w:val="left" w:pos="1418"/>
          <w:tab w:val="left" w:pos="1560"/>
          <w:tab w:val="left" w:pos="1701"/>
        </w:tabs>
        <w:spacing w:after="0" w:line="240" w:lineRule="auto"/>
        <w:rPr>
          <w:rFonts w:ascii="Times New Roman" w:hAnsi="Times New Roman" w:cs="Times New Roman"/>
          <w:b/>
          <w:bCs/>
          <w:sz w:val="28"/>
          <w:szCs w:val="28"/>
        </w:rPr>
      </w:pPr>
    </w:p>
    <w:p w14:paraId="10FE5335" w14:textId="77777777" w:rsidR="001C7670" w:rsidRDefault="001C7670" w:rsidP="001C7670">
      <w:pPr>
        <w:tabs>
          <w:tab w:val="left" w:pos="1418"/>
          <w:tab w:val="left" w:pos="1560"/>
          <w:tab w:val="left" w:pos="1701"/>
        </w:tabs>
        <w:spacing w:after="0" w:line="240" w:lineRule="auto"/>
        <w:rPr>
          <w:rFonts w:ascii="Times New Roman" w:hAnsi="Times New Roman" w:cs="Times New Roman"/>
          <w:b/>
          <w:bCs/>
          <w:sz w:val="28"/>
          <w:szCs w:val="28"/>
        </w:rPr>
      </w:pPr>
    </w:p>
    <w:p w14:paraId="07CAC18B" w14:textId="77777777" w:rsidR="001C7670" w:rsidRDefault="001C7670" w:rsidP="001C7670">
      <w:pPr>
        <w:tabs>
          <w:tab w:val="left" w:pos="1418"/>
          <w:tab w:val="left" w:pos="1560"/>
          <w:tab w:val="left" w:pos="1701"/>
        </w:tabs>
        <w:spacing w:after="0" w:line="240" w:lineRule="auto"/>
        <w:rPr>
          <w:rFonts w:ascii="Times New Roman" w:hAnsi="Times New Roman" w:cs="Times New Roman"/>
          <w:b/>
          <w:bCs/>
          <w:sz w:val="28"/>
          <w:szCs w:val="28"/>
        </w:rPr>
      </w:pPr>
    </w:p>
    <w:p w14:paraId="086FA833" w14:textId="77777777" w:rsidR="001C7670" w:rsidRDefault="001C7670" w:rsidP="001C7670">
      <w:pPr>
        <w:tabs>
          <w:tab w:val="left" w:pos="1418"/>
          <w:tab w:val="left" w:pos="1560"/>
          <w:tab w:val="left" w:pos="1701"/>
        </w:tabs>
        <w:spacing w:after="0" w:line="240" w:lineRule="auto"/>
        <w:rPr>
          <w:rFonts w:ascii="Times New Roman" w:hAnsi="Times New Roman" w:cs="Times New Roman"/>
          <w:b/>
          <w:bCs/>
          <w:sz w:val="28"/>
          <w:szCs w:val="28"/>
        </w:rPr>
      </w:pPr>
    </w:p>
    <w:p w14:paraId="3E945091" w14:textId="77777777" w:rsidR="001C7670" w:rsidRDefault="001C7670" w:rsidP="001C7670">
      <w:pPr>
        <w:tabs>
          <w:tab w:val="left" w:pos="1418"/>
          <w:tab w:val="left" w:pos="1560"/>
          <w:tab w:val="left" w:pos="1701"/>
        </w:tabs>
        <w:spacing w:after="0" w:line="240" w:lineRule="auto"/>
        <w:rPr>
          <w:rFonts w:ascii="Times New Roman" w:hAnsi="Times New Roman" w:cs="Times New Roman"/>
          <w:b/>
          <w:bCs/>
          <w:sz w:val="28"/>
          <w:szCs w:val="28"/>
        </w:rPr>
      </w:pPr>
    </w:p>
    <w:p w14:paraId="5AE3B2AD" w14:textId="77777777" w:rsidR="001C7670" w:rsidRDefault="001C7670" w:rsidP="001C7670">
      <w:pPr>
        <w:tabs>
          <w:tab w:val="left" w:pos="1418"/>
          <w:tab w:val="left" w:pos="1560"/>
          <w:tab w:val="left" w:pos="1701"/>
        </w:tabs>
        <w:spacing w:after="0" w:line="240" w:lineRule="auto"/>
        <w:rPr>
          <w:rFonts w:ascii="Times New Roman" w:hAnsi="Times New Roman" w:cs="Times New Roman"/>
          <w:b/>
          <w:bCs/>
          <w:sz w:val="28"/>
          <w:szCs w:val="28"/>
        </w:rPr>
      </w:pPr>
    </w:p>
    <w:p w14:paraId="6C4A752E" w14:textId="77777777" w:rsidR="001C7670" w:rsidRDefault="001C7670" w:rsidP="001C7670">
      <w:pPr>
        <w:tabs>
          <w:tab w:val="left" w:pos="1418"/>
          <w:tab w:val="left" w:pos="1560"/>
          <w:tab w:val="left" w:pos="1701"/>
        </w:tabs>
        <w:spacing w:after="0" w:line="240" w:lineRule="auto"/>
        <w:rPr>
          <w:rFonts w:ascii="Times New Roman" w:hAnsi="Times New Roman" w:cs="Times New Roman"/>
          <w:b/>
          <w:bCs/>
          <w:sz w:val="28"/>
          <w:szCs w:val="28"/>
        </w:rPr>
      </w:pPr>
    </w:p>
    <w:p w14:paraId="7F7E59D9" w14:textId="77777777" w:rsidR="001C7670" w:rsidRDefault="001C7670" w:rsidP="001C7670">
      <w:pPr>
        <w:tabs>
          <w:tab w:val="left" w:pos="1418"/>
          <w:tab w:val="left" w:pos="1560"/>
          <w:tab w:val="left" w:pos="1701"/>
        </w:tabs>
        <w:spacing w:after="0" w:line="240" w:lineRule="auto"/>
        <w:rPr>
          <w:rFonts w:ascii="Times New Roman" w:hAnsi="Times New Roman" w:cs="Times New Roman"/>
          <w:b/>
          <w:bCs/>
          <w:sz w:val="28"/>
          <w:szCs w:val="28"/>
        </w:rPr>
      </w:pPr>
    </w:p>
    <w:p w14:paraId="2D49C8A7" w14:textId="77777777" w:rsidR="001C7670" w:rsidRDefault="001C7670" w:rsidP="001C7670">
      <w:pPr>
        <w:tabs>
          <w:tab w:val="left" w:pos="1418"/>
          <w:tab w:val="left" w:pos="1560"/>
          <w:tab w:val="left" w:pos="1701"/>
        </w:tabs>
        <w:spacing w:after="0" w:line="240" w:lineRule="auto"/>
        <w:rPr>
          <w:rFonts w:ascii="Times New Roman" w:hAnsi="Times New Roman" w:cs="Times New Roman"/>
          <w:b/>
          <w:bCs/>
          <w:sz w:val="28"/>
          <w:szCs w:val="28"/>
        </w:rPr>
      </w:pPr>
    </w:p>
    <w:p w14:paraId="02A37B06" w14:textId="77777777" w:rsidR="001C7670" w:rsidRDefault="001C7670" w:rsidP="001C7670">
      <w:pPr>
        <w:tabs>
          <w:tab w:val="left" w:pos="1418"/>
          <w:tab w:val="left" w:pos="1560"/>
          <w:tab w:val="left" w:pos="1701"/>
        </w:tabs>
        <w:spacing w:after="0" w:line="240" w:lineRule="auto"/>
        <w:rPr>
          <w:rFonts w:ascii="Times New Roman" w:hAnsi="Times New Roman" w:cs="Times New Roman"/>
          <w:b/>
          <w:bCs/>
          <w:sz w:val="28"/>
          <w:szCs w:val="28"/>
        </w:rPr>
      </w:pPr>
    </w:p>
    <w:p w14:paraId="54B34C2D" w14:textId="77777777" w:rsidR="001C7670" w:rsidRDefault="001C7670" w:rsidP="001C7670">
      <w:pPr>
        <w:tabs>
          <w:tab w:val="left" w:pos="1418"/>
          <w:tab w:val="left" w:pos="1560"/>
          <w:tab w:val="left" w:pos="1701"/>
        </w:tabs>
        <w:spacing w:after="0" w:line="240" w:lineRule="auto"/>
        <w:rPr>
          <w:rFonts w:ascii="Times New Roman" w:hAnsi="Times New Roman" w:cs="Times New Roman"/>
          <w:b/>
          <w:bCs/>
          <w:sz w:val="28"/>
          <w:szCs w:val="28"/>
        </w:rPr>
      </w:pPr>
    </w:p>
    <w:p w14:paraId="7D7E40A0" w14:textId="1BD6DFB2" w:rsidR="001C7670" w:rsidRPr="001C7670" w:rsidRDefault="001C7670" w:rsidP="001C7670">
      <w:pPr>
        <w:tabs>
          <w:tab w:val="left" w:pos="709"/>
          <w:tab w:val="left" w:pos="1418"/>
          <w:tab w:val="left" w:pos="1701"/>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C7670">
        <w:rPr>
          <w:rFonts w:ascii="Times New Roman" w:hAnsi="Times New Roman" w:cs="Times New Roman"/>
          <w:sz w:val="24"/>
          <w:szCs w:val="24"/>
        </w:rPr>
        <w:t xml:space="preserve">Sumber: </w:t>
      </w:r>
      <w:hyperlink r:id="rId7" w:history="1">
        <w:r w:rsidRPr="001C7670">
          <w:rPr>
            <w:rStyle w:val="Hyperlink"/>
            <w:rFonts w:ascii="Times New Roman" w:hAnsi="Times New Roman" w:cs="Times New Roman"/>
            <w:sz w:val="24"/>
            <w:szCs w:val="24"/>
          </w:rPr>
          <w:t>www.idx.co.id</w:t>
        </w:r>
      </w:hyperlink>
      <w:r w:rsidRPr="001C7670">
        <w:rPr>
          <w:rFonts w:ascii="Times New Roman" w:hAnsi="Times New Roman" w:cs="Times New Roman"/>
          <w:sz w:val="24"/>
          <w:szCs w:val="24"/>
        </w:rPr>
        <w:t xml:space="preserve"> 2024</w:t>
      </w:r>
    </w:p>
    <w:p w14:paraId="6F8228A4" w14:textId="77777777" w:rsidR="001C7670" w:rsidRDefault="001C7670" w:rsidP="001C7670">
      <w:pPr>
        <w:rPr>
          <w:rFonts w:ascii="Times New Roman" w:hAnsi="Times New Roman" w:cs="Times New Roman"/>
          <w:sz w:val="24"/>
          <w:szCs w:val="24"/>
        </w:rPr>
      </w:pPr>
      <w:r>
        <w:rPr>
          <w:rFonts w:ascii="Times New Roman" w:hAnsi="Times New Roman" w:cs="Times New Roman"/>
          <w:sz w:val="24"/>
          <w:szCs w:val="24"/>
        </w:rPr>
        <w:br w:type="page"/>
      </w:r>
    </w:p>
    <w:p w14:paraId="6F5E18C8" w14:textId="77777777" w:rsidR="001C7670" w:rsidRDefault="001C7670" w:rsidP="001C7670">
      <w:pPr>
        <w:tabs>
          <w:tab w:val="left" w:pos="1134"/>
        </w:tabs>
        <w:spacing w:line="480" w:lineRule="auto"/>
        <w:ind w:left="1560"/>
        <w:jc w:val="both"/>
        <w:rPr>
          <w:rFonts w:ascii="Times New Roman" w:hAnsi="Times New Roman" w:cs="Times New Roman"/>
          <w:color w:val="000000"/>
          <w:sz w:val="24"/>
          <w:szCs w:val="24"/>
        </w:rPr>
      </w:pPr>
      <w:r>
        <w:rPr>
          <w:rFonts w:ascii="Times New Roman" w:hAnsi="Times New Roman" w:cs="Times New Roman"/>
          <w:sz w:val="24"/>
          <w:szCs w:val="24"/>
        </w:rPr>
        <w:lastRenderedPageBreak/>
        <w:tab/>
      </w:r>
      <w:r w:rsidRPr="00E37D5C">
        <w:rPr>
          <w:rFonts w:ascii="Times New Roman" w:hAnsi="Times New Roman" w:cs="Times New Roman"/>
          <w:sz w:val="24"/>
          <w:szCs w:val="24"/>
        </w:rPr>
        <w:t>Variabel</w:t>
      </w:r>
      <w:r>
        <w:rPr>
          <w:rFonts w:ascii="Times New Roman" w:hAnsi="Times New Roman" w:cs="Times New Roman"/>
          <w:sz w:val="24"/>
          <w:szCs w:val="24"/>
        </w:rPr>
        <w:t xml:space="preserve"> Pertumbuhan Perusahaan </w:t>
      </w:r>
      <w:r w:rsidRPr="00E37D5C">
        <w:rPr>
          <w:rFonts w:ascii="Times New Roman" w:hAnsi="Times New Roman" w:cs="Times New Roman"/>
          <w:sz w:val="24"/>
          <w:szCs w:val="24"/>
        </w:rPr>
        <w:t xml:space="preserve">memiliki rentang nilai dari </w:t>
      </w:r>
      <w:r>
        <w:rPr>
          <w:rFonts w:ascii="Times New Roman" w:hAnsi="Times New Roman" w:cs="Times New Roman"/>
          <w:sz w:val="24"/>
          <w:szCs w:val="24"/>
        </w:rPr>
        <w:t xml:space="preserve">-0,13% </w:t>
      </w:r>
      <w:r w:rsidRPr="00E37D5C">
        <w:rPr>
          <w:rFonts w:ascii="Times New Roman" w:hAnsi="Times New Roman" w:cs="Times New Roman"/>
          <w:sz w:val="24"/>
          <w:szCs w:val="24"/>
        </w:rPr>
        <w:t xml:space="preserve">hingga </w:t>
      </w:r>
      <w:r>
        <w:rPr>
          <w:rFonts w:ascii="Times New Roman" w:hAnsi="Times New Roman" w:cs="Times New Roman"/>
          <w:sz w:val="24"/>
          <w:szCs w:val="24"/>
        </w:rPr>
        <w:t xml:space="preserve">0,37% </w:t>
      </w:r>
      <w:r w:rsidRPr="00E37D5C">
        <w:rPr>
          <w:rFonts w:ascii="Times New Roman" w:hAnsi="Times New Roman" w:cs="Times New Roman"/>
          <w:sz w:val="24"/>
          <w:szCs w:val="24"/>
        </w:rPr>
        <w:t xml:space="preserve">Nilai terendah dimiliki oleh </w:t>
      </w:r>
      <w:r>
        <w:rPr>
          <w:rFonts w:ascii="Times New Roman" w:hAnsi="Times New Roman" w:cs="Times New Roman"/>
          <w:sz w:val="24"/>
          <w:szCs w:val="24"/>
        </w:rPr>
        <w:t xml:space="preserve">Perusahaan FMII (PT </w:t>
      </w:r>
      <w:r w:rsidRPr="00A652D3">
        <w:rPr>
          <w:rFonts w:ascii="Times New Roman" w:hAnsi="Times New Roman" w:cs="Times New Roman"/>
          <w:sz w:val="24"/>
          <w:szCs w:val="24"/>
        </w:rPr>
        <w:t>Fortune Mate Indonesia Tbk</w:t>
      </w:r>
      <w:r>
        <w:rPr>
          <w:rFonts w:ascii="Times New Roman" w:hAnsi="Times New Roman" w:cs="Times New Roman"/>
          <w:sz w:val="24"/>
          <w:szCs w:val="24"/>
        </w:rPr>
        <w:t xml:space="preserve">) </w:t>
      </w:r>
      <w:r w:rsidRPr="00E37D5C">
        <w:rPr>
          <w:rFonts w:ascii="Times New Roman" w:hAnsi="Times New Roman" w:cs="Times New Roman"/>
          <w:sz w:val="24"/>
          <w:szCs w:val="24"/>
        </w:rPr>
        <w:t>pada tahun 20</w:t>
      </w:r>
      <w:r>
        <w:rPr>
          <w:rFonts w:ascii="Times New Roman" w:hAnsi="Times New Roman" w:cs="Times New Roman"/>
          <w:sz w:val="24"/>
          <w:szCs w:val="24"/>
        </w:rPr>
        <w:t xml:space="preserve">22 </w:t>
      </w:r>
      <w:r w:rsidRPr="00E37D5C">
        <w:rPr>
          <w:rFonts w:ascii="Times New Roman" w:hAnsi="Times New Roman" w:cs="Times New Roman"/>
          <w:sz w:val="24"/>
          <w:szCs w:val="24"/>
        </w:rPr>
        <w:t xml:space="preserve">dan nilai tertinggi dimiliki oleh </w:t>
      </w:r>
      <w:r>
        <w:rPr>
          <w:rFonts w:ascii="Times New Roman" w:hAnsi="Times New Roman" w:cs="Times New Roman"/>
          <w:sz w:val="24"/>
          <w:szCs w:val="24"/>
        </w:rPr>
        <w:t>Perusahaan IPAC (</w:t>
      </w:r>
      <w:r w:rsidRPr="005122D3">
        <w:rPr>
          <w:rFonts w:ascii="Times New Roman" w:hAnsi="Times New Roman" w:cs="Times New Roman"/>
          <w:sz w:val="24"/>
          <w:szCs w:val="24"/>
        </w:rPr>
        <w:t>PT</w:t>
      </w:r>
      <w:r>
        <w:rPr>
          <w:rFonts w:ascii="Times New Roman" w:hAnsi="Times New Roman" w:cs="Times New Roman"/>
          <w:sz w:val="24"/>
          <w:szCs w:val="24"/>
        </w:rPr>
        <w:t xml:space="preserve"> </w:t>
      </w:r>
      <w:r w:rsidRPr="00A652D3">
        <w:rPr>
          <w:rFonts w:ascii="Times New Roman" w:hAnsi="Times New Roman" w:cs="Times New Roman"/>
          <w:sz w:val="24"/>
          <w:szCs w:val="24"/>
        </w:rPr>
        <w:t>Era Graharealty Tbk</w:t>
      </w:r>
      <w:r>
        <w:rPr>
          <w:rFonts w:ascii="Times New Roman" w:hAnsi="Times New Roman" w:cs="Times New Roman"/>
          <w:sz w:val="24"/>
          <w:szCs w:val="24"/>
        </w:rPr>
        <w:t>)</w:t>
      </w:r>
      <w:r w:rsidRPr="005122D3">
        <w:rPr>
          <w:rFonts w:ascii="Times New Roman" w:hAnsi="Times New Roman" w:cs="Times New Roman"/>
          <w:sz w:val="24"/>
          <w:szCs w:val="24"/>
        </w:rPr>
        <w:t xml:space="preserve"> </w:t>
      </w:r>
      <w:r w:rsidRPr="00E37D5C">
        <w:rPr>
          <w:rFonts w:ascii="Times New Roman" w:hAnsi="Times New Roman" w:cs="Times New Roman"/>
          <w:sz w:val="24"/>
          <w:szCs w:val="24"/>
        </w:rPr>
        <w:t>pada tahun 202</w:t>
      </w:r>
      <w:r>
        <w:rPr>
          <w:rFonts w:ascii="Times New Roman" w:hAnsi="Times New Roman" w:cs="Times New Roman"/>
          <w:sz w:val="24"/>
          <w:szCs w:val="24"/>
        </w:rPr>
        <w:t>1</w:t>
      </w:r>
      <w:r w:rsidRPr="00E37D5C">
        <w:rPr>
          <w:rFonts w:ascii="Times New Roman" w:hAnsi="Times New Roman" w:cs="Times New Roman"/>
          <w:sz w:val="24"/>
          <w:szCs w:val="24"/>
        </w:rPr>
        <w:t>. Nilai rata-rata</w:t>
      </w:r>
      <w:r>
        <w:rPr>
          <w:rFonts w:ascii="Times New Roman" w:hAnsi="Times New Roman" w:cs="Times New Roman"/>
          <w:sz w:val="24"/>
          <w:szCs w:val="24"/>
        </w:rPr>
        <w:t xml:space="preserve"> Pertumbuhan Perusahaan </w:t>
      </w:r>
      <w:r w:rsidRPr="00247964">
        <w:rPr>
          <w:rFonts w:ascii="Times New Roman" w:hAnsi="Times New Roman" w:cs="Times New Roman"/>
          <w:sz w:val="24"/>
          <w:szCs w:val="24"/>
        </w:rPr>
        <w:t>sebesar 0,</w:t>
      </w:r>
      <w:r w:rsidRPr="00247964">
        <w:rPr>
          <w:rFonts w:ascii="Times New Roman" w:hAnsi="Times New Roman" w:cs="Times New Roman"/>
          <w:color w:val="000000"/>
          <w:sz w:val="24"/>
          <w:szCs w:val="24"/>
        </w:rPr>
        <w:t>0490</w:t>
      </w:r>
      <w:r w:rsidRPr="0021017B">
        <w:rPr>
          <w:rFonts w:ascii="Times New Roman" w:hAnsi="Times New Roman" w:cs="Times New Roman"/>
          <w:color w:val="000000"/>
          <w:sz w:val="24"/>
          <w:szCs w:val="24"/>
        </w:rPr>
        <w:t>%</w:t>
      </w:r>
      <w:r w:rsidRPr="0021017B">
        <w:rPr>
          <w:rFonts w:ascii="Arial" w:hAnsi="Arial" w:cs="Arial"/>
          <w:color w:val="000000"/>
          <w:sz w:val="20"/>
          <w:szCs w:val="20"/>
        </w:rPr>
        <w:t xml:space="preserve"> </w:t>
      </w:r>
      <w:r w:rsidRPr="00E37D5C">
        <w:rPr>
          <w:rFonts w:ascii="Times New Roman" w:hAnsi="Times New Roman" w:cs="Times New Roman"/>
          <w:sz w:val="24"/>
          <w:szCs w:val="24"/>
        </w:rPr>
        <w:t xml:space="preserve">dan standar deviasi sebesar </w:t>
      </w:r>
      <w:r w:rsidRPr="00247964">
        <w:rPr>
          <w:rFonts w:ascii="Times New Roman" w:hAnsi="Times New Roman" w:cs="Times New Roman"/>
          <w:sz w:val="24"/>
          <w:szCs w:val="24"/>
        </w:rPr>
        <w:t>0,</w:t>
      </w:r>
      <w:r w:rsidRPr="00247964">
        <w:rPr>
          <w:rFonts w:ascii="Times New Roman" w:hAnsi="Times New Roman" w:cs="Times New Roman"/>
          <w:color w:val="000000"/>
          <w:sz w:val="24"/>
          <w:szCs w:val="24"/>
        </w:rPr>
        <w:t>07937%</w:t>
      </w:r>
      <w:r>
        <w:rPr>
          <w:rFonts w:ascii="Times New Roman" w:hAnsi="Times New Roman" w:cs="Times New Roman"/>
          <w:color w:val="000000"/>
          <w:sz w:val="24"/>
          <w:szCs w:val="24"/>
        </w:rPr>
        <w:t>.</w:t>
      </w:r>
    </w:p>
    <w:p w14:paraId="07E99E94" w14:textId="77777777" w:rsidR="001C7670" w:rsidRPr="00435C77" w:rsidRDefault="001C7670" w:rsidP="001C7670">
      <w:pPr>
        <w:tabs>
          <w:tab w:val="left" w:pos="1134"/>
        </w:tabs>
        <w:spacing w:line="480" w:lineRule="auto"/>
        <w:ind w:left="1560"/>
        <w:jc w:val="both"/>
        <w:rPr>
          <w:rFonts w:ascii="Times New Roman" w:hAnsi="Times New Roman" w:cs="Times New Roman"/>
          <w:color w:val="000000"/>
          <w:sz w:val="24"/>
          <w:szCs w:val="24"/>
        </w:rPr>
      </w:pPr>
      <w:r>
        <w:rPr>
          <w:b/>
          <w:bCs/>
          <w:noProof/>
        </w:rPr>
        <w:drawing>
          <wp:inline distT="0" distB="0" distL="0" distR="0" wp14:anchorId="2218910D" wp14:editId="238176B7">
            <wp:extent cx="4290275" cy="2571750"/>
            <wp:effectExtent l="0" t="0" r="15240" b="0"/>
            <wp:docPr id="213948775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eastAsia="Times New Roman" w:hAnsi="Times New Roman" w:cs="Times New Roman"/>
          <w:color w:val="000000"/>
          <w:sz w:val="24"/>
          <w:szCs w:val="24"/>
        </w:rPr>
        <w:t>Sumber: Data diolah (2024)</w:t>
      </w:r>
    </w:p>
    <w:p w14:paraId="2875593A" w14:textId="77777777" w:rsidR="001C7670" w:rsidRPr="00435C77" w:rsidRDefault="001C7670" w:rsidP="001C7670">
      <w:pPr>
        <w:pStyle w:val="Caption"/>
        <w:spacing w:after="0"/>
        <w:ind w:left="851" w:firstLine="850"/>
        <w:jc w:val="center"/>
        <w:rPr>
          <w:rFonts w:ascii="Times New Roman" w:hAnsi="Times New Roman" w:cs="Times New Roman"/>
          <w:b/>
          <w:bCs/>
          <w:i w:val="0"/>
          <w:iCs w:val="0"/>
          <w:color w:val="auto"/>
          <w:sz w:val="24"/>
          <w:szCs w:val="24"/>
        </w:rPr>
      </w:pPr>
      <w:bookmarkStart w:id="107" w:name="_Toc169116156"/>
      <w:r w:rsidRPr="00435C77">
        <w:rPr>
          <w:rFonts w:ascii="Times New Roman" w:hAnsi="Times New Roman" w:cs="Times New Roman"/>
          <w:b/>
          <w:bCs/>
          <w:i w:val="0"/>
          <w:iCs w:val="0"/>
          <w:color w:val="auto"/>
          <w:sz w:val="24"/>
          <w:szCs w:val="24"/>
        </w:rPr>
        <w:t xml:space="preserve">Grafik </w:t>
      </w:r>
      <w:r w:rsidRPr="00435C77">
        <w:rPr>
          <w:rFonts w:ascii="Times New Roman" w:hAnsi="Times New Roman" w:cs="Times New Roman"/>
          <w:b/>
          <w:bCs/>
          <w:i w:val="0"/>
          <w:iCs w:val="0"/>
          <w:color w:val="auto"/>
          <w:sz w:val="24"/>
          <w:szCs w:val="24"/>
        </w:rPr>
        <w:fldChar w:fldCharType="begin"/>
      </w:r>
      <w:r w:rsidRPr="00435C77">
        <w:rPr>
          <w:rFonts w:ascii="Times New Roman" w:hAnsi="Times New Roman" w:cs="Times New Roman"/>
          <w:b/>
          <w:bCs/>
          <w:i w:val="0"/>
          <w:iCs w:val="0"/>
          <w:color w:val="auto"/>
          <w:sz w:val="24"/>
          <w:szCs w:val="24"/>
        </w:rPr>
        <w:instrText xml:space="preserve"> SEQ Grafik \* ARABIC </w:instrText>
      </w:r>
      <w:r w:rsidRPr="00435C77">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w:t>
      </w:r>
      <w:bookmarkEnd w:id="107"/>
      <w:r w:rsidRPr="00435C77">
        <w:rPr>
          <w:rFonts w:ascii="Times New Roman" w:hAnsi="Times New Roman" w:cs="Times New Roman"/>
          <w:b/>
          <w:bCs/>
          <w:i w:val="0"/>
          <w:iCs w:val="0"/>
          <w:color w:val="auto"/>
          <w:sz w:val="24"/>
          <w:szCs w:val="24"/>
        </w:rPr>
        <w:fldChar w:fldCharType="end"/>
      </w:r>
    </w:p>
    <w:p w14:paraId="38ECC828" w14:textId="77777777" w:rsidR="001C7670" w:rsidRDefault="001C7670" w:rsidP="001C7670">
      <w:pPr>
        <w:tabs>
          <w:tab w:val="left" w:pos="1560"/>
        </w:tabs>
        <w:spacing w:after="0"/>
        <w:ind w:left="2127"/>
        <w:jc w:val="center"/>
        <w:rPr>
          <w:rFonts w:ascii="Times New Roman" w:eastAsia="Times New Roman" w:hAnsi="Times New Roman" w:cs="Times New Roman"/>
          <w:b/>
          <w:bCs/>
          <w:color w:val="000000"/>
          <w:sz w:val="24"/>
          <w:szCs w:val="24"/>
        </w:rPr>
      </w:pPr>
      <w:r w:rsidRPr="00B24ECC">
        <w:rPr>
          <w:rFonts w:ascii="Times New Roman" w:eastAsia="Times New Roman" w:hAnsi="Times New Roman" w:cs="Times New Roman"/>
          <w:b/>
          <w:bCs/>
          <w:color w:val="000000"/>
          <w:sz w:val="24"/>
          <w:szCs w:val="24"/>
        </w:rPr>
        <w:t xml:space="preserve">Perhitungan </w:t>
      </w:r>
      <w:r>
        <w:rPr>
          <w:rFonts w:ascii="Times New Roman" w:eastAsia="Times New Roman" w:hAnsi="Times New Roman" w:cs="Times New Roman"/>
          <w:b/>
          <w:bCs/>
          <w:color w:val="000000"/>
          <w:sz w:val="24"/>
          <w:szCs w:val="24"/>
        </w:rPr>
        <w:t>Pertumbuhan Perusahaan</w:t>
      </w:r>
      <w:r w:rsidRPr="00B24ECC">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pada </w:t>
      </w:r>
      <w:r w:rsidRPr="00B24ECC">
        <w:rPr>
          <w:rFonts w:ascii="Times New Roman" w:eastAsia="Times New Roman" w:hAnsi="Times New Roman" w:cs="Times New Roman"/>
          <w:b/>
          <w:bCs/>
          <w:color w:val="000000"/>
          <w:sz w:val="24"/>
          <w:szCs w:val="24"/>
        </w:rPr>
        <w:t>Perusahaan Sektor Property &amp; Real Estate Periode 2021-2023</w:t>
      </w:r>
    </w:p>
    <w:p w14:paraId="6EC7884F" w14:textId="77777777" w:rsidR="001C7670" w:rsidRDefault="001C7670" w:rsidP="001C7670">
      <w:pPr>
        <w:spacing w:after="0"/>
        <w:ind w:left="1276" w:firstLine="284"/>
        <w:jc w:val="center"/>
        <w:rPr>
          <w:rFonts w:ascii="Times New Roman" w:eastAsia="Times New Roman" w:hAnsi="Times New Roman" w:cs="Times New Roman"/>
          <w:b/>
          <w:bCs/>
          <w:color w:val="000000"/>
          <w:sz w:val="24"/>
          <w:szCs w:val="24"/>
        </w:rPr>
      </w:pPr>
    </w:p>
    <w:p w14:paraId="77C54079" w14:textId="77777777" w:rsidR="001C7670" w:rsidRPr="00AF49FE" w:rsidRDefault="001C7670" w:rsidP="001C7670">
      <w:pPr>
        <w:spacing w:after="0" w:line="480" w:lineRule="auto"/>
        <w:ind w:left="1276" w:firstLine="851"/>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rPr>
        <w:t xml:space="preserve">Grafik diatas menggambarkan tingkat </w:t>
      </w:r>
      <w:r>
        <w:rPr>
          <w:rFonts w:ascii="Times New Roman" w:eastAsia="Times New Roman" w:hAnsi="Times New Roman" w:cs="Times New Roman"/>
          <w:iCs/>
          <w:sz w:val="24"/>
          <w:szCs w:val="24"/>
        </w:rPr>
        <w:t>Pertumbuhan Perusahaan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pada 26 perusahaan sektor Property &amp; Real estate tahun 2021-2023. Tingkat </w:t>
      </w:r>
      <w:r>
        <w:rPr>
          <w:rFonts w:ascii="Times New Roman" w:eastAsia="Times New Roman" w:hAnsi="Times New Roman" w:cs="Times New Roman"/>
          <w:iCs/>
          <w:sz w:val="24"/>
          <w:szCs w:val="24"/>
        </w:rPr>
        <w:t>Pertumbuhan Perusahaan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tahun 2021 yang tertinggi ialah </w:t>
      </w:r>
      <w:r w:rsidRPr="007A0FFD">
        <w:rPr>
          <w:rFonts w:ascii="Times New Roman" w:eastAsia="Times New Roman" w:hAnsi="Times New Roman" w:cs="Times New Roman"/>
          <w:sz w:val="24"/>
          <w:szCs w:val="24"/>
        </w:rPr>
        <w:t xml:space="preserve">PT. </w:t>
      </w:r>
      <w:r w:rsidRPr="007A0FFD">
        <w:rPr>
          <w:rFonts w:ascii="Times New Roman" w:hAnsi="Times New Roman" w:cs="Times New Roman"/>
          <w:sz w:val="24"/>
          <w:szCs w:val="24"/>
        </w:rPr>
        <w:t>Era Graharealty Tbk</w:t>
      </w:r>
      <w:r>
        <w:t xml:space="preserve"> </w:t>
      </w:r>
      <w:r>
        <w:rPr>
          <w:rFonts w:ascii="Times New Roman" w:hAnsi="Times New Roman" w:cs="Times New Roman"/>
          <w:sz w:val="24"/>
          <w:szCs w:val="24"/>
        </w:rPr>
        <w:t>(</w:t>
      </w:r>
      <w:r>
        <w:rPr>
          <w:rFonts w:ascii="Times New Roman" w:eastAsia="Times New Roman" w:hAnsi="Times New Roman" w:cs="Times New Roman"/>
          <w:sz w:val="24"/>
          <w:szCs w:val="24"/>
        </w:rPr>
        <w:t xml:space="preserve">IPAC) sebesar 0,37% dan yang terendah </w:t>
      </w:r>
      <w:r w:rsidRPr="00B96374">
        <w:rPr>
          <w:rFonts w:ascii="Times New Roman" w:eastAsia="Times New Roman" w:hAnsi="Times New Roman" w:cs="Times New Roman"/>
          <w:sz w:val="24"/>
          <w:szCs w:val="24"/>
        </w:rPr>
        <w:t xml:space="preserve">PT. </w:t>
      </w:r>
      <w:r w:rsidRPr="006B53CC">
        <w:rPr>
          <w:rFonts w:ascii="Times New Roman" w:hAnsi="Times New Roman" w:cs="Times New Roman"/>
          <w:sz w:val="24"/>
          <w:szCs w:val="24"/>
        </w:rPr>
        <w:t>Trimitra Prawara Goldland Tbk</w:t>
      </w:r>
      <w:r w:rsidRPr="006B53CC">
        <w:rPr>
          <w:sz w:val="24"/>
          <w:szCs w:val="24"/>
        </w:rPr>
        <w:t xml:space="preserve"> </w:t>
      </w:r>
      <w:r w:rsidRPr="00B96374">
        <w:rPr>
          <w:rFonts w:ascii="Times New Roman" w:hAnsi="Times New Roman" w:cs="Times New Roman"/>
          <w:sz w:val="24"/>
          <w:szCs w:val="24"/>
        </w:rPr>
        <w:t>(</w:t>
      </w:r>
      <w:r>
        <w:rPr>
          <w:rFonts w:ascii="Times New Roman" w:eastAsia="Times New Roman" w:hAnsi="Times New Roman" w:cs="Times New Roman"/>
          <w:sz w:val="24"/>
          <w:szCs w:val="24"/>
        </w:rPr>
        <w:t>ATAP</w:t>
      </w:r>
      <w:r w:rsidRPr="00B963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sebesar -0,08%. Pada tahun 2022 yang tertinggi ialah PT. </w:t>
      </w:r>
      <w:r w:rsidRPr="006B53CC">
        <w:rPr>
          <w:rFonts w:ascii="Times New Roman" w:hAnsi="Times New Roman" w:cs="Times New Roman"/>
          <w:sz w:val="24"/>
          <w:szCs w:val="24"/>
        </w:rPr>
        <w:t>Trimitra Prawara Goldland Tbk</w:t>
      </w:r>
      <w:r w:rsidRPr="006B53CC">
        <w:rPr>
          <w:sz w:val="24"/>
          <w:szCs w:val="24"/>
        </w:rPr>
        <w:t xml:space="preserve"> </w:t>
      </w:r>
      <w:r w:rsidRPr="00B96374">
        <w:rPr>
          <w:rFonts w:ascii="Times New Roman" w:hAnsi="Times New Roman" w:cs="Times New Roman"/>
          <w:sz w:val="24"/>
          <w:szCs w:val="24"/>
        </w:rPr>
        <w:t>(</w:t>
      </w:r>
      <w:r>
        <w:rPr>
          <w:rFonts w:ascii="Times New Roman" w:eastAsia="Times New Roman" w:hAnsi="Times New Roman" w:cs="Times New Roman"/>
          <w:sz w:val="24"/>
          <w:szCs w:val="24"/>
        </w:rPr>
        <w:t>ATAP</w:t>
      </w:r>
      <w:r w:rsidRPr="00B963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sebesar 0,25% dan yang terendah PT. </w:t>
      </w:r>
      <w:r w:rsidRPr="00155479">
        <w:rPr>
          <w:rFonts w:ascii="Times New Roman" w:hAnsi="Times New Roman" w:cs="Times New Roman"/>
          <w:sz w:val="24"/>
          <w:szCs w:val="24"/>
        </w:rPr>
        <w:t>Fortune Mate Indonesia Tbk</w:t>
      </w:r>
      <w:r w:rsidRPr="00155479">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xml:space="preserve">(FMII) sebesar -0,13. Pada tahun 2023 yang tertinggi ialah PT. </w:t>
      </w:r>
      <w:r w:rsidRPr="008B3FF1">
        <w:rPr>
          <w:rFonts w:ascii="Times New Roman" w:hAnsi="Times New Roman" w:cs="Times New Roman"/>
          <w:sz w:val="24"/>
          <w:szCs w:val="24"/>
        </w:rPr>
        <w:t>Pollux Hotels Group Tbk</w:t>
      </w:r>
      <w:r w:rsidRPr="008B3FF1">
        <w:rPr>
          <w:sz w:val="24"/>
          <w:szCs w:val="24"/>
        </w:rPr>
        <w:t xml:space="preserve"> </w:t>
      </w:r>
      <w:r>
        <w:rPr>
          <w:rFonts w:ascii="Times New Roman" w:eastAsia="Times New Roman" w:hAnsi="Times New Roman" w:cs="Times New Roman"/>
          <w:sz w:val="24"/>
          <w:szCs w:val="24"/>
        </w:rPr>
        <w:t xml:space="preserve">(POLI) sebesar 0,26 dan yang terendah PT. </w:t>
      </w:r>
      <w:r w:rsidRPr="000435E8">
        <w:rPr>
          <w:rFonts w:ascii="Times New Roman" w:hAnsi="Times New Roman" w:cs="Times New Roman"/>
          <w:sz w:val="24"/>
          <w:szCs w:val="24"/>
        </w:rPr>
        <w:t>Grand House Mulia Tbk</w:t>
      </w:r>
      <w:r>
        <w:rPr>
          <w:rFonts w:ascii="Times New Roman" w:eastAsia="Times New Roman" w:hAnsi="Times New Roman" w:cs="Times New Roman"/>
          <w:sz w:val="24"/>
          <w:szCs w:val="24"/>
        </w:rPr>
        <w:t xml:space="preserve"> (HOMI) sebesar -0,16.</w:t>
      </w:r>
    </w:p>
    <w:p w14:paraId="654752DF" w14:textId="77777777" w:rsidR="001C7670" w:rsidRPr="007045E5" w:rsidRDefault="001C7670" w:rsidP="001C7670">
      <w:pPr>
        <w:pStyle w:val="ListParagraph"/>
        <w:numPr>
          <w:ilvl w:val="0"/>
          <w:numId w:val="78"/>
        </w:numPr>
        <w:tabs>
          <w:tab w:val="left" w:pos="1418"/>
          <w:tab w:val="left" w:pos="1560"/>
          <w:tab w:val="left" w:pos="1701"/>
        </w:tabs>
        <w:spacing w:after="0" w:line="240" w:lineRule="auto"/>
        <w:ind w:left="1560"/>
        <w:rPr>
          <w:rFonts w:ascii="Times New Roman" w:hAnsi="Times New Roman" w:cs="Times New Roman"/>
          <w:sz w:val="28"/>
          <w:szCs w:val="28"/>
        </w:rPr>
      </w:pPr>
      <w:r w:rsidRPr="00344A1C">
        <w:rPr>
          <w:rFonts w:ascii="Times New Roman" w:hAnsi="Times New Roman" w:cs="Times New Roman"/>
          <w:sz w:val="24"/>
          <w:szCs w:val="24"/>
        </w:rPr>
        <w:lastRenderedPageBreak/>
        <w:t xml:space="preserve"> Pertumbuhan Penjualan </w:t>
      </w:r>
    </w:p>
    <w:p w14:paraId="7C432B05" w14:textId="77777777" w:rsidR="001C7670" w:rsidRPr="007045E5" w:rsidRDefault="001C7670" w:rsidP="001C7670">
      <w:pPr>
        <w:pStyle w:val="ListParagraph"/>
        <w:tabs>
          <w:tab w:val="left" w:pos="1418"/>
          <w:tab w:val="left" w:pos="1560"/>
          <w:tab w:val="left" w:pos="1701"/>
        </w:tabs>
        <w:spacing w:after="0" w:line="240" w:lineRule="auto"/>
        <w:ind w:left="1560"/>
        <w:rPr>
          <w:rFonts w:ascii="Times New Roman" w:hAnsi="Times New Roman" w:cs="Times New Roman"/>
          <w:sz w:val="28"/>
          <w:szCs w:val="28"/>
        </w:rPr>
      </w:pPr>
    </w:p>
    <w:p w14:paraId="37D6623E" w14:textId="77777777" w:rsidR="001C7670" w:rsidRPr="002E17F7" w:rsidRDefault="001C7670" w:rsidP="001C7670">
      <w:pPr>
        <w:pStyle w:val="Caption"/>
        <w:spacing w:after="0"/>
        <w:ind w:left="1418" w:firstLine="425"/>
        <w:jc w:val="center"/>
        <w:rPr>
          <w:rFonts w:ascii="Times New Roman" w:hAnsi="Times New Roman" w:cs="Times New Roman"/>
          <w:b/>
          <w:bCs/>
          <w:i w:val="0"/>
          <w:iCs w:val="0"/>
          <w:color w:val="auto"/>
          <w:sz w:val="24"/>
          <w:szCs w:val="24"/>
        </w:rPr>
      </w:pPr>
      <w:bookmarkStart w:id="108" w:name="_Toc169117429"/>
      <w:r w:rsidRPr="002E17F7">
        <w:rPr>
          <w:rFonts w:ascii="Times New Roman" w:hAnsi="Times New Roman" w:cs="Times New Roman"/>
          <w:b/>
          <w:bCs/>
          <w:i w:val="0"/>
          <w:iCs w:val="0"/>
          <w:color w:val="auto"/>
          <w:sz w:val="24"/>
          <w:szCs w:val="24"/>
        </w:rPr>
        <w:t xml:space="preserve">Tabel </w:t>
      </w:r>
      <w:r w:rsidRPr="002E17F7">
        <w:rPr>
          <w:rFonts w:ascii="Times New Roman" w:hAnsi="Times New Roman" w:cs="Times New Roman"/>
          <w:b/>
          <w:bCs/>
          <w:i w:val="0"/>
          <w:iCs w:val="0"/>
          <w:color w:val="auto"/>
          <w:sz w:val="24"/>
          <w:szCs w:val="24"/>
        </w:rPr>
        <w:fldChar w:fldCharType="begin"/>
      </w:r>
      <w:r w:rsidRPr="002E17F7">
        <w:rPr>
          <w:rFonts w:ascii="Times New Roman" w:hAnsi="Times New Roman" w:cs="Times New Roman"/>
          <w:b/>
          <w:bCs/>
          <w:i w:val="0"/>
          <w:iCs w:val="0"/>
          <w:color w:val="auto"/>
          <w:sz w:val="24"/>
          <w:szCs w:val="24"/>
        </w:rPr>
        <w:instrText xml:space="preserve"> SEQ Tabel \* ARABIC </w:instrText>
      </w:r>
      <w:r w:rsidRPr="002E17F7">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9</w:t>
      </w:r>
      <w:bookmarkEnd w:id="108"/>
      <w:r w:rsidRPr="002E17F7">
        <w:rPr>
          <w:rFonts w:ascii="Times New Roman" w:hAnsi="Times New Roman" w:cs="Times New Roman"/>
          <w:b/>
          <w:bCs/>
          <w:i w:val="0"/>
          <w:iCs w:val="0"/>
          <w:color w:val="auto"/>
          <w:sz w:val="24"/>
          <w:szCs w:val="24"/>
        </w:rPr>
        <w:fldChar w:fldCharType="end"/>
      </w:r>
    </w:p>
    <w:p w14:paraId="3683AF14" w14:textId="77777777" w:rsidR="001C7670" w:rsidRDefault="001C7670" w:rsidP="001C7670">
      <w:pPr>
        <w:tabs>
          <w:tab w:val="left" w:pos="1418"/>
          <w:tab w:val="left" w:pos="1560"/>
          <w:tab w:val="left" w:pos="1701"/>
        </w:tabs>
        <w:spacing w:after="0" w:line="240" w:lineRule="auto"/>
        <w:ind w:left="1560" w:hanging="284"/>
        <w:jc w:val="center"/>
        <w:rPr>
          <w:rFonts w:ascii="Times New Roman" w:hAnsi="Times New Roman" w:cs="Times New Roman"/>
          <w:b/>
          <w:bCs/>
          <w:sz w:val="24"/>
          <w:szCs w:val="24"/>
        </w:rPr>
      </w:pPr>
      <w:r w:rsidRPr="007045E5">
        <w:rPr>
          <w:rFonts w:ascii="Times New Roman" w:hAnsi="Times New Roman" w:cs="Times New Roman"/>
          <w:b/>
          <w:bCs/>
          <w:sz w:val="24"/>
          <w:szCs w:val="24"/>
        </w:rPr>
        <w:t xml:space="preserve">Data </w:t>
      </w:r>
      <w:r>
        <w:rPr>
          <w:rFonts w:ascii="Times New Roman" w:hAnsi="Times New Roman" w:cs="Times New Roman"/>
          <w:b/>
          <w:bCs/>
          <w:sz w:val="24"/>
          <w:szCs w:val="24"/>
        </w:rPr>
        <w:t xml:space="preserve">Pertumbuhan Penjualan pada Perusahaan </w:t>
      </w:r>
      <w:r w:rsidRPr="007045E5">
        <w:rPr>
          <w:rFonts w:ascii="Times New Roman" w:hAnsi="Times New Roman" w:cs="Times New Roman"/>
          <w:b/>
          <w:bCs/>
          <w:sz w:val="24"/>
          <w:szCs w:val="24"/>
        </w:rPr>
        <w:t xml:space="preserve">Sektor Property &amp; Real Estate </w:t>
      </w:r>
    </w:p>
    <w:p w14:paraId="74E061D6" w14:textId="77777777" w:rsidR="001C7670" w:rsidRDefault="001C7670" w:rsidP="001C7670">
      <w:pPr>
        <w:tabs>
          <w:tab w:val="left" w:pos="1418"/>
          <w:tab w:val="left" w:pos="1560"/>
          <w:tab w:val="left" w:pos="1701"/>
        </w:tabs>
        <w:spacing w:after="0" w:line="240" w:lineRule="auto"/>
        <w:ind w:left="1701"/>
        <w:jc w:val="center"/>
        <w:rPr>
          <w:rFonts w:ascii="Times New Roman" w:hAnsi="Times New Roman" w:cs="Times New Roman"/>
          <w:b/>
          <w:bCs/>
          <w:sz w:val="24"/>
          <w:szCs w:val="24"/>
        </w:rPr>
      </w:pPr>
      <w:r w:rsidRPr="007045E5">
        <w:rPr>
          <w:rFonts w:ascii="Times New Roman" w:hAnsi="Times New Roman" w:cs="Times New Roman"/>
          <w:b/>
          <w:bCs/>
          <w:sz w:val="24"/>
          <w:szCs w:val="24"/>
        </w:rPr>
        <w:t>Tahun 2021-2023</w:t>
      </w:r>
    </w:p>
    <w:tbl>
      <w:tblPr>
        <w:tblStyle w:val="TableGrid"/>
        <w:tblpPr w:leftFromText="180" w:rightFromText="180" w:vertAnchor="text" w:horzAnchor="page" w:tblpX="2958" w:tblpY="194"/>
        <w:tblW w:w="8142" w:type="dxa"/>
        <w:tblLook w:val="04A0" w:firstRow="1" w:lastRow="0" w:firstColumn="1" w:lastColumn="0" w:noHBand="0" w:noVBand="1"/>
      </w:tblPr>
      <w:tblGrid>
        <w:gridCol w:w="575"/>
        <w:gridCol w:w="987"/>
        <w:gridCol w:w="837"/>
        <w:gridCol w:w="870"/>
        <w:gridCol w:w="871"/>
        <w:gridCol w:w="638"/>
        <w:gridCol w:w="9"/>
        <w:gridCol w:w="930"/>
        <w:gridCol w:w="829"/>
        <w:gridCol w:w="831"/>
        <w:gridCol w:w="765"/>
      </w:tblGrid>
      <w:tr w:rsidR="001C7670" w14:paraId="69DEA3A1" w14:textId="77777777" w:rsidTr="00126FF0">
        <w:trPr>
          <w:trHeight w:val="529"/>
        </w:trPr>
        <w:tc>
          <w:tcPr>
            <w:tcW w:w="575" w:type="dxa"/>
          </w:tcPr>
          <w:p w14:paraId="5F164B32" w14:textId="77777777" w:rsidR="001C7670" w:rsidRPr="009C6555" w:rsidRDefault="001C7670" w:rsidP="00126FF0">
            <w:pPr>
              <w:pStyle w:val="ListParagraph"/>
              <w:tabs>
                <w:tab w:val="left" w:pos="1418"/>
                <w:tab w:val="left" w:pos="1560"/>
                <w:tab w:val="left" w:pos="1701"/>
              </w:tabs>
              <w:ind w:left="0"/>
              <w:jc w:val="center"/>
              <w:rPr>
                <w:rFonts w:ascii="Times New Roman" w:hAnsi="Times New Roman" w:cs="Times New Roman"/>
                <w:b/>
                <w:bCs/>
                <w:sz w:val="24"/>
                <w:szCs w:val="24"/>
              </w:rPr>
            </w:pPr>
            <w:r w:rsidRPr="009C6555">
              <w:rPr>
                <w:rFonts w:ascii="Times New Roman" w:hAnsi="Times New Roman" w:cs="Times New Roman"/>
                <w:b/>
                <w:bCs/>
                <w:sz w:val="24"/>
                <w:szCs w:val="24"/>
              </w:rPr>
              <w:t>No.</w:t>
            </w:r>
          </w:p>
        </w:tc>
        <w:tc>
          <w:tcPr>
            <w:tcW w:w="987" w:type="dxa"/>
          </w:tcPr>
          <w:p w14:paraId="754FB220" w14:textId="77777777" w:rsidR="001C7670" w:rsidRPr="009C6555" w:rsidRDefault="001C7670" w:rsidP="00126FF0">
            <w:pPr>
              <w:pStyle w:val="ListParagraph"/>
              <w:tabs>
                <w:tab w:val="left" w:pos="1418"/>
                <w:tab w:val="left" w:pos="1560"/>
                <w:tab w:val="left" w:pos="1701"/>
              </w:tabs>
              <w:ind w:left="0"/>
              <w:jc w:val="center"/>
              <w:rPr>
                <w:rFonts w:ascii="Times New Roman" w:hAnsi="Times New Roman" w:cs="Times New Roman"/>
                <w:b/>
                <w:bCs/>
                <w:sz w:val="24"/>
                <w:szCs w:val="24"/>
              </w:rPr>
            </w:pPr>
            <w:r w:rsidRPr="009C6555">
              <w:rPr>
                <w:rFonts w:ascii="Times New Roman" w:hAnsi="Times New Roman" w:cs="Times New Roman"/>
                <w:b/>
                <w:bCs/>
                <w:sz w:val="24"/>
                <w:szCs w:val="24"/>
              </w:rPr>
              <w:t>Kode Saham</w:t>
            </w:r>
          </w:p>
        </w:tc>
        <w:tc>
          <w:tcPr>
            <w:tcW w:w="837" w:type="dxa"/>
          </w:tcPr>
          <w:p w14:paraId="0D716439" w14:textId="77777777" w:rsidR="001C7670" w:rsidRPr="009C6555" w:rsidRDefault="001C7670" w:rsidP="00126FF0">
            <w:pPr>
              <w:pStyle w:val="ListParagraph"/>
              <w:tabs>
                <w:tab w:val="left" w:pos="1418"/>
                <w:tab w:val="left" w:pos="1560"/>
                <w:tab w:val="left" w:pos="1701"/>
              </w:tabs>
              <w:ind w:left="0"/>
              <w:jc w:val="center"/>
              <w:rPr>
                <w:rFonts w:ascii="Times New Roman" w:hAnsi="Times New Roman" w:cs="Times New Roman"/>
                <w:b/>
                <w:bCs/>
                <w:sz w:val="24"/>
                <w:szCs w:val="24"/>
              </w:rPr>
            </w:pPr>
            <w:r w:rsidRPr="009C6555">
              <w:rPr>
                <w:rFonts w:ascii="Times New Roman" w:hAnsi="Times New Roman" w:cs="Times New Roman"/>
                <w:b/>
                <w:bCs/>
                <w:sz w:val="24"/>
                <w:szCs w:val="24"/>
              </w:rPr>
              <w:t>2021</w:t>
            </w:r>
          </w:p>
        </w:tc>
        <w:tc>
          <w:tcPr>
            <w:tcW w:w="870" w:type="dxa"/>
          </w:tcPr>
          <w:p w14:paraId="521E9614" w14:textId="77777777" w:rsidR="001C7670" w:rsidRPr="009C6555" w:rsidRDefault="001C7670" w:rsidP="00126FF0">
            <w:pPr>
              <w:pStyle w:val="ListParagraph"/>
              <w:tabs>
                <w:tab w:val="left" w:pos="1418"/>
                <w:tab w:val="left" w:pos="1560"/>
                <w:tab w:val="left" w:pos="1701"/>
              </w:tabs>
              <w:ind w:left="0"/>
              <w:jc w:val="center"/>
              <w:rPr>
                <w:rFonts w:ascii="Times New Roman" w:hAnsi="Times New Roman" w:cs="Times New Roman"/>
                <w:b/>
                <w:bCs/>
                <w:sz w:val="24"/>
                <w:szCs w:val="24"/>
              </w:rPr>
            </w:pPr>
            <w:r w:rsidRPr="009C6555">
              <w:rPr>
                <w:rFonts w:ascii="Times New Roman" w:hAnsi="Times New Roman" w:cs="Times New Roman"/>
                <w:b/>
                <w:bCs/>
                <w:sz w:val="24"/>
                <w:szCs w:val="24"/>
              </w:rPr>
              <w:t>2022</w:t>
            </w:r>
          </w:p>
        </w:tc>
        <w:tc>
          <w:tcPr>
            <w:tcW w:w="871" w:type="dxa"/>
          </w:tcPr>
          <w:p w14:paraId="7A706005" w14:textId="77777777" w:rsidR="001C7670" w:rsidRPr="009C6555" w:rsidRDefault="001C7670" w:rsidP="00126FF0">
            <w:pPr>
              <w:pStyle w:val="ListParagraph"/>
              <w:tabs>
                <w:tab w:val="left" w:pos="1418"/>
                <w:tab w:val="left" w:pos="1560"/>
                <w:tab w:val="left" w:pos="1701"/>
              </w:tabs>
              <w:ind w:left="0"/>
              <w:jc w:val="center"/>
              <w:rPr>
                <w:rFonts w:ascii="Times New Roman" w:hAnsi="Times New Roman" w:cs="Times New Roman"/>
                <w:b/>
                <w:bCs/>
                <w:sz w:val="24"/>
                <w:szCs w:val="24"/>
              </w:rPr>
            </w:pPr>
            <w:r w:rsidRPr="009C6555">
              <w:rPr>
                <w:rFonts w:ascii="Times New Roman" w:hAnsi="Times New Roman" w:cs="Times New Roman"/>
                <w:b/>
                <w:bCs/>
                <w:sz w:val="24"/>
                <w:szCs w:val="24"/>
              </w:rPr>
              <w:t>2023</w:t>
            </w:r>
          </w:p>
        </w:tc>
        <w:tc>
          <w:tcPr>
            <w:tcW w:w="638" w:type="dxa"/>
          </w:tcPr>
          <w:p w14:paraId="44208917" w14:textId="77777777" w:rsidR="001C7670" w:rsidRDefault="001C7670" w:rsidP="00126FF0">
            <w:r w:rsidRPr="009C6555">
              <w:rPr>
                <w:rFonts w:ascii="Times New Roman" w:hAnsi="Times New Roman" w:cs="Times New Roman"/>
                <w:b/>
                <w:bCs/>
                <w:sz w:val="24"/>
                <w:szCs w:val="24"/>
              </w:rPr>
              <w:t>No.</w:t>
            </w:r>
          </w:p>
        </w:tc>
        <w:tc>
          <w:tcPr>
            <w:tcW w:w="939" w:type="dxa"/>
            <w:gridSpan w:val="2"/>
          </w:tcPr>
          <w:p w14:paraId="2F381923" w14:textId="77777777" w:rsidR="001C7670" w:rsidRDefault="001C7670" w:rsidP="00126FF0">
            <w:r w:rsidRPr="009C6555">
              <w:rPr>
                <w:rFonts w:ascii="Times New Roman" w:hAnsi="Times New Roman" w:cs="Times New Roman"/>
                <w:b/>
                <w:bCs/>
                <w:sz w:val="24"/>
                <w:szCs w:val="24"/>
              </w:rPr>
              <w:t>Kode Saham</w:t>
            </w:r>
          </w:p>
        </w:tc>
        <w:tc>
          <w:tcPr>
            <w:tcW w:w="829" w:type="dxa"/>
          </w:tcPr>
          <w:p w14:paraId="16292F21" w14:textId="77777777" w:rsidR="001C7670" w:rsidRDefault="001C7670" w:rsidP="00126FF0">
            <w:r w:rsidRPr="009C6555">
              <w:rPr>
                <w:rFonts w:ascii="Times New Roman" w:hAnsi="Times New Roman" w:cs="Times New Roman"/>
                <w:b/>
                <w:bCs/>
                <w:sz w:val="24"/>
                <w:szCs w:val="24"/>
              </w:rPr>
              <w:t>2021</w:t>
            </w:r>
          </w:p>
        </w:tc>
        <w:tc>
          <w:tcPr>
            <w:tcW w:w="831" w:type="dxa"/>
          </w:tcPr>
          <w:p w14:paraId="4501CF8B" w14:textId="77777777" w:rsidR="001C7670" w:rsidRDefault="001C7670" w:rsidP="00126FF0">
            <w:r w:rsidRPr="009C6555">
              <w:rPr>
                <w:rFonts w:ascii="Times New Roman" w:hAnsi="Times New Roman" w:cs="Times New Roman"/>
                <w:b/>
                <w:bCs/>
                <w:sz w:val="24"/>
                <w:szCs w:val="24"/>
              </w:rPr>
              <w:t>2022</w:t>
            </w:r>
          </w:p>
        </w:tc>
        <w:tc>
          <w:tcPr>
            <w:tcW w:w="765" w:type="dxa"/>
          </w:tcPr>
          <w:p w14:paraId="7183D711" w14:textId="77777777" w:rsidR="001C7670" w:rsidRDefault="001C7670" w:rsidP="00126FF0">
            <w:r w:rsidRPr="009C6555">
              <w:rPr>
                <w:rFonts w:ascii="Times New Roman" w:hAnsi="Times New Roman" w:cs="Times New Roman"/>
                <w:b/>
                <w:bCs/>
                <w:sz w:val="24"/>
                <w:szCs w:val="24"/>
              </w:rPr>
              <w:t>2023</w:t>
            </w:r>
          </w:p>
        </w:tc>
      </w:tr>
      <w:tr w:rsidR="001C7670" w14:paraId="73FE1E83" w14:textId="77777777" w:rsidTr="00126FF0">
        <w:trPr>
          <w:trHeight w:val="515"/>
        </w:trPr>
        <w:tc>
          <w:tcPr>
            <w:tcW w:w="575" w:type="dxa"/>
          </w:tcPr>
          <w:p w14:paraId="1D384C74"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87" w:type="dxa"/>
          </w:tcPr>
          <w:p w14:paraId="13D9C660"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Pr>
                <w:rFonts w:ascii="Times New Roman" w:hAnsi="Times New Roman" w:cs="Times New Roman"/>
                <w:sz w:val="24"/>
                <w:szCs w:val="24"/>
              </w:rPr>
              <w:t>ADCP</w:t>
            </w:r>
          </w:p>
        </w:tc>
        <w:tc>
          <w:tcPr>
            <w:tcW w:w="837" w:type="dxa"/>
          </w:tcPr>
          <w:p w14:paraId="249C0840"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42</w:t>
            </w:r>
          </w:p>
        </w:tc>
        <w:tc>
          <w:tcPr>
            <w:tcW w:w="870" w:type="dxa"/>
          </w:tcPr>
          <w:p w14:paraId="10F53BA5"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05</w:t>
            </w:r>
          </w:p>
        </w:tc>
        <w:tc>
          <w:tcPr>
            <w:tcW w:w="871" w:type="dxa"/>
          </w:tcPr>
          <w:p w14:paraId="2AFDEBDB" w14:textId="77777777" w:rsidR="001C7670" w:rsidRDefault="001C7670" w:rsidP="00126FF0">
            <w:pPr>
              <w:pStyle w:val="ListParagraph"/>
              <w:tabs>
                <w:tab w:val="left" w:pos="1418"/>
                <w:tab w:val="left" w:pos="1560"/>
                <w:tab w:val="left" w:pos="1701"/>
              </w:tabs>
              <w:spacing w:line="360" w:lineRule="auto"/>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10</w:t>
            </w:r>
          </w:p>
        </w:tc>
        <w:tc>
          <w:tcPr>
            <w:tcW w:w="647" w:type="dxa"/>
            <w:gridSpan w:val="2"/>
          </w:tcPr>
          <w:p w14:paraId="6A4DEBE6" w14:textId="77777777" w:rsidR="001C7670" w:rsidRDefault="001C7670" w:rsidP="00126FF0">
            <w:r>
              <w:rPr>
                <w:rFonts w:ascii="Times New Roman" w:hAnsi="Times New Roman" w:cs="Times New Roman"/>
                <w:sz w:val="24"/>
                <w:szCs w:val="24"/>
              </w:rPr>
              <w:t>14.</w:t>
            </w:r>
          </w:p>
        </w:tc>
        <w:tc>
          <w:tcPr>
            <w:tcW w:w="930" w:type="dxa"/>
          </w:tcPr>
          <w:p w14:paraId="4A5FD15D" w14:textId="77777777" w:rsidR="001C7670" w:rsidRDefault="001C7670" w:rsidP="00126FF0">
            <w:r>
              <w:rPr>
                <w:rFonts w:ascii="Times New Roman" w:hAnsi="Times New Roman" w:cs="Times New Roman"/>
                <w:sz w:val="24"/>
                <w:szCs w:val="24"/>
                <w:shd w:val="clear" w:color="auto" w:fill="F8F8F8"/>
              </w:rPr>
              <w:t>IPAC</w:t>
            </w:r>
          </w:p>
        </w:tc>
        <w:tc>
          <w:tcPr>
            <w:tcW w:w="829" w:type="dxa"/>
          </w:tcPr>
          <w:p w14:paraId="58EFAB75"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26</w:t>
            </w:r>
          </w:p>
        </w:tc>
        <w:tc>
          <w:tcPr>
            <w:tcW w:w="831" w:type="dxa"/>
          </w:tcPr>
          <w:p w14:paraId="7D919D10"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28</w:t>
            </w:r>
          </w:p>
        </w:tc>
        <w:tc>
          <w:tcPr>
            <w:tcW w:w="765" w:type="dxa"/>
          </w:tcPr>
          <w:p w14:paraId="56436ECA"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11</w:t>
            </w:r>
          </w:p>
        </w:tc>
      </w:tr>
      <w:tr w:rsidR="001C7670" w14:paraId="6D094575" w14:textId="77777777" w:rsidTr="00126FF0">
        <w:trPr>
          <w:trHeight w:val="529"/>
        </w:trPr>
        <w:tc>
          <w:tcPr>
            <w:tcW w:w="575" w:type="dxa"/>
          </w:tcPr>
          <w:p w14:paraId="76E56D57"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87" w:type="dxa"/>
          </w:tcPr>
          <w:p w14:paraId="5AA09638"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Pr>
                <w:rFonts w:ascii="Times New Roman" w:hAnsi="Times New Roman" w:cs="Times New Roman"/>
                <w:sz w:val="24"/>
                <w:szCs w:val="24"/>
                <w:shd w:val="clear" w:color="auto" w:fill="F8F8F8"/>
              </w:rPr>
              <w:t>AMAN</w:t>
            </w:r>
          </w:p>
        </w:tc>
        <w:tc>
          <w:tcPr>
            <w:tcW w:w="837" w:type="dxa"/>
          </w:tcPr>
          <w:p w14:paraId="5DAFC6AC"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12</w:t>
            </w:r>
          </w:p>
        </w:tc>
        <w:tc>
          <w:tcPr>
            <w:tcW w:w="870" w:type="dxa"/>
          </w:tcPr>
          <w:p w14:paraId="3B6596A4"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37</w:t>
            </w:r>
          </w:p>
        </w:tc>
        <w:tc>
          <w:tcPr>
            <w:tcW w:w="871" w:type="dxa"/>
          </w:tcPr>
          <w:p w14:paraId="4350E978"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29</w:t>
            </w:r>
          </w:p>
        </w:tc>
        <w:tc>
          <w:tcPr>
            <w:tcW w:w="647" w:type="dxa"/>
            <w:gridSpan w:val="2"/>
          </w:tcPr>
          <w:p w14:paraId="12197CE9" w14:textId="77777777" w:rsidR="001C7670" w:rsidRDefault="001C7670" w:rsidP="00126FF0">
            <w:r w:rsidRPr="00BC3D46">
              <w:rPr>
                <w:rFonts w:ascii="Times New Roman" w:hAnsi="Times New Roman" w:cs="Times New Roman"/>
                <w:sz w:val="24"/>
                <w:szCs w:val="24"/>
              </w:rPr>
              <w:t>1</w:t>
            </w:r>
            <w:r>
              <w:rPr>
                <w:rFonts w:ascii="Times New Roman" w:hAnsi="Times New Roman" w:cs="Times New Roman"/>
                <w:sz w:val="24"/>
                <w:szCs w:val="24"/>
              </w:rPr>
              <w:t>5.</w:t>
            </w:r>
          </w:p>
        </w:tc>
        <w:tc>
          <w:tcPr>
            <w:tcW w:w="930" w:type="dxa"/>
          </w:tcPr>
          <w:p w14:paraId="76D9A1BA" w14:textId="77777777" w:rsidR="001C7670" w:rsidRDefault="001C7670" w:rsidP="00126FF0">
            <w:r>
              <w:rPr>
                <w:rFonts w:ascii="Times New Roman" w:hAnsi="Times New Roman" w:cs="Times New Roman"/>
                <w:sz w:val="24"/>
                <w:szCs w:val="24"/>
                <w:shd w:val="clear" w:color="auto" w:fill="FFFFFF"/>
              </w:rPr>
              <w:t xml:space="preserve">KIJA </w:t>
            </w:r>
          </w:p>
        </w:tc>
        <w:tc>
          <w:tcPr>
            <w:tcW w:w="829" w:type="dxa"/>
          </w:tcPr>
          <w:p w14:paraId="161E476C"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04</w:t>
            </w:r>
          </w:p>
        </w:tc>
        <w:tc>
          <w:tcPr>
            <w:tcW w:w="831" w:type="dxa"/>
          </w:tcPr>
          <w:p w14:paraId="22A6AE9D"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09</w:t>
            </w:r>
          </w:p>
        </w:tc>
        <w:tc>
          <w:tcPr>
            <w:tcW w:w="765" w:type="dxa"/>
          </w:tcPr>
          <w:p w14:paraId="6F856F3C"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21</w:t>
            </w:r>
          </w:p>
        </w:tc>
      </w:tr>
      <w:tr w:rsidR="001C7670" w14:paraId="61074608" w14:textId="77777777" w:rsidTr="00126FF0">
        <w:trPr>
          <w:trHeight w:val="515"/>
        </w:trPr>
        <w:tc>
          <w:tcPr>
            <w:tcW w:w="575" w:type="dxa"/>
          </w:tcPr>
          <w:p w14:paraId="17BA92AA"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987" w:type="dxa"/>
          </w:tcPr>
          <w:p w14:paraId="6B9952A8"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sidRPr="0000151D">
              <w:rPr>
                <w:rFonts w:ascii="Times New Roman" w:hAnsi="Times New Roman" w:cs="Times New Roman"/>
                <w:sz w:val="24"/>
                <w:szCs w:val="24"/>
                <w:shd w:val="clear" w:color="auto" w:fill="F8F8F8"/>
              </w:rPr>
              <w:t>ASRI</w:t>
            </w:r>
          </w:p>
        </w:tc>
        <w:tc>
          <w:tcPr>
            <w:tcW w:w="837" w:type="dxa"/>
          </w:tcPr>
          <w:p w14:paraId="7404DB22"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1</w:t>
            </w:r>
            <w:r>
              <w:rPr>
                <w:rFonts w:ascii="Times New Roman" w:hAnsi="Times New Roman" w:cs="Times New Roman"/>
                <w:sz w:val="24"/>
                <w:szCs w:val="24"/>
              </w:rPr>
              <w:t>.</w:t>
            </w:r>
            <w:r w:rsidRPr="005A0279">
              <w:rPr>
                <w:rFonts w:ascii="Times New Roman" w:hAnsi="Times New Roman" w:cs="Times New Roman"/>
                <w:sz w:val="24"/>
                <w:szCs w:val="24"/>
              </w:rPr>
              <w:t>01</w:t>
            </w:r>
          </w:p>
        </w:tc>
        <w:tc>
          <w:tcPr>
            <w:tcW w:w="870" w:type="dxa"/>
          </w:tcPr>
          <w:p w14:paraId="79579AF6"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58</w:t>
            </w:r>
          </w:p>
        </w:tc>
        <w:tc>
          <w:tcPr>
            <w:tcW w:w="871" w:type="dxa"/>
          </w:tcPr>
          <w:p w14:paraId="30E0DA10"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12</w:t>
            </w:r>
          </w:p>
        </w:tc>
        <w:tc>
          <w:tcPr>
            <w:tcW w:w="647" w:type="dxa"/>
            <w:gridSpan w:val="2"/>
          </w:tcPr>
          <w:p w14:paraId="3D1A53AE" w14:textId="77777777" w:rsidR="001C7670" w:rsidRDefault="001C7670" w:rsidP="00126FF0">
            <w:r>
              <w:rPr>
                <w:rFonts w:ascii="Times New Roman" w:hAnsi="Times New Roman" w:cs="Times New Roman"/>
                <w:sz w:val="24"/>
                <w:szCs w:val="24"/>
              </w:rPr>
              <w:t>16.</w:t>
            </w:r>
          </w:p>
        </w:tc>
        <w:tc>
          <w:tcPr>
            <w:tcW w:w="930" w:type="dxa"/>
          </w:tcPr>
          <w:p w14:paraId="36091912" w14:textId="77777777" w:rsidR="001C7670" w:rsidRDefault="001C7670" w:rsidP="00126FF0">
            <w:r>
              <w:rPr>
                <w:rFonts w:ascii="Times New Roman" w:hAnsi="Times New Roman" w:cs="Times New Roman"/>
                <w:sz w:val="24"/>
                <w:szCs w:val="24"/>
                <w:shd w:val="clear" w:color="auto" w:fill="FFFFFF"/>
              </w:rPr>
              <w:t>LPCK</w:t>
            </w:r>
          </w:p>
        </w:tc>
        <w:tc>
          <w:tcPr>
            <w:tcW w:w="829" w:type="dxa"/>
          </w:tcPr>
          <w:p w14:paraId="16139FBC"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00</w:t>
            </w:r>
          </w:p>
        </w:tc>
        <w:tc>
          <w:tcPr>
            <w:tcW w:w="831" w:type="dxa"/>
          </w:tcPr>
          <w:p w14:paraId="09E39AC2"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31</w:t>
            </w:r>
          </w:p>
        </w:tc>
        <w:tc>
          <w:tcPr>
            <w:tcW w:w="765" w:type="dxa"/>
          </w:tcPr>
          <w:p w14:paraId="7BB4C570"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15</w:t>
            </w:r>
          </w:p>
        </w:tc>
      </w:tr>
      <w:tr w:rsidR="001C7670" w14:paraId="51E86DB5" w14:textId="77777777" w:rsidTr="00126FF0">
        <w:trPr>
          <w:trHeight w:val="529"/>
        </w:trPr>
        <w:tc>
          <w:tcPr>
            <w:tcW w:w="575" w:type="dxa"/>
          </w:tcPr>
          <w:p w14:paraId="6F1693EB"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87" w:type="dxa"/>
          </w:tcPr>
          <w:p w14:paraId="5035979B"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sidRPr="0000151D">
              <w:rPr>
                <w:rFonts w:ascii="Times New Roman" w:hAnsi="Times New Roman" w:cs="Times New Roman"/>
                <w:sz w:val="24"/>
                <w:szCs w:val="24"/>
                <w:shd w:val="clear" w:color="auto" w:fill="FFFFFF"/>
              </w:rPr>
              <w:t>ATAP</w:t>
            </w:r>
          </w:p>
        </w:tc>
        <w:tc>
          <w:tcPr>
            <w:tcW w:w="837" w:type="dxa"/>
          </w:tcPr>
          <w:p w14:paraId="3305EB41"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36</w:t>
            </w:r>
          </w:p>
        </w:tc>
        <w:tc>
          <w:tcPr>
            <w:tcW w:w="870" w:type="dxa"/>
          </w:tcPr>
          <w:p w14:paraId="051EDD35"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23</w:t>
            </w:r>
          </w:p>
        </w:tc>
        <w:tc>
          <w:tcPr>
            <w:tcW w:w="871" w:type="dxa"/>
          </w:tcPr>
          <w:p w14:paraId="0C18DD66"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44</w:t>
            </w:r>
          </w:p>
        </w:tc>
        <w:tc>
          <w:tcPr>
            <w:tcW w:w="647" w:type="dxa"/>
            <w:gridSpan w:val="2"/>
          </w:tcPr>
          <w:p w14:paraId="30F24CCD" w14:textId="77777777" w:rsidR="001C7670" w:rsidRDefault="001C7670" w:rsidP="00126FF0">
            <w:r>
              <w:rPr>
                <w:rFonts w:ascii="Times New Roman" w:hAnsi="Times New Roman" w:cs="Times New Roman"/>
                <w:sz w:val="24"/>
                <w:szCs w:val="24"/>
              </w:rPr>
              <w:t>17.</w:t>
            </w:r>
          </w:p>
        </w:tc>
        <w:tc>
          <w:tcPr>
            <w:tcW w:w="930" w:type="dxa"/>
          </w:tcPr>
          <w:p w14:paraId="5A791788" w14:textId="77777777" w:rsidR="001C7670" w:rsidRDefault="001C7670" w:rsidP="00126FF0">
            <w:r>
              <w:rPr>
                <w:rFonts w:ascii="Times New Roman" w:hAnsi="Times New Roman" w:cs="Times New Roman"/>
                <w:sz w:val="24"/>
                <w:szCs w:val="24"/>
                <w:shd w:val="clear" w:color="auto" w:fill="FFFFFF"/>
              </w:rPr>
              <w:t>MKPI</w:t>
            </w:r>
          </w:p>
        </w:tc>
        <w:tc>
          <w:tcPr>
            <w:tcW w:w="829" w:type="dxa"/>
          </w:tcPr>
          <w:p w14:paraId="7288AC0C" w14:textId="77777777" w:rsidR="001C7670" w:rsidRDefault="001C7670" w:rsidP="00126FF0">
            <w:pPr>
              <w:jc w:val="center"/>
            </w:pPr>
            <w:r w:rsidRPr="005A0279">
              <w:rPr>
                <w:rFonts w:ascii="Times New Roman" w:hAnsi="Times New Roman" w:cs="Times New Roman"/>
                <w:sz w:val="24"/>
                <w:szCs w:val="24"/>
              </w:rPr>
              <w:t>0.08</w:t>
            </w:r>
          </w:p>
        </w:tc>
        <w:tc>
          <w:tcPr>
            <w:tcW w:w="831" w:type="dxa"/>
          </w:tcPr>
          <w:p w14:paraId="003D3AEE"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48</w:t>
            </w:r>
          </w:p>
        </w:tc>
        <w:tc>
          <w:tcPr>
            <w:tcW w:w="765" w:type="dxa"/>
          </w:tcPr>
          <w:p w14:paraId="480A6599"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19</w:t>
            </w:r>
          </w:p>
        </w:tc>
      </w:tr>
      <w:tr w:rsidR="001C7670" w14:paraId="595413EB" w14:textId="77777777" w:rsidTr="00126FF0">
        <w:trPr>
          <w:trHeight w:val="515"/>
        </w:trPr>
        <w:tc>
          <w:tcPr>
            <w:tcW w:w="575" w:type="dxa"/>
          </w:tcPr>
          <w:p w14:paraId="5CC599C9"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87" w:type="dxa"/>
          </w:tcPr>
          <w:p w14:paraId="23A9967A"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sidRPr="0000151D">
              <w:rPr>
                <w:rFonts w:ascii="Times New Roman" w:hAnsi="Times New Roman" w:cs="Times New Roman"/>
                <w:sz w:val="24"/>
                <w:szCs w:val="24"/>
                <w:shd w:val="clear" w:color="auto" w:fill="FFFFFF"/>
              </w:rPr>
              <w:t>BCIP</w:t>
            </w:r>
          </w:p>
        </w:tc>
        <w:tc>
          <w:tcPr>
            <w:tcW w:w="837" w:type="dxa"/>
          </w:tcPr>
          <w:p w14:paraId="3BFE93B9"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17</w:t>
            </w:r>
          </w:p>
        </w:tc>
        <w:tc>
          <w:tcPr>
            <w:tcW w:w="870" w:type="dxa"/>
          </w:tcPr>
          <w:p w14:paraId="3075EC09"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55</w:t>
            </w:r>
          </w:p>
        </w:tc>
        <w:tc>
          <w:tcPr>
            <w:tcW w:w="871" w:type="dxa"/>
          </w:tcPr>
          <w:p w14:paraId="36ECE837"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01</w:t>
            </w:r>
          </w:p>
        </w:tc>
        <w:tc>
          <w:tcPr>
            <w:tcW w:w="647" w:type="dxa"/>
            <w:gridSpan w:val="2"/>
          </w:tcPr>
          <w:p w14:paraId="399562BE" w14:textId="77777777" w:rsidR="001C7670" w:rsidRDefault="001C7670" w:rsidP="00126FF0">
            <w:r>
              <w:rPr>
                <w:rFonts w:ascii="Times New Roman" w:hAnsi="Times New Roman" w:cs="Times New Roman"/>
                <w:sz w:val="24"/>
                <w:szCs w:val="24"/>
              </w:rPr>
              <w:t>18.</w:t>
            </w:r>
          </w:p>
        </w:tc>
        <w:tc>
          <w:tcPr>
            <w:tcW w:w="930" w:type="dxa"/>
          </w:tcPr>
          <w:p w14:paraId="32F9E7EB" w14:textId="77777777" w:rsidR="001C7670" w:rsidRDefault="001C7670" w:rsidP="00126FF0">
            <w:r>
              <w:rPr>
                <w:rFonts w:ascii="Times New Roman" w:hAnsi="Times New Roman" w:cs="Times New Roman"/>
                <w:sz w:val="24"/>
                <w:szCs w:val="24"/>
                <w:shd w:val="clear" w:color="auto" w:fill="F8F8F8"/>
              </w:rPr>
              <w:t>MMLP</w:t>
            </w:r>
          </w:p>
        </w:tc>
        <w:tc>
          <w:tcPr>
            <w:tcW w:w="829" w:type="dxa"/>
          </w:tcPr>
          <w:p w14:paraId="3842F47E"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06</w:t>
            </w:r>
          </w:p>
        </w:tc>
        <w:tc>
          <w:tcPr>
            <w:tcW w:w="831" w:type="dxa"/>
          </w:tcPr>
          <w:p w14:paraId="7BAA629B"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06</w:t>
            </w:r>
          </w:p>
        </w:tc>
        <w:tc>
          <w:tcPr>
            <w:tcW w:w="765" w:type="dxa"/>
          </w:tcPr>
          <w:p w14:paraId="5295D688"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04</w:t>
            </w:r>
          </w:p>
        </w:tc>
      </w:tr>
      <w:tr w:rsidR="001C7670" w14:paraId="7BEAD4EA" w14:textId="77777777" w:rsidTr="00126FF0">
        <w:trPr>
          <w:trHeight w:val="529"/>
        </w:trPr>
        <w:tc>
          <w:tcPr>
            <w:tcW w:w="575" w:type="dxa"/>
          </w:tcPr>
          <w:p w14:paraId="098D0986"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6.</w:t>
            </w:r>
          </w:p>
        </w:tc>
        <w:tc>
          <w:tcPr>
            <w:tcW w:w="987" w:type="dxa"/>
          </w:tcPr>
          <w:p w14:paraId="02B3036B"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sidRPr="0000151D">
              <w:rPr>
                <w:rFonts w:ascii="Times New Roman" w:hAnsi="Times New Roman" w:cs="Times New Roman"/>
                <w:sz w:val="24"/>
                <w:szCs w:val="24"/>
                <w:shd w:val="clear" w:color="auto" w:fill="F8F8F8"/>
              </w:rPr>
              <w:t>BSDE</w:t>
            </w:r>
          </w:p>
        </w:tc>
        <w:tc>
          <w:tcPr>
            <w:tcW w:w="837" w:type="dxa"/>
          </w:tcPr>
          <w:p w14:paraId="2896DA04"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24</w:t>
            </w:r>
          </w:p>
        </w:tc>
        <w:tc>
          <w:tcPr>
            <w:tcW w:w="870" w:type="dxa"/>
          </w:tcPr>
          <w:p w14:paraId="3E36A37F"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34</w:t>
            </w:r>
          </w:p>
        </w:tc>
        <w:tc>
          <w:tcPr>
            <w:tcW w:w="871" w:type="dxa"/>
          </w:tcPr>
          <w:p w14:paraId="512B1A06"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13</w:t>
            </w:r>
          </w:p>
        </w:tc>
        <w:tc>
          <w:tcPr>
            <w:tcW w:w="647" w:type="dxa"/>
            <w:gridSpan w:val="2"/>
          </w:tcPr>
          <w:p w14:paraId="7D923EAE" w14:textId="77777777" w:rsidR="001C7670" w:rsidRDefault="001C7670" w:rsidP="00126FF0">
            <w:r>
              <w:rPr>
                <w:rFonts w:ascii="Times New Roman" w:hAnsi="Times New Roman" w:cs="Times New Roman"/>
                <w:sz w:val="24"/>
                <w:szCs w:val="24"/>
              </w:rPr>
              <w:t>19.</w:t>
            </w:r>
          </w:p>
        </w:tc>
        <w:tc>
          <w:tcPr>
            <w:tcW w:w="930" w:type="dxa"/>
          </w:tcPr>
          <w:p w14:paraId="6E7B85A1" w14:textId="77777777" w:rsidR="001C7670" w:rsidRDefault="001C7670" w:rsidP="00126FF0">
            <w:r>
              <w:rPr>
                <w:rFonts w:ascii="Times New Roman" w:hAnsi="Times New Roman" w:cs="Times New Roman"/>
                <w:sz w:val="24"/>
                <w:szCs w:val="24"/>
                <w:shd w:val="clear" w:color="auto" w:fill="FFFFFF"/>
              </w:rPr>
              <w:t>MTLA</w:t>
            </w:r>
          </w:p>
        </w:tc>
        <w:tc>
          <w:tcPr>
            <w:tcW w:w="829" w:type="dxa"/>
          </w:tcPr>
          <w:p w14:paraId="13C26B66"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08</w:t>
            </w:r>
          </w:p>
        </w:tc>
        <w:tc>
          <w:tcPr>
            <w:tcW w:w="831" w:type="dxa"/>
          </w:tcPr>
          <w:p w14:paraId="249EEFEA"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15</w:t>
            </w:r>
          </w:p>
        </w:tc>
        <w:tc>
          <w:tcPr>
            <w:tcW w:w="765" w:type="dxa"/>
          </w:tcPr>
          <w:p w14:paraId="00669EE8"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23</w:t>
            </w:r>
          </w:p>
        </w:tc>
      </w:tr>
      <w:tr w:rsidR="001C7670" w14:paraId="200F2FF5" w14:textId="77777777" w:rsidTr="00126FF0">
        <w:trPr>
          <w:trHeight w:val="515"/>
        </w:trPr>
        <w:tc>
          <w:tcPr>
            <w:tcW w:w="575" w:type="dxa"/>
          </w:tcPr>
          <w:p w14:paraId="7AF6FC68"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987" w:type="dxa"/>
          </w:tcPr>
          <w:p w14:paraId="703E237B"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sidRPr="0000151D">
              <w:rPr>
                <w:rFonts w:ascii="Times New Roman" w:hAnsi="Times New Roman" w:cs="Times New Roman"/>
                <w:sz w:val="24"/>
                <w:szCs w:val="24"/>
                <w:shd w:val="clear" w:color="auto" w:fill="FFFFFF"/>
              </w:rPr>
              <w:t>CSIS</w:t>
            </w:r>
          </w:p>
        </w:tc>
        <w:tc>
          <w:tcPr>
            <w:tcW w:w="837" w:type="dxa"/>
          </w:tcPr>
          <w:p w14:paraId="1AE40FB6"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02</w:t>
            </w:r>
          </w:p>
        </w:tc>
        <w:tc>
          <w:tcPr>
            <w:tcW w:w="870" w:type="dxa"/>
          </w:tcPr>
          <w:p w14:paraId="3A3B6D7E"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03</w:t>
            </w:r>
          </w:p>
        </w:tc>
        <w:tc>
          <w:tcPr>
            <w:tcW w:w="871" w:type="dxa"/>
          </w:tcPr>
          <w:p w14:paraId="14E45357"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31</w:t>
            </w:r>
          </w:p>
        </w:tc>
        <w:tc>
          <w:tcPr>
            <w:tcW w:w="647" w:type="dxa"/>
            <w:gridSpan w:val="2"/>
          </w:tcPr>
          <w:p w14:paraId="165DFEE9" w14:textId="77777777" w:rsidR="001C7670" w:rsidRDefault="001C7670" w:rsidP="00126FF0">
            <w:r w:rsidRPr="00BC3D46">
              <w:rPr>
                <w:rFonts w:ascii="Times New Roman" w:hAnsi="Times New Roman" w:cs="Times New Roman"/>
                <w:sz w:val="24"/>
                <w:szCs w:val="24"/>
              </w:rPr>
              <w:t>2</w:t>
            </w:r>
            <w:r>
              <w:rPr>
                <w:rFonts w:ascii="Times New Roman" w:hAnsi="Times New Roman" w:cs="Times New Roman"/>
                <w:sz w:val="24"/>
                <w:szCs w:val="24"/>
              </w:rPr>
              <w:t>0.</w:t>
            </w:r>
          </w:p>
        </w:tc>
        <w:tc>
          <w:tcPr>
            <w:tcW w:w="930" w:type="dxa"/>
          </w:tcPr>
          <w:p w14:paraId="2F08DD01" w14:textId="77777777" w:rsidR="001C7670" w:rsidRDefault="001C7670" w:rsidP="00126FF0">
            <w:r>
              <w:rPr>
                <w:rFonts w:ascii="Times New Roman" w:hAnsi="Times New Roman" w:cs="Times New Roman"/>
                <w:sz w:val="24"/>
                <w:szCs w:val="24"/>
                <w:shd w:val="clear" w:color="auto" w:fill="FFFFFF"/>
              </w:rPr>
              <w:t>PLIN</w:t>
            </w:r>
          </w:p>
        </w:tc>
        <w:tc>
          <w:tcPr>
            <w:tcW w:w="829" w:type="dxa"/>
          </w:tcPr>
          <w:p w14:paraId="02133739"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06</w:t>
            </w:r>
          </w:p>
        </w:tc>
        <w:tc>
          <w:tcPr>
            <w:tcW w:w="831" w:type="dxa"/>
          </w:tcPr>
          <w:p w14:paraId="363A409A"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26</w:t>
            </w:r>
          </w:p>
        </w:tc>
        <w:tc>
          <w:tcPr>
            <w:tcW w:w="765" w:type="dxa"/>
          </w:tcPr>
          <w:p w14:paraId="73CD24F1"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19</w:t>
            </w:r>
          </w:p>
        </w:tc>
      </w:tr>
      <w:tr w:rsidR="001C7670" w14:paraId="5EB6DF36" w14:textId="77777777" w:rsidTr="00126FF0">
        <w:trPr>
          <w:trHeight w:val="515"/>
        </w:trPr>
        <w:tc>
          <w:tcPr>
            <w:tcW w:w="575" w:type="dxa"/>
          </w:tcPr>
          <w:p w14:paraId="01AF8DF8"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8.</w:t>
            </w:r>
          </w:p>
        </w:tc>
        <w:tc>
          <w:tcPr>
            <w:tcW w:w="987" w:type="dxa"/>
          </w:tcPr>
          <w:p w14:paraId="46E60CE7" w14:textId="77777777" w:rsidR="001C7670" w:rsidRPr="0000151D" w:rsidRDefault="001C7670" w:rsidP="00126FF0">
            <w:pPr>
              <w:pStyle w:val="ListParagraph"/>
              <w:tabs>
                <w:tab w:val="left" w:pos="1418"/>
                <w:tab w:val="left" w:pos="1560"/>
                <w:tab w:val="left" w:pos="1701"/>
              </w:tabs>
              <w:ind w:left="0"/>
              <w:jc w:val="both"/>
              <w:rPr>
                <w:rFonts w:ascii="Times New Roman" w:hAnsi="Times New Roman" w:cs="Times New Roman"/>
                <w:sz w:val="24"/>
                <w:szCs w:val="24"/>
                <w:shd w:val="clear" w:color="auto" w:fill="FFFFFF"/>
              </w:rPr>
            </w:pPr>
            <w:r w:rsidRPr="0000151D">
              <w:rPr>
                <w:rFonts w:ascii="Times New Roman" w:hAnsi="Times New Roman" w:cs="Times New Roman"/>
                <w:sz w:val="24"/>
                <w:szCs w:val="24"/>
                <w:shd w:val="clear" w:color="auto" w:fill="F8F8F8"/>
              </w:rPr>
              <w:t>CTRA</w:t>
            </w:r>
          </w:p>
        </w:tc>
        <w:tc>
          <w:tcPr>
            <w:tcW w:w="837" w:type="dxa"/>
          </w:tcPr>
          <w:p w14:paraId="0289E166"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21</w:t>
            </w:r>
          </w:p>
        </w:tc>
        <w:tc>
          <w:tcPr>
            <w:tcW w:w="870" w:type="dxa"/>
          </w:tcPr>
          <w:p w14:paraId="7E98CA9C"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06</w:t>
            </w:r>
          </w:p>
        </w:tc>
        <w:tc>
          <w:tcPr>
            <w:tcW w:w="871" w:type="dxa"/>
          </w:tcPr>
          <w:p w14:paraId="46A1CA98"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01</w:t>
            </w:r>
          </w:p>
        </w:tc>
        <w:tc>
          <w:tcPr>
            <w:tcW w:w="647" w:type="dxa"/>
            <w:gridSpan w:val="2"/>
          </w:tcPr>
          <w:p w14:paraId="47E606CE" w14:textId="77777777" w:rsidR="001C7670" w:rsidRDefault="001C7670" w:rsidP="00126FF0">
            <w:r w:rsidRPr="00BC3D46">
              <w:rPr>
                <w:rFonts w:ascii="Times New Roman" w:hAnsi="Times New Roman" w:cs="Times New Roman"/>
                <w:sz w:val="24"/>
                <w:szCs w:val="24"/>
              </w:rPr>
              <w:t>2</w:t>
            </w:r>
            <w:r>
              <w:rPr>
                <w:rFonts w:ascii="Times New Roman" w:hAnsi="Times New Roman" w:cs="Times New Roman"/>
                <w:sz w:val="24"/>
                <w:szCs w:val="24"/>
              </w:rPr>
              <w:t>1.</w:t>
            </w:r>
          </w:p>
        </w:tc>
        <w:tc>
          <w:tcPr>
            <w:tcW w:w="930" w:type="dxa"/>
          </w:tcPr>
          <w:p w14:paraId="5E9FE1A7" w14:textId="77777777" w:rsidR="001C7670" w:rsidRDefault="001C7670" w:rsidP="00126FF0">
            <w:r>
              <w:rPr>
                <w:rFonts w:ascii="Times New Roman" w:hAnsi="Times New Roman" w:cs="Times New Roman"/>
                <w:sz w:val="24"/>
                <w:szCs w:val="24"/>
                <w:shd w:val="clear" w:color="auto" w:fill="F8F8F8"/>
              </w:rPr>
              <w:t>POLI</w:t>
            </w:r>
          </w:p>
        </w:tc>
        <w:tc>
          <w:tcPr>
            <w:tcW w:w="829" w:type="dxa"/>
          </w:tcPr>
          <w:p w14:paraId="36A0B52F"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12</w:t>
            </w:r>
          </w:p>
        </w:tc>
        <w:tc>
          <w:tcPr>
            <w:tcW w:w="831" w:type="dxa"/>
          </w:tcPr>
          <w:p w14:paraId="4E53AD08"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63</w:t>
            </w:r>
          </w:p>
        </w:tc>
        <w:tc>
          <w:tcPr>
            <w:tcW w:w="765" w:type="dxa"/>
          </w:tcPr>
          <w:p w14:paraId="7B21E764"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09</w:t>
            </w:r>
          </w:p>
        </w:tc>
      </w:tr>
      <w:tr w:rsidR="001C7670" w14:paraId="3D1EDFCA" w14:textId="77777777" w:rsidTr="00126FF0">
        <w:trPr>
          <w:trHeight w:val="515"/>
        </w:trPr>
        <w:tc>
          <w:tcPr>
            <w:tcW w:w="575" w:type="dxa"/>
          </w:tcPr>
          <w:p w14:paraId="289E0C6F"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9.</w:t>
            </w:r>
          </w:p>
        </w:tc>
        <w:tc>
          <w:tcPr>
            <w:tcW w:w="987" w:type="dxa"/>
          </w:tcPr>
          <w:p w14:paraId="524FD4CA" w14:textId="77777777" w:rsidR="001C7670" w:rsidRPr="0000151D" w:rsidRDefault="001C7670" w:rsidP="00126FF0">
            <w:pPr>
              <w:pStyle w:val="ListParagraph"/>
              <w:tabs>
                <w:tab w:val="left" w:pos="1418"/>
                <w:tab w:val="left" w:pos="1560"/>
                <w:tab w:val="left" w:pos="1701"/>
              </w:tabs>
              <w:ind w:left="0"/>
              <w:jc w:val="both"/>
              <w:rPr>
                <w:rFonts w:ascii="Times New Roman" w:hAnsi="Times New Roman" w:cs="Times New Roman"/>
                <w:sz w:val="24"/>
                <w:szCs w:val="24"/>
                <w:shd w:val="clear" w:color="auto" w:fill="F8F8F8"/>
              </w:rPr>
            </w:pPr>
            <w:r w:rsidRPr="0000151D">
              <w:rPr>
                <w:rFonts w:ascii="Times New Roman" w:hAnsi="Times New Roman" w:cs="Times New Roman"/>
                <w:sz w:val="24"/>
                <w:szCs w:val="24"/>
                <w:shd w:val="clear" w:color="auto" w:fill="FFFFFF"/>
              </w:rPr>
              <w:t>DUTI</w:t>
            </w:r>
          </w:p>
        </w:tc>
        <w:tc>
          <w:tcPr>
            <w:tcW w:w="837" w:type="dxa"/>
          </w:tcPr>
          <w:p w14:paraId="5BA33ABF"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26</w:t>
            </w:r>
          </w:p>
        </w:tc>
        <w:tc>
          <w:tcPr>
            <w:tcW w:w="870" w:type="dxa"/>
          </w:tcPr>
          <w:p w14:paraId="2011AAC6"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39</w:t>
            </w:r>
          </w:p>
        </w:tc>
        <w:tc>
          <w:tcPr>
            <w:tcW w:w="871" w:type="dxa"/>
          </w:tcPr>
          <w:p w14:paraId="60D12B4B"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28</w:t>
            </w:r>
          </w:p>
        </w:tc>
        <w:tc>
          <w:tcPr>
            <w:tcW w:w="647" w:type="dxa"/>
            <w:gridSpan w:val="2"/>
          </w:tcPr>
          <w:p w14:paraId="5376D362" w14:textId="77777777" w:rsidR="001C7670" w:rsidRDefault="001C7670" w:rsidP="00126FF0">
            <w:r w:rsidRPr="00BC3D46">
              <w:rPr>
                <w:rFonts w:ascii="Times New Roman" w:hAnsi="Times New Roman" w:cs="Times New Roman"/>
                <w:sz w:val="24"/>
                <w:szCs w:val="24"/>
              </w:rPr>
              <w:t>2</w:t>
            </w:r>
            <w:r>
              <w:rPr>
                <w:rFonts w:ascii="Times New Roman" w:hAnsi="Times New Roman" w:cs="Times New Roman"/>
                <w:sz w:val="24"/>
                <w:szCs w:val="24"/>
              </w:rPr>
              <w:t>2.</w:t>
            </w:r>
          </w:p>
        </w:tc>
        <w:tc>
          <w:tcPr>
            <w:tcW w:w="930" w:type="dxa"/>
          </w:tcPr>
          <w:p w14:paraId="1098291A" w14:textId="77777777" w:rsidR="001C7670" w:rsidRDefault="001C7670" w:rsidP="00126FF0">
            <w:r>
              <w:rPr>
                <w:rFonts w:ascii="Times New Roman" w:hAnsi="Times New Roman" w:cs="Times New Roman"/>
                <w:sz w:val="24"/>
                <w:szCs w:val="24"/>
                <w:shd w:val="clear" w:color="auto" w:fill="F8F8F8"/>
              </w:rPr>
              <w:t>PWON</w:t>
            </w:r>
          </w:p>
        </w:tc>
        <w:tc>
          <w:tcPr>
            <w:tcW w:w="829" w:type="dxa"/>
          </w:tcPr>
          <w:p w14:paraId="386D7D66"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44</w:t>
            </w:r>
          </w:p>
        </w:tc>
        <w:tc>
          <w:tcPr>
            <w:tcW w:w="831" w:type="dxa"/>
          </w:tcPr>
          <w:p w14:paraId="5B70794F"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05</w:t>
            </w:r>
          </w:p>
        </w:tc>
        <w:tc>
          <w:tcPr>
            <w:tcW w:w="765" w:type="dxa"/>
          </w:tcPr>
          <w:p w14:paraId="04EAC1F1"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04</w:t>
            </w:r>
          </w:p>
        </w:tc>
      </w:tr>
      <w:tr w:rsidR="001C7670" w14:paraId="16CD2C54" w14:textId="77777777" w:rsidTr="00126FF0">
        <w:trPr>
          <w:trHeight w:val="515"/>
        </w:trPr>
        <w:tc>
          <w:tcPr>
            <w:tcW w:w="575" w:type="dxa"/>
          </w:tcPr>
          <w:p w14:paraId="647C2CC9"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987" w:type="dxa"/>
          </w:tcPr>
          <w:p w14:paraId="0ACF0426" w14:textId="77777777" w:rsidR="001C7670" w:rsidRPr="0000151D" w:rsidRDefault="001C7670" w:rsidP="00126FF0">
            <w:pPr>
              <w:pStyle w:val="ListParagraph"/>
              <w:tabs>
                <w:tab w:val="left" w:pos="1418"/>
                <w:tab w:val="left" w:pos="1560"/>
                <w:tab w:val="left" w:pos="1701"/>
              </w:tabs>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8F8F8"/>
              </w:rPr>
              <w:t>FMII</w:t>
            </w:r>
          </w:p>
        </w:tc>
        <w:tc>
          <w:tcPr>
            <w:tcW w:w="837" w:type="dxa"/>
          </w:tcPr>
          <w:p w14:paraId="42DED336"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03</w:t>
            </w:r>
          </w:p>
        </w:tc>
        <w:tc>
          <w:tcPr>
            <w:tcW w:w="870" w:type="dxa"/>
          </w:tcPr>
          <w:p w14:paraId="79599B4D"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227CB0">
              <w:rPr>
                <w:rFonts w:ascii="Times New Roman" w:hAnsi="Times New Roman" w:cs="Times New Roman"/>
                <w:sz w:val="24"/>
                <w:szCs w:val="24"/>
              </w:rPr>
              <w:t>-0.01</w:t>
            </w:r>
          </w:p>
        </w:tc>
        <w:tc>
          <w:tcPr>
            <w:tcW w:w="871" w:type="dxa"/>
          </w:tcPr>
          <w:p w14:paraId="7DA7CD42"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431411">
              <w:rPr>
                <w:rFonts w:ascii="Times New Roman" w:hAnsi="Times New Roman" w:cs="Times New Roman"/>
                <w:sz w:val="24"/>
                <w:szCs w:val="24"/>
              </w:rPr>
              <w:t>-0.92</w:t>
            </w:r>
          </w:p>
        </w:tc>
        <w:tc>
          <w:tcPr>
            <w:tcW w:w="647" w:type="dxa"/>
            <w:gridSpan w:val="2"/>
          </w:tcPr>
          <w:p w14:paraId="297A5996" w14:textId="77777777" w:rsidR="001C7670" w:rsidRDefault="001C7670" w:rsidP="00126FF0">
            <w:r>
              <w:rPr>
                <w:rFonts w:ascii="Times New Roman" w:hAnsi="Times New Roman" w:cs="Times New Roman"/>
                <w:sz w:val="24"/>
                <w:szCs w:val="24"/>
              </w:rPr>
              <w:t>23.</w:t>
            </w:r>
          </w:p>
        </w:tc>
        <w:tc>
          <w:tcPr>
            <w:tcW w:w="930" w:type="dxa"/>
          </w:tcPr>
          <w:p w14:paraId="55CB85AA" w14:textId="77777777" w:rsidR="001C7670" w:rsidRDefault="001C7670" w:rsidP="00126FF0">
            <w:r>
              <w:rPr>
                <w:rFonts w:ascii="Times New Roman" w:hAnsi="Times New Roman" w:cs="Times New Roman"/>
                <w:sz w:val="24"/>
                <w:szCs w:val="24"/>
                <w:shd w:val="clear" w:color="auto" w:fill="F8F8F8"/>
              </w:rPr>
              <w:t>RDTX</w:t>
            </w:r>
          </w:p>
        </w:tc>
        <w:tc>
          <w:tcPr>
            <w:tcW w:w="829" w:type="dxa"/>
          </w:tcPr>
          <w:p w14:paraId="7BD3B11B"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03</w:t>
            </w:r>
          </w:p>
        </w:tc>
        <w:tc>
          <w:tcPr>
            <w:tcW w:w="831" w:type="dxa"/>
          </w:tcPr>
          <w:p w14:paraId="033E5DA9"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23</w:t>
            </w:r>
          </w:p>
        </w:tc>
        <w:tc>
          <w:tcPr>
            <w:tcW w:w="765" w:type="dxa"/>
          </w:tcPr>
          <w:p w14:paraId="0A9BD1D2"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05</w:t>
            </w:r>
          </w:p>
        </w:tc>
      </w:tr>
      <w:tr w:rsidR="001C7670" w14:paraId="769133E7" w14:textId="77777777" w:rsidTr="00126FF0">
        <w:trPr>
          <w:trHeight w:val="515"/>
        </w:trPr>
        <w:tc>
          <w:tcPr>
            <w:tcW w:w="575" w:type="dxa"/>
          </w:tcPr>
          <w:p w14:paraId="582A3E1D"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987" w:type="dxa"/>
          </w:tcPr>
          <w:p w14:paraId="679DC48C"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shd w:val="clear" w:color="auto" w:fill="F8F8F8"/>
              </w:rPr>
            </w:pPr>
            <w:r>
              <w:rPr>
                <w:rFonts w:ascii="Times New Roman" w:hAnsi="Times New Roman" w:cs="Times New Roman"/>
                <w:sz w:val="24"/>
                <w:szCs w:val="24"/>
                <w:shd w:val="clear" w:color="auto" w:fill="F8F8F8"/>
              </w:rPr>
              <w:t>GPRA</w:t>
            </w:r>
          </w:p>
        </w:tc>
        <w:tc>
          <w:tcPr>
            <w:tcW w:w="837" w:type="dxa"/>
          </w:tcPr>
          <w:p w14:paraId="2A8A277F"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38</w:t>
            </w:r>
          </w:p>
        </w:tc>
        <w:tc>
          <w:tcPr>
            <w:tcW w:w="870" w:type="dxa"/>
          </w:tcPr>
          <w:p w14:paraId="1119F78D"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17</w:t>
            </w:r>
          </w:p>
        </w:tc>
        <w:tc>
          <w:tcPr>
            <w:tcW w:w="871" w:type="dxa"/>
          </w:tcPr>
          <w:p w14:paraId="2C3A897B"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24</w:t>
            </w:r>
          </w:p>
        </w:tc>
        <w:tc>
          <w:tcPr>
            <w:tcW w:w="647" w:type="dxa"/>
            <w:gridSpan w:val="2"/>
          </w:tcPr>
          <w:p w14:paraId="5CB9026F" w14:textId="77777777" w:rsidR="001C7670" w:rsidRDefault="001C7670" w:rsidP="00126FF0">
            <w:r w:rsidRPr="00BC3D46">
              <w:rPr>
                <w:rFonts w:ascii="Times New Roman" w:hAnsi="Times New Roman" w:cs="Times New Roman"/>
                <w:sz w:val="24"/>
                <w:szCs w:val="24"/>
              </w:rPr>
              <w:t>2</w:t>
            </w:r>
            <w:r>
              <w:rPr>
                <w:rFonts w:ascii="Times New Roman" w:hAnsi="Times New Roman" w:cs="Times New Roman"/>
                <w:sz w:val="24"/>
                <w:szCs w:val="24"/>
              </w:rPr>
              <w:t>4.</w:t>
            </w:r>
          </w:p>
        </w:tc>
        <w:tc>
          <w:tcPr>
            <w:tcW w:w="930" w:type="dxa"/>
          </w:tcPr>
          <w:p w14:paraId="409F327E" w14:textId="77777777" w:rsidR="001C7670" w:rsidRDefault="001C7670" w:rsidP="00126FF0">
            <w:r>
              <w:rPr>
                <w:rFonts w:ascii="Times New Roman" w:hAnsi="Times New Roman" w:cs="Times New Roman"/>
                <w:sz w:val="24"/>
                <w:szCs w:val="24"/>
                <w:shd w:val="clear" w:color="auto" w:fill="FFFFFF"/>
              </w:rPr>
              <w:t>REAL</w:t>
            </w:r>
          </w:p>
        </w:tc>
        <w:tc>
          <w:tcPr>
            <w:tcW w:w="829" w:type="dxa"/>
          </w:tcPr>
          <w:p w14:paraId="3660E144"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89</w:t>
            </w:r>
          </w:p>
        </w:tc>
        <w:tc>
          <w:tcPr>
            <w:tcW w:w="831" w:type="dxa"/>
          </w:tcPr>
          <w:p w14:paraId="3DAED135"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75</w:t>
            </w:r>
          </w:p>
        </w:tc>
        <w:tc>
          <w:tcPr>
            <w:tcW w:w="765" w:type="dxa"/>
          </w:tcPr>
          <w:p w14:paraId="769CC07B"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39</w:t>
            </w:r>
          </w:p>
        </w:tc>
      </w:tr>
      <w:tr w:rsidR="001C7670" w14:paraId="2218C9E8" w14:textId="77777777" w:rsidTr="00126FF0">
        <w:trPr>
          <w:trHeight w:val="515"/>
        </w:trPr>
        <w:tc>
          <w:tcPr>
            <w:tcW w:w="575" w:type="dxa"/>
          </w:tcPr>
          <w:p w14:paraId="3B81239F"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987" w:type="dxa"/>
          </w:tcPr>
          <w:p w14:paraId="64406A98"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shd w:val="clear" w:color="auto" w:fill="F8F8F8"/>
              </w:rPr>
            </w:pPr>
            <w:r>
              <w:rPr>
                <w:rFonts w:ascii="Times New Roman" w:hAnsi="Times New Roman" w:cs="Times New Roman"/>
                <w:sz w:val="24"/>
                <w:szCs w:val="24"/>
                <w:shd w:val="clear" w:color="auto" w:fill="FFFFFF"/>
              </w:rPr>
              <w:t>HOMI</w:t>
            </w:r>
          </w:p>
        </w:tc>
        <w:tc>
          <w:tcPr>
            <w:tcW w:w="837" w:type="dxa"/>
          </w:tcPr>
          <w:p w14:paraId="16462F46"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1</w:t>
            </w:r>
            <w:r>
              <w:rPr>
                <w:rFonts w:ascii="Times New Roman" w:hAnsi="Times New Roman" w:cs="Times New Roman"/>
                <w:sz w:val="24"/>
                <w:szCs w:val="24"/>
              </w:rPr>
              <w:t>.</w:t>
            </w:r>
            <w:r w:rsidRPr="005A0279">
              <w:rPr>
                <w:rFonts w:ascii="Times New Roman" w:hAnsi="Times New Roman" w:cs="Times New Roman"/>
                <w:sz w:val="24"/>
                <w:szCs w:val="24"/>
              </w:rPr>
              <w:t>18</w:t>
            </w:r>
          </w:p>
        </w:tc>
        <w:tc>
          <w:tcPr>
            <w:tcW w:w="870" w:type="dxa"/>
          </w:tcPr>
          <w:p w14:paraId="1D90530B"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18</w:t>
            </w:r>
          </w:p>
        </w:tc>
        <w:tc>
          <w:tcPr>
            <w:tcW w:w="871" w:type="dxa"/>
          </w:tcPr>
          <w:p w14:paraId="44CE92D4"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15</w:t>
            </w:r>
          </w:p>
        </w:tc>
        <w:tc>
          <w:tcPr>
            <w:tcW w:w="647" w:type="dxa"/>
            <w:gridSpan w:val="2"/>
          </w:tcPr>
          <w:p w14:paraId="43E3B3F2" w14:textId="77777777" w:rsidR="001C7670" w:rsidRDefault="001C7670" w:rsidP="00126FF0">
            <w:r>
              <w:rPr>
                <w:rFonts w:ascii="Times New Roman" w:hAnsi="Times New Roman" w:cs="Times New Roman"/>
                <w:sz w:val="24"/>
                <w:szCs w:val="24"/>
              </w:rPr>
              <w:t>25.</w:t>
            </w:r>
          </w:p>
        </w:tc>
        <w:tc>
          <w:tcPr>
            <w:tcW w:w="930" w:type="dxa"/>
          </w:tcPr>
          <w:p w14:paraId="117B1818" w14:textId="77777777" w:rsidR="001C7670" w:rsidRDefault="001C7670" w:rsidP="00126FF0">
            <w:r>
              <w:rPr>
                <w:rFonts w:ascii="Times New Roman" w:hAnsi="Times New Roman" w:cs="Times New Roman"/>
                <w:sz w:val="24"/>
                <w:szCs w:val="24"/>
                <w:shd w:val="clear" w:color="auto" w:fill="F8F8F8"/>
              </w:rPr>
              <w:t>RISE</w:t>
            </w:r>
          </w:p>
        </w:tc>
        <w:tc>
          <w:tcPr>
            <w:tcW w:w="829" w:type="dxa"/>
          </w:tcPr>
          <w:p w14:paraId="3A5807A4"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60</w:t>
            </w:r>
          </w:p>
        </w:tc>
        <w:tc>
          <w:tcPr>
            <w:tcW w:w="831" w:type="dxa"/>
          </w:tcPr>
          <w:p w14:paraId="5E29FDE3"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28</w:t>
            </w:r>
          </w:p>
        </w:tc>
        <w:tc>
          <w:tcPr>
            <w:tcW w:w="765" w:type="dxa"/>
          </w:tcPr>
          <w:p w14:paraId="0BFDC91B"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13</w:t>
            </w:r>
          </w:p>
        </w:tc>
      </w:tr>
      <w:tr w:rsidR="001C7670" w14:paraId="7D0A7FA4" w14:textId="77777777" w:rsidTr="00126FF0">
        <w:trPr>
          <w:trHeight w:val="515"/>
        </w:trPr>
        <w:tc>
          <w:tcPr>
            <w:tcW w:w="575" w:type="dxa"/>
          </w:tcPr>
          <w:p w14:paraId="2C068C7E"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987" w:type="dxa"/>
          </w:tcPr>
          <w:p w14:paraId="124894FE"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8F8F8"/>
              </w:rPr>
              <w:t>INDO</w:t>
            </w:r>
          </w:p>
        </w:tc>
        <w:tc>
          <w:tcPr>
            <w:tcW w:w="837" w:type="dxa"/>
          </w:tcPr>
          <w:p w14:paraId="0588983D"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431411">
              <w:rPr>
                <w:rFonts w:ascii="Times New Roman" w:hAnsi="Times New Roman" w:cs="Times New Roman"/>
                <w:sz w:val="24"/>
                <w:szCs w:val="24"/>
              </w:rPr>
              <w:t>1.44</w:t>
            </w:r>
          </w:p>
        </w:tc>
        <w:tc>
          <w:tcPr>
            <w:tcW w:w="870" w:type="dxa"/>
          </w:tcPr>
          <w:p w14:paraId="644505F8"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37</w:t>
            </w:r>
          </w:p>
        </w:tc>
        <w:tc>
          <w:tcPr>
            <w:tcW w:w="871" w:type="dxa"/>
          </w:tcPr>
          <w:p w14:paraId="4702E292"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71</w:t>
            </w:r>
          </w:p>
        </w:tc>
        <w:tc>
          <w:tcPr>
            <w:tcW w:w="647" w:type="dxa"/>
            <w:gridSpan w:val="2"/>
          </w:tcPr>
          <w:p w14:paraId="54BACEF5" w14:textId="77777777" w:rsidR="001C7670" w:rsidRDefault="001C7670" w:rsidP="00126FF0">
            <w:r>
              <w:rPr>
                <w:rFonts w:ascii="Times New Roman" w:hAnsi="Times New Roman" w:cs="Times New Roman"/>
                <w:sz w:val="24"/>
                <w:szCs w:val="24"/>
              </w:rPr>
              <w:t>26.</w:t>
            </w:r>
          </w:p>
        </w:tc>
        <w:tc>
          <w:tcPr>
            <w:tcW w:w="930" w:type="dxa"/>
          </w:tcPr>
          <w:p w14:paraId="1DA277A1" w14:textId="77777777" w:rsidR="001C7670" w:rsidRDefault="001C7670" w:rsidP="00126FF0">
            <w:r>
              <w:rPr>
                <w:rFonts w:ascii="Times New Roman" w:hAnsi="Times New Roman" w:cs="Times New Roman"/>
                <w:sz w:val="24"/>
                <w:szCs w:val="24"/>
                <w:shd w:val="clear" w:color="auto" w:fill="F8F8F8"/>
              </w:rPr>
              <w:t>SMRA</w:t>
            </w:r>
          </w:p>
        </w:tc>
        <w:tc>
          <w:tcPr>
            <w:tcW w:w="829" w:type="dxa"/>
          </w:tcPr>
          <w:p w14:paraId="7CD4212B"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11</w:t>
            </w:r>
          </w:p>
        </w:tc>
        <w:tc>
          <w:tcPr>
            <w:tcW w:w="831" w:type="dxa"/>
          </w:tcPr>
          <w:p w14:paraId="71096BF9"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03</w:t>
            </w:r>
          </w:p>
        </w:tc>
        <w:tc>
          <w:tcPr>
            <w:tcW w:w="765" w:type="dxa"/>
          </w:tcPr>
          <w:p w14:paraId="11802B51"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16</w:t>
            </w:r>
          </w:p>
        </w:tc>
      </w:tr>
    </w:tbl>
    <w:p w14:paraId="16CF9FC8" w14:textId="77777777" w:rsidR="001C7670" w:rsidRDefault="001C7670" w:rsidP="001C7670">
      <w:pPr>
        <w:tabs>
          <w:tab w:val="left" w:pos="1418"/>
          <w:tab w:val="left" w:pos="1560"/>
          <w:tab w:val="left" w:pos="1701"/>
        </w:tabs>
        <w:spacing w:after="0" w:line="240" w:lineRule="auto"/>
        <w:rPr>
          <w:rFonts w:ascii="Times New Roman" w:hAnsi="Times New Roman" w:cs="Times New Roman"/>
          <w:b/>
          <w:bCs/>
          <w:sz w:val="24"/>
          <w:szCs w:val="24"/>
        </w:rPr>
      </w:pPr>
    </w:p>
    <w:p w14:paraId="36317008" w14:textId="77777777" w:rsidR="001C7670" w:rsidRDefault="001C7670" w:rsidP="001C7670">
      <w:pPr>
        <w:tabs>
          <w:tab w:val="left" w:pos="1418"/>
          <w:tab w:val="left" w:pos="1495"/>
        </w:tabs>
        <w:spacing w:after="0" w:line="240" w:lineRule="auto"/>
        <w:rPr>
          <w:rFonts w:ascii="Times New Roman" w:hAnsi="Times New Roman" w:cs="Times New Roman"/>
          <w:sz w:val="24"/>
          <w:szCs w:val="24"/>
        </w:rPr>
      </w:pPr>
    </w:p>
    <w:p w14:paraId="21A3BB79" w14:textId="77777777" w:rsidR="001C7670" w:rsidRDefault="001C7670" w:rsidP="001C7670">
      <w:pPr>
        <w:tabs>
          <w:tab w:val="left" w:pos="1418"/>
          <w:tab w:val="left" w:pos="1495"/>
        </w:tabs>
        <w:spacing w:after="0" w:line="240" w:lineRule="auto"/>
        <w:rPr>
          <w:rFonts w:ascii="Times New Roman" w:hAnsi="Times New Roman" w:cs="Times New Roman"/>
          <w:sz w:val="24"/>
          <w:szCs w:val="24"/>
        </w:rPr>
      </w:pPr>
    </w:p>
    <w:p w14:paraId="215BDF42" w14:textId="77777777" w:rsidR="001C7670" w:rsidRDefault="001C7670" w:rsidP="001C7670">
      <w:pPr>
        <w:tabs>
          <w:tab w:val="left" w:pos="1418"/>
          <w:tab w:val="left" w:pos="1495"/>
        </w:tabs>
        <w:spacing w:after="0" w:line="240" w:lineRule="auto"/>
        <w:rPr>
          <w:rFonts w:ascii="Times New Roman" w:hAnsi="Times New Roman" w:cs="Times New Roman"/>
          <w:sz w:val="24"/>
          <w:szCs w:val="24"/>
        </w:rPr>
      </w:pPr>
    </w:p>
    <w:p w14:paraId="5C90B9B2" w14:textId="77777777" w:rsidR="001C7670" w:rsidRDefault="001C7670" w:rsidP="001C7670">
      <w:pPr>
        <w:tabs>
          <w:tab w:val="left" w:pos="1418"/>
          <w:tab w:val="left" w:pos="1495"/>
        </w:tabs>
        <w:spacing w:after="0" w:line="240" w:lineRule="auto"/>
        <w:rPr>
          <w:rFonts w:ascii="Times New Roman" w:hAnsi="Times New Roman" w:cs="Times New Roman"/>
          <w:sz w:val="24"/>
          <w:szCs w:val="24"/>
        </w:rPr>
      </w:pPr>
    </w:p>
    <w:p w14:paraId="3730CFE2" w14:textId="77777777" w:rsidR="001C7670" w:rsidRDefault="001C7670" w:rsidP="001C7670">
      <w:pPr>
        <w:tabs>
          <w:tab w:val="left" w:pos="1418"/>
          <w:tab w:val="left" w:pos="1495"/>
        </w:tabs>
        <w:spacing w:after="0" w:line="240" w:lineRule="auto"/>
        <w:rPr>
          <w:rFonts w:ascii="Times New Roman" w:hAnsi="Times New Roman" w:cs="Times New Roman"/>
          <w:sz w:val="24"/>
          <w:szCs w:val="24"/>
        </w:rPr>
      </w:pPr>
    </w:p>
    <w:p w14:paraId="66A3F25B" w14:textId="77777777" w:rsidR="001C7670" w:rsidRDefault="001C7670" w:rsidP="001C7670">
      <w:pPr>
        <w:tabs>
          <w:tab w:val="left" w:pos="1418"/>
          <w:tab w:val="left" w:pos="1495"/>
        </w:tabs>
        <w:spacing w:after="0" w:line="240" w:lineRule="auto"/>
        <w:rPr>
          <w:rFonts w:ascii="Times New Roman" w:hAnsi="Times New Roman" w:cs="Times New Roman"/>
          <w:sz w:val="24"/>
          <w:szCs w:val="24"/>
        </w:rPr>
      </w:pPr>
    </w:p>
    <w:p w14:paraId="3A95846C" w14:textId="77777777" w:rsidR="001C7670" w:rsidRDefault="001C7670" w:rsidP="001C7670">
      <w:pPr>
        <w:tabs>
          <w:tab w:val="left" w:pos="1418"/>
          <w:tab w:val="left" w:pos="1495"/>
        </w:tabs>
        <w:spacing w:after="0" w:line="240" w:lineRule="auto"/>
        <w:rPr>
          <w:rFonts w:ascii="Times New Roman" w:hAnsi="Times New Roman" w:cs="Times New Roman"/>
          <w:sz w:val="24"/>
          <w:szCs w:val="24"/>
        </w:rPr>
      </w:pPr>
    </w:p>
    <w:p w14:paraId="1505E446" w14:textId="77777777" w:rsidR="001C7670" w:rsidRDefault="001C7670" w:rsidP="001C7670">
      <w:pPr>
        <w:tabs>
          <w:tab w:val="left" w:pos="1418"/>
          <w:tab w:val="left" w:pos="1495"/>
        </w:tabs>
        <w:spacing w:after="0" w:line="240" w:lineRule="auto"/>
        <w:rPr>
          <w:rFonts w:ascii="Times New Roman" w:hAnsi="Times New Roman" w:cs="Times New Roman"/>
          <w:sz w:val="24"/>
          <w:szCs w:val="24"/>
        </w:rPr>
      </w:pPr>
    </w:p>
    <w:p w14:paraId="1E131E62" w14:textId="77777777" w:rsidR="001C7670" w:rsidRDefault="001C7670" w:rsidP="001C7670">
      <w:pPr>
        <w:tabs>
          <w:tab w:val="left" w:pos="1418"/>
          <w:tab w:val="left" w:pos="1495"/>
        </w:tabs>
        <w:spacing w:after="0" w:line="240" w:lineRule="auto"/>
        <w:rPr>
          <w:rFonts w:ascii="Times New Roman" w:hAnsi="Times New Roman" w:cs="Times New Roman"/>
          <w:sz w:val="24"/>
          <w:szCs w:val="24"/>
        </w:rPr>
      </w:pPr>
    </w:p>
    <w:p w14:paraId="5E815DFB" w14:textId="77777777" w:rsidR="001C7670" w:rsidRDefault="001C7670" w:rsidP="001C7670">
      <w:pPr>
        <w:tabs>
          <w:tab w:val="left" w:pos="1418"/>
          <w:tab w:val="left" w:pos="1495"/>
        </w:tabs>
        <w:spacing w:after="0" w:line="240" w:lineRule="auto"/>
        <w:rPr>
          <w:rFonts w:ascii="Times New Roman" w:hAnsi="Times New Roman" w:cs="Times New Roman"/>
          <w:sz w:val="24"/>
          <w:szCs w:val="24"/>
        </w:rPr>
      </w:pPr>
    </w:p>
    <w:p w14:paraId="23FF51DC" w14:textId="77777777" w:rsidR="001C7670" w:rsidRDefault="001C7670" w:rsidP="001C7670">
      <w:pPr>
        <w:tabs>
          <w:tab w:val="left" w:pos="1418"/>
          <w:tab w:val="left" w:pos="1495"/>
        </w:tabs>
        <w:spacing w:after="0" w:line="240" w:lineRule="auto"/>
        <w:rPr>
          <w:rFonts w:ascii="Times New Roman" w:hAnsi="Times New Roman" w:cs="Times New Roman"/>
          <w:sz w:val="24"/>
          <w:szCs w:val="24"/>
        </w:rPr>
      </w:pPr>
    </w:p>
    <w:p w14:paraId="14F41913" w14:textId="77777777" w:rsidR="001C7670" w:rsidRDefault="001C7670" w:rsidP="001C7670">
      <w:pPr>
        <w:tabs>
          <w:tab w:val="left" w:pos="1418"/>
          <w:tab w:val="left" w:pos="1495"/>
        </w:tabs>
        <w:spacing w:after="0" w:line="240" w:lineRule="auto"/>
        <w:rPr>
          <w:rFonts w:ascii="Times New Roman" w:hAnsi="Times New Roman" w:cs="Times New Roman"/>
          <w:sz w:val="24"/>
          <w:szCs w:val="24"/>
        </w:rPr>
      </w:pPr>
    </w:p>
    <w:p w14:paraId="7372B18F" w14:textId="77777777" w:rsidR="001C7670" w:rsidRDefault="001C7670" w:rsidP="001C7670">
      <w:pPr>
        <w:tabs>
          <w:tab w:val="left" w:pos="1418"/>
          <w:tab w:val="left" w:pos="1495"/>
        </w:tabs>
        <w:spacing w:after="0" w:line="240" w:lineRule="auto"/>
        <w:rPr>
          <w:rFonts w:ascii="Times New Roman" w:hAnsi="Times New Roman" w:cs="Times New Roman"/>
          <w:sz w:val="24"/>
          <w:szCs w:val="24"/>
        </w:rPr>
      </w:pPr>
    </w:p>
    <w:p w14:paraId="1212BBFB" w14:textId="77777777" w:rsidR="001C7670" w:rsidRDefault="001C7670" w:rsidP="001C7670">
      <w:pPr>
        <w:tabs>
          <w:tab w:val="left" w:pos="1418"/>
          <w:tab w:val="left" w:pos="1495"/>
        </w:tabs>
        <w:spacing w:after="0" w:line="240" w:lineRule="auto"/>
        <w:rPr>
          <w:rFonts w:ascii="Times New Roman" w:hAnsi="Times New Roman" w:cs="Times New Roman"/>
          <w:sz w:val="24"/>
          <w:szCs w:val="24"/>
        </w:rPr>
      </w:pPr>
    </w:p>
    <w:p w14:paraId="73C23790" w14:textId="77777777" w:rsidR="001C7670" w:rsidRDefault="001C7670" w:rsidP="001C7670">
      <w:pPr>
        <w:tabs>
          <w:tab w:val="left" w:pos="1418"/>
          <w:tab w:val="left" w:pos="1495"/>
        </w:tabs>
        <w:spacing w:after="0" w:line="240" w:lineRule="auto"/>
        <w:rPr>
          <w:rFonts w:ascii="Times New Roman" w:hAnsi="Times New Roman" w:cs="Times New Roman"/>
          <w:sz w:val="24"/>
          <w:szCs w:val="24"/>
        </w:rPr>
      </w:pPr>
    </w:p>
    <w:p w14:paraId="7CDA9608" w14:textId="77777777" w:rsidR="001C7670" w:rsidRDefault="001C7670" w:rsidP="001C7670">
      <w:pPr>
        <w:tabs>
          <w:tab w:val="left" w:pos="1418"/>
          <w:tab w:val="left" w:pos="1495"/>
        </w:tabs>
        <w:spacing w:after="0" w:line="240" w:lineRule="auto"/>
        <w:rPr>
          <w:rFonts w:ascii="Times New Roman" w:hAnsi="Times New Roman" w:cs="Times New Roman"/>
          <w:sz w:val="24"/>
          <w:szCs w:val="24"/>
        </w:rPr>
      </w:pPr>
    </w:p>
    <w:p w14:paraId="68BAA185" w14:textId="77777777" w:rsidR="001C7670" w:rsidRDefault="001C7670" w:rsidP="001C7670">
      <w:pPr>
        <w:tabs>
          <w:tab w:val="left" w:pos="1418"/>
          <w:tab w:val="left" w:pos="1495"/>
        </w:tabs>
        <w:spacing w:after="0" w:line="240" w:lineRule="auto"/>
        <w:rPr>
          <w:rFonts w:ascii="Times New Roman" w:hAnsi="Times New Roman" w:cs="Times New Roman"/>
          <w:sz w:val="24"/>
          <w:szCs w:val="24"/>
        </w:rPr>
      </w:pPr>
    </w:p>
    <w:p w14:paraId="5AD36BD1" w14:textId="77777777" w:rsidR="001C7670" w:rsidRDefault="001C7670" w:rsidP="001C7670">
      <w:pPr>
        <w:tabs>
          <w:tab w:val="left" w:pos="1418"/>
          <w:tab w:val="left" w:pos="1495"/>
        </w:tabs>
        <w:spacing w:after="0" w:line="240" w:lineRule="auto"/>
        <w:rPr>
          <w:rFonts w:ascii="Times New Roman" w:hAnsi="Times New Roman" w:cs="Times New Roman"/>
          <w:sz w:val="24"/>
          <w:szCs w:val="24"/>
        </w:rPr>
      </w:pPr>
    </w:p>
    <w:p w14:paraId="7BDC1E78" w14:textId="77777777" w:rsidR="001C7670" w:rsidRDefault="001C7670" w:rsidP="001C7670">
      <w:pPr>
        <w:tabs>
          <w:tab w:val="left" w:pos="1418"/>
          <w:tab w:val="left" w:pos="1495"/>
        </w:tabs>
        <w:spacing w:after="0" w:line="240" w:lineRule="auto"/>
        <w:rPr>
          <w:rFonts w:ascii="Times New Roman" w:hAnsi="Times New Roman" w:cs="Times New Roman"/>
          <w:sz w:val="24"/>
          <w:szCs w:val="24"/>
        </w:rPr>
      </w:pPr>
    </w:p>
    <w:p w14:paraId="4689D0DD" w14:textId="77777777" w:rsidR="001C7670" w:rsidRDefault="001C7670" w:rsidP="001C7670">
      <w:pPr>
        <w:tabs>
          <w:tab w:val="left" w:pos="1418"/>
          <w:tab w:val="left" w:pos="1495"/>
        </w:tabs>
        <w:spacing w:after="0" w:line="240" w:lineRule="auto"/>
        <w:rPr>
          <w:rFonts w:ascii="Times New Roman" w:hAnsi="Times New Roman" w:cs="Times New Roman"/>
          <w:sz w:val="24"/>
          <w:szCs w:val="24"/>
        </w:rPr>
      </w:pPr>
    </w:p>
    <w:p w14:paraId="301E7E16" w14:textId="77777777" w:rsidR="001C7670" w:rsidRDefault="001C7670" w:rsidP="001C7670">
      <w:pPr>
        <w:tabs>
          <w:tab w:val="left" w:pos="1418"/>
          <w:tab w:val="left" w:pos="1495"/>
        </w:tabs>
        <w:spacing w:after="0" w:line="240" w:lineRule="auto"/>
        <w:rPr>
          <w:rFonts w:ascii="Times New Roman" w:hAnsi="Times New Roman" w:cs="Times New Roman"/>
          <w:sz w:val="24"/>
          <w:szCs w:val="24"/>
        </w:rPr>
      </w:pPr>
    </w:p>
    <w:p w14:paraId="1CD7D6A1" w14:textId="77777777" w:rsidR="001C7670" w:rsidRDefault="001C7670" w:rsidP="001C7670">
      <w:pPr>
        <w:tabs>
          <w:tab w:val="left" w:pos="1418"/>
          <w:tab w:val="left" w:pos="1495"/>
        </w:tabs>
        <w:spacing w:after="0" w:line="240" w:lineRule="auto"/>
        <w:rPr>
          <w:rFonts w:ascii="Times New Roman" w:hAnsi="Times New Roman" w:cs="Times New Roman"/>
          <w:sz w:val="24"/>
          <w:szCs w:val="24"/>
        </w:rPr>
      </w:pPr>
    </w:p>
    <w:p w14:paraId="1F51A0A7" w14:textId="77777777" w:rsidR="001C7670" w:rsidRDefault="001C7670" w:rsidP="001C7670">
      <w:pPr>
        <w:tabs>
          <w:tab w:val="left" w:pos="1418"/>
          <w:tab w:val="left" w:pos="1495"/>
        </w:tabs>
        <w:spacing w:after="0" w:line="240" w:lineRule="auto"/>
        <w:rPr>
          <w:rFonts w:ascii="Times New Roman" w:hAnsi="Times New Roman" w:cs="Times New Roman"/>
          <w:sz w:val="24"/>
          <w:szCs w:val="24"/>
        </w:rPr>
      </w:pPr>
    </w:p>
    <w:p w14:paraId="198CE90F" w14:textId="377609BC" w:rsidR="001C7670" w:rsidRPr="001C7670" w:rsidRDefault="001C7670" w:rsidP="001C7670">
      <w:pPr>
        <w:spacing w:line="240" w:lineRule="auto"/>
        <w:ind w:left="142" w:hanging="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C7670">
        <w:rPr>
          <w:rFonts w:ascii="Times New Roman" w:hAnsi="Times New Roman" w:cs="Times New Roman"/>
          <w:sz w:val="24"/>
          <w:szCs w:val="24"/>
        </w:rPr>
        <w:t xml:space="preserve">Sumber: </w:t>
      </w:r>
      <w:hyperlink r:id="rId9" w:history="1">
        <w:r w:rsidRPr="001C7670">
          <w:rPr>
            <w:rStyle w:val="Hyperlink"/>
            <w:rFonts w:ascii="Times New Roman" w:hAnsi="Times New Roman" w:cs="Times New Roman"/>
            <w:sz w:val="24"/>
            <w:szCs w:val="24"/>
          </w:rPr>
          <w:t>www.idx.co.id</w:t>
        </w:r>
      </w:hyperlink>
      <w:r w:rsidRPr="001C7670">
        <w:rPr>
          <w:rFonts w:ascii="Times New Roman" w:hAnsi="Times New Roman" w:cs="Times New Roman"/>
          <w:sz w:val="24"/>
          <w:szCs w:val="24"/>
        </w:rPr>
        <w:t xml:space="preserve"> 2024</w:t>
      </w:r>
    </w:p>
    <w:p w14:paraId="4DD59560" w14:textId="77777777" w:rsidR="001C7670" w:rsidRDefault="001C7670" w:rsidP="001C7670">
      <w:pPr>
        <w:rPr>
          <w:rFonts w:ascii="Times New Roman" w:hAnsi="Times New Roman" w:cs="Times New Roman"/>
          <w:sz w:val="24"/>
          <w:szCs w:val="24"/>
        </w:rPr>
      </w:pPr>
      <w:r>
        <w:rPr>
          <w:rFonts w:ascii="Times New Roman" w:hAnsi="Times New Roman" w:cs="Times New Roman"/>
          <w:sz w:val="24"/>
          <w:szCs w:val="24"/>
        </w:rPr>
        <w:br w:type="page"/>
      </w:r>
    </w:p>
    <w:p w14:paraId="15D0752B" w14:textId="77777777" w:rsidR="001C7670" w:rsidRDefault="001C7670" w:rsidP="001C7670">
      <w:pPr>
        <w:tabs>
          <w:tab w:val="left" w:pos="1134"/>
        </w:tabs>
        <w:spacing w:line="480" w:lineRule="auto"/>
        <w:ind w:left="1560"/>
        <w:jc w:val="both"/>
        <w:rPr>
          <w:rFonts w:ascii="Times New Roman" w:hAnsi="Times New Roman" w:cs="Times New Roman"/>
          <w:color w:val="000000"/>
          <w:sz w:val="24"/>
          <w:szCs w:val="24"/>
        </w:rPr>
      </w:pPr>
      <w:r>
        <w:rPr>
          <w:rFonts w:ascii="Times New Roman" w:hAnsi="Times New Roman" w:cs="Times New Roman"/>
          <w:sz w:val="24"/>
          <w:szCs w:val="24"/>
        </w:rPr>
        <w:lastRenderedPageBreak/>
        <w:tab/>
      </w:r>
      <w:r w:rsidRPr="00E37D5C">
        <w:rPr>
          <w:rFonts w:ascii="Times New Roman" w:hAnsi="Times New Roman" w:cs="Times New Roman"/>
          <w:sz w:val="24"/>
          <w:szCs w:val="24"/>
        </w:rPr>
        <w:t>Variabel</w:t>
      </w:r>
      <w:r>
        <w:rPr>
          <w:rFonts w:ascii="Times New Roman" w:hAnsi="Times New Roman" w:cs="Times New Roman"/>
          <w:sz w:val="24"/>
          <w:szCs w:val="24"/>
        </w:rPr>
        <w:t xml:space="preserve"> Pertumbuhan Penjualan </w:t>
      </w:r>
      <w:r w:rsidRPr="00E37D5C">
        <w:rPr>
          <w:rFonts w:ascii="Times New Roman" w:hAnsi="Times New Roman" w:cs="Times New Roman"/>
          <w:sz w:val="24"/>
          <w:szCs w:val="24"/>
        </w:rPr>
        <w:t>memiliki rentang nilai dari</w:t>
      </w:r>
      <w:r>
        <w:rPr>
          <w:rFonts w:ascii="Times New Roman" w:hAnsi="Times New Roman" w:cs="Times New Roman"/>
          <w:sz w:val="24"/>
          <w:szCs w:val="24"/>
        </w:rPr>
        <w:t xml:space="preserve"> -0,92% </w:t>
      </w:r>
      <w:r w:rsidRPr="00E37D5C">
        <w:rPr>
          <w:rFonts w:ascii="Times New Roman" w:hAnsi="Times New Roman" w:cs="Times New Roman"/>
          <w:sz w:val="24"/>
          <w:szCs w:val="24"/>
        </w:rPr>
        <w:t>Hingga</w:t>
      </w:r>
      <w:r>
        <w:rPr>
          <w:rFonts w:ascii="Times New Roman" w:hAnsi="Times New Roman" w:cs="Times New Roman"/>
          <w:sz w:val="24"/>
          <w:szCs w:val="24"/>
        </w:rPr>
        <w:t xml:space="preserve"> 1,44% </w:t>
      </w:r>
      <w:r w:rsidRPr="00E37D5C">
        <w:rPr>
          <w:rFonts w:ascii="Times New Roman" w:hAnsi="Times New Roman" w:cs="Times New Roman"/>
          <w:sz w:val="24"/>
          <w:szCs w:val="24"/>
        </w:rPr>
        <w:t xml:space="preserve">Nilai terendah dimiliki oleh </w:t>
      </w:r>
      <w:r>
        <w:rPr>
          <w:rFonts w:ascii="Times New Roman" w:hAnsi="Times New Roman" w:cs="Times New Roman"/>
          <w:sz w:val="24"/>
          <w:szCs w:val="24"/>
        </w:rPr>
        <w:t xml:space="preserve">Perusahaan FMII (PT </w:t>
      </w:r>
      <w:r w:rsidRPr="00A652D3">
        <w:rPr>
          <w:rFonts w:ascii="Times New Roman" w:hAnsi="Times New Roman" w:cs="Times New Roman"/>
          <w:sz w:val="24"/>
          <w:szCs w:val="24"/>
        </w:rPr>
        <w:t>Fortune Mate Indonesia Tbk</w:t>
      </w:r>
      <w:r>
        <w:rPr>
          <w:rFonts w:ascii="Times New Roman" w:hAnsi="Times New Roman" w:cs="Times New Roman"/>
          <w:sz w:val="24"/>
          <w:szCs w:val="24"/>
        </w:rPr>
        <w:t xml:space="preserve">) </w:t>
      </w:r>
      <w:r w:rsidRPr="00E37D5C">
        <w:rPr>
          <w:rFonts w:ascii="Times New Roman" w:hAnsi="Times New Roman" w:cs="Times New Roman"/>
          <w:sz w:val="24"/>
          <w:szCs w:val="24"/>
        </w:rPr>
        <w:t>pada tahun 20</w:t>
      </w:r>
      <w:r>
        <w:rPr>
          <w:rFonts w:ascii="Times New Roman" w:hAnsi="Times New Roman" w:cs="Times New Roman"/>
          <w:sz w:val="24"/>
          <w:szCs w:val="24"/>
        </w:rPr>
        <w:t xml:space="preserve">23 </w:t>
      </w:r>
      <w:r w:rsidRPr="00E37D5C">
        <w:rPr>
          <w:rFonts w:ascii="Times New Roman" w:hAnsi="Times New Roman" w:cs="Times New Roman"/>
          <w:sz w:val="24"/>
          <w:szCs w:val="24"/>
        </w:rPr>
        <w:t xml:space="preserve">dan nilai tertinggi dimiliki oleh </w:t>
      </w:r>
      <w:r>
        <w:rPr>
          <w:rFonts w:ascii="Times New Roman" w:hAnsi="Times New Roman" w:cs="Times New Roman"/>
          <w:sz w:val="24"/>
          <w:szCs w:val="24"/>
        </w:rPr>
        <w:t xml:space="preserve">Perusahaan </w:t>
      </w:r>
      <w:r>
        <w:rPr>
          <w:rFonts w:ascii="Times New Roman" w:hAnsi="Times New Roman" w:cs="Times New Roman"/>
          <w:sz w:val="24"/>
          <w:szCs w:val="24"/>
          <w:shd w:val="clear" w:color="auto" w:fill="F8F8F8"/>
        </w:rPr>
        <w:t>INDO</w:t>
      </w:r>
      <w:r w:rsidRPr="00E22333">
        <w:rPr>
          <w:rFonts w:ascii="Times New Roman" w:hAnsi="Times New Roman" w:cs="Times New Roman"/>
          <w:sz w:val="24"/>
          <w:szCs w:val="24"/>
        </w:rPr>
        <w:t xml:space="preserve"> (PT Royalindo Investa Wijaya Tbk) </w:t>
      </w:r>
      <w:r w:rsidRPr="00E37D5C">
        <w:rPr>
          <w:rFonts w:ascii="Times New Roman" w:hAnsi="Times New Roman" w:cs="Times New Roman"/>
          <w:sz w:val="24"/>
          <w:szCs w:val="24"/>
        </w:rPr>
        <w:t>pada tahun 202</w:t>
      </w:r>
      <w:r>
        <w:rPr>
          <w:rFonts w:ascii="Times New Roman" w:hAnsi="Times New Roman" w:cs="Times New Roman"/>
          <w:sz w:val="24"/>
          <w:szCs w:val="24"/>
        </w:rPr>
        <w:t>1</w:t>
      </w:r>
      <w:r w:rsidRPr="00E37D5C">
        <w:rPr>
          <w:rFonts w:ascii="Times New Roman" w:hAnsi="Times New Roman" w:cs="Times New Roman"/>
          <w:sz w:val="24"/>
          <w:szCs w:val="24"/>
        </w:rPr>
        <w:t>. Nilai rata-rata</w:t>
      </w:r>
      <w:r>
        <w:rPr>
          <w:rFonts w:ascii="Times New Roman" w:hAnsi="Times New Roman" w:cs="Times New Roman"/>
          <w:sz w:val="24"/>
          <w:szCs w:val="24"/>
        </w:rPr>
        <w:t xml:space="preserve"> Pertumbuhan Penjualan </w:t>
      </w:r>
      <w:r w:rsidRPr="00247964">
        <w:rPr>
          <w:rFonts w:ascii="Times New Roman" w:hAnsi="Times New Roman" w:cs="Times New Roman"/>
          <w:sz w:val="24"/>
          <w:szCs w:val="24"/>
        </w:rPr>
        <w:t>sebesar</w:t>
      </w:r>
      <w:r>
        <w:rPr>
          <w:rFonts w:ascii="Times New Roman" w:hAnsi="Times New Roman" w:cs="Times New Roman"/>
          <w:sz w:val="24"/>
          <w:szCs w:val="24"/>
        </w:rPr>
        <w:t xml:space="preserve"> </w:t>
      </w:r>
      <w:r w:rsidRPr="00120F99">
        <w:rPr>
          <w:rFonts w:ascii="Times New Roman" w:hAnsi="Times New Roman" w:cs="Times New Roman"/>
          <w:sz w:val="24"/>
          <w:szCs w:val="24"/>
        </w:rPr>
        <w:t>0,</w:t>
      </w:r>
      <w:r w:rsidRPr="00120F99">
        <w:rPr>
          <w:rFonts w:ascii="Times New Roman" w:hAnsi="Times New Roman" w:cs="Times New Roman"/>
          <w:color w:val="000000"/>
          <w:sz w:val="24"/>
          <w:szCs w:val="24"/>
        </w:rPr>
        <w:t>1562</w:t>
      </w:r>
      <w:r w:rsidRPr="00120F99">
        <w:rPr>
          <w:rFonts w:ascii="Times New Roman" w:hAnsi="Times New Roman" w:cs="Times New Roman"/>
          <w:sz w:val="24"/>
          <w:szCs w:val="24"/>
        </w:rPr>
        <w:t>%</w:t>
      </w:r>
      <w:r>
        <w:rPr>
          <w:rFonts w:ascii="Times New Roman" w:hAnsi="Times New Roman" w:cs="Times New Roman"/>
          <w:sz w:val="24"/>
          <w:szCs w:val="24"/>
        </w:rPr>
        <w:t xml:space="preserve"> </w:t>
      </w:r>
      <w:r w:rsidRPr="00E37D5C">
        <w:rPr>
          <w:rFonts w:ascii="Times New Roman" w:hAnsi="Times New Roman" w:cs="Times New Roman"/>
          <w:sz w:val="24"/>
          <w:szCs w:val="24"/>
        </w:rPr>
        <w:t xml:space="preserve">dan standar deviasi sebesar </w:t>
      </w:r>
      <w:r w:rsidRPr="00CD4085">
        <w:rPr>
          <w:rFonts w:ascii="Times New Roman" w:hAnsi="Times New Roman" w:cs="Times New Roman"/>
          <w:sz w:val="24"/>
          <w:szCs w:val="24"/>
        </w:rPr>
        <w:t>0,</w:t>
      </w:r>
      <w:r w:rsidRPr="00CD4085">
        <w:rPr>
          <w:rFonts w:ascii="Times New Roman" w:hAnsi="Times New Roman" w:cs="Times New Roman"/>
          <w:color w:val="000000"/>
          <w:sz w:val="24"/>
          <w:szCs w:val="24"/>
        </w:rPr>
        <w:t>35900%</w:t>
      </w:r>
      <w:r>
        <w:rPr>
          <w:rFonts w:ascii="Times New Roman" w:hAnsi="Times New Roman" w:cs="Times New Roman"/>
          <w:color w:val="000000"/>
          <w:sz w:val="24"/>
          <w:szCs w:val="24"/>
        </w:rPr>
        <w:t>.</w:t>
      </w:r>
    </w:p>
    <w:p w14:paraId="792BBEAC" w14:textId="77777777" w:rsidR="001C7670" w:rsidRDefault="001C7670" w:rsidP="001C7670">
      <w:pPr>
        <w:tabs>
          <w:tab w:val="left" w:pos="1190"/>
        </w:tabs>
        <w:ind w:left="426" w:firstLine="1134"/>
        <w:rPr>
          <w:rFonts w:ascii="Times New Roman" w:eastAsia="Times New Roman" w:hAnsi="Times New Roman" w:cs="Times New Roman"/>
          <w:color w:val="000000"/>
          <w:sz w:val="24"/>
          <w:szCs w:val="24"/>
        </w:rPr>
      </w:pPr>
      <w:r>
        <w:rPr>
          <w:b/>
          <w:bCs/>
          <w:noProof/>
        </w:rPr>
        <w:drawing>
          <wp:inline distT="0" distB="0" distL="0" distR="0" wp14:anchorId="38B41FE6" wp14:editId="71389717">
            <wp:extent cx="4167635" cy="2181340"/>
            <wp:effectExtent l="0" t="0" r="4445" b="9525"/>
            <wp:docPr id="196713531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F0191D">
        <w:rPr>
          <w:rFonts w:ascii="Times New Roman" w:eastAsia="Times New Roman" w:hAnsi="Times New Roman" w:cs="Times New Roman"/>
          <w:color w:val="000000"/>
          <w:sz w:val="24"/>
          <w:szCs w:val="24"/>
        </w:rPr>
        <w:t xml:space="preserve"> </w:t>
      </w:r>
    </w:p>
    <w:p w14:paraId="1E3EB456" w14:textId="77777777" w:rsidR="001C7670" w:rsidRPr="00435C77" w:rsidRDefault="001C7670" w:rsidP="001C7670">
      <w:pPr>
        <w:tabs>
          <w:tab w:val="left" w:pos="1190"/>
        </w:tabs>
        <w:ind w:left="1276" w:firstLine="284"/>
        <w:rPr>
          <w:b/>
          <w:bCs/>
        </w:rPr>
      </w:pPr>
      <w:r>
        <w:rPr>
          <w:rFonts w:ascii="Times New Roman" w:eastAsia="Times New Roman" w:hAnsi="Times New Roman" w:cs="Times New Roman"/>
          <w:color w:val="000000"/>
          <w:sz w:val="24"/>
          <w:szCs w:val="24"/>
        </w:rPr>
        <w:t>Sumber: Data diolah (2024)</w:t>
      </w:r>
    </w:p>
    <w:p w14:paraId="669917CA" w14:textId="77777777" w:rsidR="001C7670" w:rsidRPr="00431411" w:rsidRDefault="001C7670" w:rsidP="001C7670">
      <w:pPr>
        <w:pStyle w:val="Caption"/>
        <w:spacing w:after="0"/>
        <w:ind w:left="426" w:firstLine="1559"/>
        <w:jc w:val="center"/>
        <w:rPr>
          <w:rFonts w:ascii="Times New Roman" w:hAnsi="Times New Roman" w:cs="Times New Roman"/>
          <w:b/>
          <w:bCs/>
          <w:i w:val="0"/>
          <w:iCs w:val="0"/>
          <w:color w:val="auto"/>
          <w:sz w:val="24"/>
          <w:szCs w:val="24"/>
        </w:rPr>
      </w:pPr>
      <w:bookmarkStart w:id="109" w:name="_Toc169116157"/>
      <w:r w:rsidRPr="00431411">
        <w:rPr>
          <w:rFonts w:ascii="Times New Roman" w:hAnsi="Times New Roman" w:cs="Times New Roman"/>
          <w:b/>
          <w:bCs/>
          <w:i w:val="0"/>
          <w:iCs w:val="0"/>
          <w:color w:val="auto"/>
          <w:sz w:val="24"/>
          <w:szCs w:val="24"/>
        </w:rPr>
        <w:t xml:space="preserve">Grafik </w:t>
      </w:r>
      <w:r w:rsidRPr="00431411">
        <w:rPr>
          <w:rFonts w:ascii="Times New Roman" w:hAnsi="Times New Roman" w:cs="Times New Roman"/>
          <w:b/>
          <w:bCs/>
          <w:i w:val="0"/>
          <w:iCs w:val="0"/>
          <w:color w:val="auto"/>
          <w:sz w:val="24"/>
          <w:szCs w:val="24"/>
        </w:rPr>
        <w:fldChar w:fldCharType="begin"/>
      </w:r>
      <w:r w:rsidRPr="00431411">
        <w:rPr>
          <w:rFonts w:ascii="Times New Roman" w:hAnsi="Times New Roman" w:cs="Times New Roman"/>
          <w:b/>
          <w:bCs/>
          <w:i w:val="0"/>
          <w:iCs w:val="0"/>
          <w:color w:val="auto"/>
          <w:sz w:val="24"/>
          <w:szCs w:val="24"/>
        </w:rPr>
        <w:instrText xml:space="preserve"> SEQ Grafik \* ARABIC </w:instrText>
      </w:r>
      <w:r w:rsidRPr="00431411">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3</w:t>
      </w:r>
      <w:bookmarkEnd w:id="109"/>
      <w:r w:rsidRPr="00431411">
        <w:rPr>
          <w:rFonts w:ascii="Times New Roman" w:hAnsi="Times New Roman" w:cs="Times New Roman"/>
          <w:b/>
          <w:bCs/>
          <w:i w:val="0"/>
          <w:iCs w:val="0"/>
          <w:color w:val="auto"/>
          <w:sz w:val="24"/>
          <w:szCs w:val="24"/>
        </w:rPr>
        <w:fldChar w:fldCharType="end"/>
      </w:r>
    </w:p>
    <w:p w14:paraId="1A328457" w14:textId="77777777" w:rsidR="001C7670" w:rsidRDefault="001C7670" w:rsidP="001C7670">
      <w:pPr>
        <w:spacing w:after="0"/>
        <w:ind w:left="1560"/>
        <w:jc w:val="center"/>
        <w:rPr>
          <w:rFonts w:ascii="Times New Roman" w:eastAsia="Times New Roman" w:hAnsi="Times New Roman" w:cs="Times New Roman"/>
          <w:b/>
          <w:bCs/>
          <w:color w:val="000000"/>
          <w:sz w:val="24"/>
          <w:szCs w:val="24"/>
        </w:rPr>
      </w:pPr>
      <w:r w:rsidRPr="00B24ECC">
        <w:rPr>
          <w:rFonts w:ascii="Times New Roman" w:eastAsia="Times New Roman" w:hAnsi="Times New Roman" w:cs="Times New Roman"/>
          <w:b/>
          <w:bCs/>
          <w:color w:val="000000"/>
          <w:sz w:val="24"/>
          <w:szCs w:val="24"/>
        </w:rPr>
        <w:t xml:space="preserve">Perhitungan </w:t>
      </w:r>
      <w:r>
        <w:rPr>
          <w:rFonts w:ascii="Times New Roman" w:eastAsia="Times New Roman" w:hAnsi="Times New Roman" w:cs="Times New Roman"/>
          <w:b/>
          <w:bCs/>
          <w:color w:val="000000"/>
          <w:sz w:val="24"/>
          <w:szCs w:val="24"/>
        </w:rPr>
        <w:t>Pertumbuhan Penjualan</w:t>
      </w:r>
      <w:r w:rsidRPr="00B24ECC">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pada </w:t>
      </w:r>
      <w:r w:rsidRPr="00B24ECC">
        <w:rPr>
          <w:rFonts w:ascii="Times New Roman" w:eastAsia="Times New Roman" w:hAnsi="Times New Roman" w:cs="Times New Roman"/>
          <w:b/>
          <w:bCs/>
          <w:color w:val="000000"/>
          <w:sz w:val="24"/>
          <w:szCs w:val="24"/>
        </w:rPr>
        <w:t>Perusahaan Sektor Property &amp; Real Estate Periode 2021-2023</w:t>
      </w:r>
    </w:p>
    <w:p w14:paraId="1F0BBCEC" w14:textId="77777777" w:rsidR="001C7670" w:rsidRDefault="001C7670" w:rsidP="001C7670">
      <w:pPr>
        <w:spacing w:after="0" w:line="480" w:lineRule="auto"/>
        <w:ind w:left="1560"/>
        <w:jc w:val="both"/>
        <w:rPr>
          <w:rFonts w:ascii="Times New Roman" w:eastAsia="Times New Roman" w:hAnsi="Times New Roman" w:cs="Times New Roman"/>
          <w:sz w:val="24"/>
          <w:szCs w:val="24"/>
        </w:rPr>
      </w:pPr>
    </w:p>
    <w:p w14:paraId="205B6FDF" w14:textId="77777777" w:rsidR="001C7670" w:rsidRPr="00F0191D" w:rsidRDefault="001C7670" w:rsidP="001C7670">
      <w:pPr>
        <w:spacing w:after="0" w:line="480" w:lineRule="auto"/>
        <w:ind w:left="1701" w:firstLine="426"/>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rPr>
        <w:t xml:space="preserve">Grafik diatas menggambarkan tingkat </w:t>
      </w:r>
      <w:r>
        <w:rPr>
          <w:rFonts w:ascii="Times New Roman" w:eastAsia="Times New Roman" w:hAnsi="Times New Roman" w:cs="Times New Roman"/>
          <w:iCs/>
          <w:sz w:val="24"/>
          <w:szCs w:val="24"/>
        </w:rPr>
        <w:t>Pertumbuhan Penjualan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pada 26 perusahaan sektor Property &amp; Real estate tahun 2021-2023. Tingkat </w:t>
      </w:r>
      <w:r>
        <w:rPr>
          <w:rFonts w:ascii="Times New Roman" w:eastAsia="Times New Roman" w:hAnsi="Times New Roman" w:cs="Times New Roman"/>
          <w:iCs/>
          <w:sz w:val="24"/>
          <w:szCs w:val="24"/>
        </w:rPr>
        <w:t>Pertumbuhan Penjualan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tahun 2021 yang tertinggi ialah PT. </w:t>
      </w:r>
      <w:r w:rsidRPr="00020D1E">
        <w:rPr>
          <w:rFonts w:ascii="Times New Roman" w:hAnsi="Times New Roman" w:cs="Times New Roman"/>
          <w:sz w:val="24"/>
          <w:szCs w:val="24"/>
        </w:rPr>
        <w:t>Royalindo Investa Wijaya Tbk</w:t>
      </w:r>
      <w:r>
        <w:t xml:space="preserve"> </w:t>
      </w:r>
      <w:r>
        <w:rPr>
          <w:rFonts w:ascii="Times New Roman" w:hAnsi="Times New Roman" w:cs="Times New Roman"/>
          <w:sz w:val="24"/>
          <w:szCs w:val="24"/>
        </w:rPr>
        <w:t>(</w:t>
      </w:r>
      <w:r>
        <w:rPr>
          <w:rFonts w:ascii="Times New Roman" w:eastAsia="Times New Roman" w:hAnsi="Times New Roman" w:cs="Times New Roman"/>
          <w:sz w:val="24"/>
          <w:szCs w:val="24"/>
        </w:rPr>
        <w:t xml:space="preserve">INDO) sebesar 1,44% dan yang terendah </w:t>
      </w:r>
      <w:r w:rsidRPr="00B96374">
        <w:rPr>
          <w:rFonts w:ascii="Times New Roman" w:eastAsia="Times New Roman" w:hAnsi="Times New Roman" w:cs="Times New Roman"/>
          <w:sz w:val="24"/>
          <w:szCs w:val="24"/>
        </w:rPr>
        <w:t>PT.</w:t>
      </w:r>
      <w:r>
        <w:rPr>
          <w:rFonts w:ascii="Times New Roman" w:eastAsia="Times New Roman" w:hAnsi="Times New Roman" w:cs="Times New Roman"/>
          <w:sz w:val="24"/>
          <w:szCs w:val="24"/>
        </w:rPr>
        <w:t xml:space="preserve"> </w:t>
      </w:r>
      <w:r w:rsidRPr="007D7139">
        <w:rPr>
          <w:rFonts w:ascii="Times New Roman" w:hAnsi="Times New Roman" w:cs="Times New Roman"/>
          <w:sz w:val="24"/>
          <w:szCs w:val="24"/>
        </w:rPr>
        <w:t>Adhi Commuter Properti Tbk</w:t>
      </w:r>
      <w:r w:rsidRPr="007D7139">
        <w:rPr>
          <w:rFonts w:ascii="Times New Roman" w:eastAsia="Times New Roman" w:hAnsi="Times New Roman" w:cs="Times New Roman"/>
          <w:sz w:val="28"/>
          <w:szCs w:val="28"/>
        </w:rPr>
        <w:t xml:space="preserve"> </w:t>
      </w:r>
      <w:r w:rsidRPr="00B96374">
        <w:rPr>
          <w:rFonts w:ascii="Times New Roman" w:hAnsi="Times New Roman" w:cs="Times New Roman"/>
          <w:sz w:val="24"/>
          <w:szCs w:val="24"/>
        </w:rPr>
        <w:t>(</w:t>
      </w:r>
      <w:r>
        <w:rPr>
          <w:rFonts w:ascii="Times New Roman" w:eastAsia="Times New Roman" w:hAnsi="Times New Roman" w:cs="Times New Roman"/>
          <w:sz w:val="24"/>
          <w:szCs w:val="24"/>
        </w:rPr>
        <w:t>ADCP</w:t>
      </w:r>
      <w:r w:rsidRPr="00B963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sebesar -0,42%. Pada tahun 2022 yang tertinggi ialah PT. </w:t>
      </w:r>
      <w:r w:rsidRPr="008B3FF1">
        <w:rPr>
          <w:rFonts w:ascii="Times New Roman" w:hAnsi="Times New Roman" w:cs="Times New Roman"/>
          <w:sz w:val="24"/>
          <w:szCs w:val="24"/>
        </w:rPr>
        <w:t>Pollux Hotels Group Tbk</w:t>
      </w:r>
      <w:r w:rsidRPr="008B3FF1">
        <w:rPr>
          <w:sz w:val="24"/>
          <w:szCs w:val="24"/>
        </w:rPr>
        <w:t xml:space="preserve"> </w:t>
      </w:r>
      <w:r w:rsidRPr="00B96374">
        <w:rPr>
          <w:rFonts w:ascii="Times New Roman" w:hAnsi="Times New Roman" w:cs="Times New Roman"/>
          <w:sz w:val="24"/>
          <w:szCs w:val="24"/>
        </w:rPr>
        <w:t>(</w:t>
      </w:r>
      <w:r>
        <w:rPr>
          <w:rFonts w:ascii="Times New Roman" w:eastAsia="Times New Roman" w:hAnsi="Times New Roman" w:cs="Times New Roman"/>
          <w:sz w:val="24"/>
          <w:szCs w:val="24"/>
        </w:rPr>
        <w:t>POLI</w:t>
      </w:r>
      <w:r w:rsidRPr="00B963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sebesar 0,63% dan yang terendah PT. </w:t>
      </w:r>
      <w:r w:rsidRPr="008A3FBC">
        <w:rPr>
          <w:rFonts w:ascii="Times New Roman" w:hAnsi="Times New Roman" w:cs="Times New Roman"/>
          <w:sz w:val="24"/>
          <w:szCs w:val="24"/>
        </w:rPr>
        <w:t>Repower Asia Indonesia Tbk</w:t>
      </w:r>
      <w:r w:rsidRPr="008A3FBC">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xml:space="preserve">(REAL) sebesar -0,75. Pada tahun 2023 yang tertinggi ialah PT. </w:t>
      </w:r>
      <w:r w:rsidRPr="00020D1E">
        <w:rPr>
          <w:rFonts w:ascii="Times New Roman" w:hAnsi="Times New Roman" w:cs="Times New Roman"/>
          <w:sz w:val="24"/>
          <w:szCs w:val="24"/>
        </w:rPr>
        <w:t>Royalindo Investa Wijaya Tbk</w:t>
      </w:r>
      <w:r>
        <w:t xml:space="preserve"> </w:t>
      </w:r>
      <w:r>
        <w:rPr>
          <w:rFonts w:ascii="Times New Roman" w:hAnsi="Times New Roman" w:cs="Times New Roman"/>
          <w:sz w:val="24"/>
          <w:szCs w:val="24"/>
        </w:rPr>
        <w:t>(</w:t>
      </w:r>
      <w:r>
        <w:rPr>
          <w:rFonts w:ascii="Times New Roman" w:eastAsia="Times New Roman" w:hAnsi="Times New Roman" w:cs="Times New Roman"/>
          <w:sz w:val="24"/>
          <w:szCs w:val="24"/>
        </w:rPr>
        <w:t xml:space="preserve">INDO) sebesar </w:t>
      </w:r>
      <w:r>
        <w:rPr>
          <w:rFonts w:ascii="Times New Roman" w:eastAsia="Times New Roman" w:hAnsi="Times New Roman" w:cs="Times New Roman"/>
          <w:sz w:val="24"/>
          <w:szCs w:val="24"/>
        </w:rPr>
        <w:lastRenderedPageBreak/>
        <w:t xml:space="preserve">0,71 dan yang terendah PT. </w:t>
      </w:r>
      <w:r w:rsidRPr="00D436E6">
        <w:rPr>
          <w:rFonts w:ascii="Times New Roman" w:hAnsi="Times New Roman" w:cs="Times New Roman"/>
          <w:sz w:val="24"/>
          <w:szCs w:val="24"/>
        </w:rPr>
        <w:t>Fortune Mate Indonesia Tbk</w:t>
      </w:r>
      <w:r w:rsidRPr="00D436E6">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(FMII) sebesar -0,92.</w:t>
      </w:r>
    </w:p>
    <w:p w14:paraId="6EDF7216" w14:textId="77777777" w:rsidR="001C7670" w:rsidRPr="00F308B4" w:rsidRDefault="001C7670" w:rsidP="001C7670">
      <w:pPr>
        <w:pStyle w:val="ListParagraph"/>
        <w:numPr>
          <w:ilvl w:val="0"/>
          <w:numId w:val="78"/>
        </w:numPr>
        <w:tabs>
          <w:tab w:val="left" w:pos="1418"/>
          <w:tab w:val="left" w:pos="1495"/>
        </w:tabs>
        <w:spacing w:after="0" w:line="240" w:lineRule="auto"/>
        <w:rPr>
          <w:rFonts w:ascii="Times New Roman" w:hAnsi="Times New Roman" w:cs="Times New Roman"/>
          <w:sz w:val="24"/>
          <w:szCs w:val="24"/>
        </w:rPr>
      </w:pPr>
      <w:r w:rsidRPr="00F308B4">
        <w:rPr>
          <w:rFonts w:ascii="Times New Roman" w:hAnsi="Times New Roman" w:cs="Times New Roman"/>
          <w:sz w:val="24"/>
          <w:szCs w:val="24"/>
        </w:rPr>
        <w:t xml:space="preserve">Profitabilitas </w:t>
      </w:r>
    </w:p>
    <w:p w14:paraId="0D28990D" w14:textId="77777777" w:rsidR="001C7670" w:rsidRDefault="001C7670" w:rsidP="001C7670">
      <w:pPr>
        <w:pStyle w:val="ListParagraph"/>
        <w:tabs>
          <w:tab w:val="left" w:pos="1418"/>
          <w:tab w:val="left" w:pos="1495"/>
          <w:tab w:val="left" w:pos="1701"/>
        </w:tabs>
        <w:spacing w:after="0" w:line="240" w:lineRule="auto"/>
        <w:ind w:left="1701"/>
        <w:rPr>
          <w:rFonts w:ascii="Times New Roman" w:hAnsi="Times New Roman" w:cs="Times New Roman"/>
          <w:sz w:val="24"/>
          <w:szCs w:val="24"/>
        </w:rPr>
      </w:pPr>
    </w:p>
    <w:p w14:paraId="6984404B" w14:textId="77777777" w:rsidR="001C7670" w:rsidRPr="002E17F7" w:rsidRDefault="001C7670" w:rsidP="001C7670">
      <w:pPr>
        <w:pStyle w:val="Caption"/>
        <w:spacing w:after="0"/>
        <w:ind w:left="1276" w:firstLine="284"/>
        <w:jc w:val="center"/>
        <w:rPr>
          <w:rFonts w:ascii="Times New Roman" w:hAnsi="Times New Roman" w:cs="Times New Roman"/>
          <w:b/>
          <w:bCs/>
          <w:i w:val="0"/>
          <w:iCs w:val="0"/>
          <w:color w:val="auto"/>
          <w:sz w:val="24"/>
          <w:szCs w:val="24"/>
        </w:rPr>
      </w:pPr>
      <w:bookmarkStart w:id="110" w:name="_Toc169117430"/>
      <w:r w:rsidRPr="002E17F7">
        <w:rPr>
          <w:rFonts w:ascii="Times New Roman" w:hAnsi="Times New Roman" w:cs="Times New Roman"/>
          <w:b/>
          <w:bCs/>
          <w:i w:val="0"/>
          <w:iCs w:val="0"/>
          <w:color w:val="auto"/>
          <w:sz w:val="24"/>
          <w:szCs w:val="24"/>
        </w:rPr>
        <w:t xml:space="preserve">Tabel </w:t>
      </w:r>
      <w:r w:rsidRPr="002E17F7">
        <w:rPr>
          <w:rFonts w:ascii="Times New Roman" w:hAnsi="Times New Roman" w:cs="Times New Roman"/>
          <w:b/>
          <w:bCs/>
          <w:i w:val="0"/>
          <w:iCs w:val="0"/>
          <w:color w:val="auto"/>
          <w:sz w:val="24"/>
          <w:szCs w:val="24"/>
        </w:rPr>
        <w:fldChar w:fldCharType="begin"/>
      </w:r>
      <w:r w:rsidRPr="002E17F7">
        <w:rPr>
          <w:rFonts w:ascii="Times New Roman" w:hAnsi="Times New Roman" w:cs="Times New Roman"/>
          <w:b/>
          <w:bCs/>
          <w:i w:val="0"/>
          <w:iCs w:val="0"/>
          <w:color w:val="auto"/>
          <w:sz w:val="24"/>
          <w:szCs w:val="24"/>
        </w:rPr>
        <w:instrText xml:space="preserve"> SEQ Tabel \* ARABIC </w:instrText>
      </w:r>
      <w:r w:rsidRPr="002E17F7">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10</w:t>
      </w:r>
      <w:bookmarkEnd w:id="110"/>
      <w:r w:rsidRPr="002E17F7">
        <w:rPr>
          <w:rFonts w:ascii="Times New Roman" w:hAnsi="Times New Roman" w:cs="Times New Roman"/>
          <w:b/>
          <w:bCs/>
          <w:i w:val="0"/>
          <w:iCs w:val="0"/>
          <w:color w:val="auto"/>
          <w:sz w:val="24"/>
          <w:szCs w:val="24"/>
        </w:rPr>
        <w:fldChar w:fldCharType="end"/>
      </w:r>
    </w:p>
    <w:p w14:paraId="11A35C68" w14:textId="77777777" w:rsidR="001C7670" w:rsidRDefault="001C7670" w:rsidP="001C7670">
      <w:pPr>
        <w:tabs>
          <w:tab w:val="left" w:pos="1418"/>
          <w:tab w:val="left" w:pos="1560"/>
          <w:tab w:val="left" w:pos="1701"/>
        </w:tabs>
        <w:spacing w:after="0" w:line="240" w:lineRule="auto"/>
        <w:ind w:left="1560"/>
        <w:jc w:val="center"/>
        <w:rPr>
          <w:rFonts w:ascii="Times New Roman" w:hAnsi="Times New Roman" w:cs="Times New Roman"/>
          <w:b/>
          <w:bCs/>
          <w:sz w:val="24"/>
          <w:szCs w:val="24"/>
        </w:rPr>
      </w:pPr>
      <w:r w:rsidRPr="007045E5">
        <w:rPr>
          <w:rFonts w:ascii="Times New Roman" w:hAnsi="Times New Roman" w:cs="Times New Roman"/>
          <w:b/>
          <w:bCs/>
          <w:sz w:val="24"/>
          <w:szCs w:val="24"/>
        </w:rPr>
        <w:t xml:space="preserve">Data </w:t>
      </w:r>
      <w:r>
        <w:rPr>
          <w:rFonts w:ascii="Times New Roman" w:hAnsi="Times New Roman" w:cs="Times New Roman"/>
          <w:b/>
          <w:bCs/>
          <w:sz w:val="24"/>
          <w:szCs w:val="24"/>
        </w:rPr>
        <w:t xml:space="preserve">Profitabilitas </w:t>
      </w:r>
      <w:r w:rsidRPr="007045E5">
        <w:rPr>
          <w:rFonts w:ascii="Times New Roman" w:hAnsi="Times New Roman" w:cs="Times New Roman"/>
          <w:b/>
          <w:bCs/>
          <w:sz w:val="24"/>
          <w:szCs w:val="24"/>
        </w:rPr>
        <w:t xml:space="preserve">Sektor Property &amp; Real Estate </w:t>
      </w:r>
    </w:p>
    <w:p w14:paraId="431CCF7B" w14:textId="77777777" w:rsidR="001C7670" w:rsidRDefault="001C7670" w:rsidP="001C7670">
      <w:pPr>
        <w:tabs>
          <w:tab w:val="left" w:pos="1418"/>
          <w:tab w:val="left" w:pos="1560"/>
          <w:tab w:val="left" w:pos="1701"/>
        </w:tabs>
        <w:spacing w:after="0" w:line="240" w:lineRule="auto"/>
        <w:ind w:left="1560"/>
        <w:jc w:val="center"/>
        <w:rPr>
          <w:rFonts w:ascii="Times New Roman" w:hAnsi="Times New Roman" w:cs="Times New Roman"/>
          <w:b/>
          <w:bCs/>
          <w:sz w:val="24"/>
          <w:szCs w:val="24"/>
        </w:rPr>
      </w:pPr>
      <w:r w:rsidRPr="007045E5">
        <w:rPr>
          <w:rFonts w:ascii="Times New Roman" w:hAnsi="Times New Roman" w:cs="Times New Roman"/>
          <w:b/>
          <w:bCs/>
          <w:sz w:val="24"/>
          <w:szCs w:val="24"/>
        </w:rPr>
        <w:t>Tahun 2021-2023</w:t>
      </w:r>
    </w:p>
    <w:tbl>
      <w:tblPr>
        <w:tblStyle w:val="TableGrid"/>
        <w:tblpPr w:leftFromText="180" w:rightFromText="180" w:vertAnchor="text" w:horzAnchor="page" w:tblpX="2958" w:tblpY="194"/>
        <w:tblW w:w="8048" w:type="dxa"/>
        <w:tblLook w:val="04A0" w:firstRow="1" w:lastRow="0" w:firstColumn="1" w:lastColumn="0" w:noHBand="0" w:noVBand="1"/>
      </w:tblPr>
      <w:tblGrid>
        <w:gridCol w:w="571"/>
        <w:gridCol w:w="976"/>
        <w:gridCol w:w="825"/>
        <w:gridCol w:w="859"/>
        <w:gridCol w:w="860"/>
        <w:gridCol w:w="631"/>
        <w:gridCol w:w="9"/>
        <w:gridCol w:w="924"/>
        <w:gridCol w:w="818"/>
        <w:gridCol w:w="820"/>
        <w:gridCol w:w="755"/>
      </w:tblGrid>
      <w:tr w:rsidR="001C7670" w14:paraId="04CE0B99" w14:textId="77777777" w:rsidTr="00126FF0">
        <w:trPr>
          <w:trHeight w:val="534"/>
        </w:trPr>
        <w:tc>
          <w:tcPr>
            <w:tcW w:w="571" w:type="dxa"/>
          </w:tcPr>
          <w:p w14:paraId="43508962" w14:textId="77777777" w:rsidR="001C7670" w:rsidRPr="009C6555" w:rsidRDefault="001C7670" w:rsidP="00126FF0">
            <w:pPr>
              <w:pStyle w:val="ListParagraph"/>
              <w:tabs>
                <w:tab w:val="left" w:pos="1418"/>
                <w:tab w:val="left" w:pos="1560"/>
                <w:tab w:val="left" w:pos="1701"/>
              </w:tabs>
              <w:ind w:left="0"/>
              <w:jc w:val="center"/>
              <w:rPr>
                <w:rFonts w:ascii="Times New Roman" w:hAnsi="Times New Roman" w:cs="Times New Roman"/>
                <w:b/>
                <w:bCs/>
                <w:sz w:val="24"/>
                <w:szCs w:val="24"/>
              </w:rPr>
            </w:pPr>
            <w:r w:rsidRPr="009C6555">
              <w:rPr>
                <w:rFonts w:ascii="Times New Roman" w:hAnsi="Times New Roman" w:cs="Times New Roman"/>
                <w:b/>
                <w:bCs/>
                <w:sz w:val="24"/>
                <w:szCs w:val="24"/>
              </w:rPr>
              <w:t>No.</w:t>
            </w:r>
          </w:p>
        </w:tc>
        <w:tc>
          <w:tcPr>
            <w:tcW w:w="976" w:type="dxa"/>
          </w:tcPr>
          <w:p w14:paraId="03B35D6E" w14:textId="77777777" w:rsidR="001C7670" w:rsidRPr="009C6555" w:rsidRDefault="001C7670" w:rsidP="00126FF0">
            <w:pPr>
              <w:pStyle w:val="ListParagraph"/>
              <w:tabs>
                <w:tab w:val="left" w:pos="1418"/>
                <w:tab w:val="left" w:pos="1560"/>
                <w:tab w:val="left" w:pos="1701"/>
              </w:tabs>
              <w:ind w:left="0"/>
              <w:jc w:val="center"/>
              <w:rPr>
                <w:rFonts w:ascii="Times New Roman" w:hAnsi="Times New Roman" w:cs="Times New Roman"/>
                <w:b/>
                <w:bCs/>
                <w:sz w:val="24"/>
                <w:szCs w:val="24"/>
              </w:rPr>
            </w:pPr>
            <w:r w:rsidRPr="009C6555">
              <w:rPr>
                <w:rFonts w:ascii="Times New Roman" w:hAnsi="Times New Roman" w:cs="Times New Roman"/>
                <w:b/>
                <w:bCs/>
                <w:sz w:val="24"/>
                <w:szCs w:val="24"/>
              </w:rPr>
              <w:t>Kode Saham</w:t>
            </w:r>
          </w:p>
        </w:tc>
        <w:tc>
          <w:tcPr>
            <w:tcW w:w="825" w:type="dxa"/>
          </w:tcPr>
          <w:p w14:paraId="1313FCDC" w14:textId="77777777" w:rsidR="001C7670" w:rsidRPr="009C6555" w:rsidRDefault="001C7670" w:rsidP="00126FF0">
            <w:pPr>
              <w:pStyle w:val="ListParagraph"/>
              <w:tabs>
                <w:tab w:val="left" w:pos="1418"/>
                <w:tab w:val="left" w:pos="1560"/>
                <w:tab w:val="left" w:pos="1701"/>
              </w:tabs>
              <w:ind w:left="0"/>
              <w:jc w:val="center"/>
              <w:rPr>
                <w:rFonts w:ascii="Times New Roman" w:hAnsi="Times New Roman" w:cs="Times New Roman"/>
                <w:b/>
                <w:bCs/>
                <w:sz w:val="24"/>
                <w:szCs w:val="24"/>
              </w:rPr>
            </w:pPr>
            <w:r w:rsidRPr="009C6555">
              <w:rPr>
                <w:rFonts w:ascii="Times New Roman" w:hAnsi="Times New Roman" w:cs="Times New Roman"/>
                <w:b/>
                <w:bCs/>
                <w:sz w:val="24"/>
                <w:szCs w:val="24"/>
              </w:rPr>
              <w:t>2021</w:t>
            </w:r>
          </w:p>
        </w:tc>
        <w:tc>
          <w:tcPr>
            <w:tcW w:w="859" w:type="dxa"/>
          </w:tcPr>
          <w:p w14:paraId="00D84ABC" w14:textId="77777777" w:rsidR="001C7670" w:rsidRPr="009C6555" w:rsidRDefault="001C7670" w:rsidP="00126FF0">
            <w:pPr>
              <w:pStyle w:val="ListParagraph"/>
              <w:tabs>
                <w:tab w:val="left" w:pos="1418"/>
                <w:tab w:val="left" w:pos="1560"/>
                <w:tab w:val="left" w:pos="1701"/>
              </w:tabs>
              <w:ind w:left="0"/>
              <w:jc w:val="center"/>
              <w:rPr>
                <w:rFonts w:ascii="Times New Roman" w:hAnsi="Times New Roman" w:cs="Times New Roman"/>
                <w:b/>
                <w:bCs/>
                <w:sz w:val="24"/>
                <w:szCs w:val="24"/>
              </w:rPr>
            </w:pPr>
            <w:r w:rsidRPr="009C6555">
              <w:rPr>
                <w:rFonts w:ascii="Times New Roman" w:hAnsi="Times New Roman" w:cs="Times New Roman"/>
                <w:b/>
                <w:bCs/>
                <w:sz w:val="24"/>
                <w:szCs w:val="24"/>
              </w:rPr>
              <w:t>2022</w:t>
            </w:r>
          </w:p>
        </w:tc>
        <w:tc>
          <w:tcPr>
            <w:tcW w:w="860" w:type="dxa"/>
          </w:tcPr>
          <w:p w14:paraId="04B7B45D" w14:textId="77777777" w:rsidR="001C7670" w:rsidRPr="009C6555" w:rsidRDefault="001C7670" w:rsidP="00126FF0">
            <w:pPr>
              <w:pStyle w:val="ListParagraph"/>
              <w:tabs>
                <w:tab w:val="left" w:pos="1418"/>
                <w:tab w:val="left" w:pos="1560"/>
                <w:tab w:val="left" w:pos="1701"/>
              </w:tabs>
              <w:ind w:left="0"/>
              <w:jc w:val="center"/>
              <w:rPr>
                <w:rFonts w:ascii="Times New Roman" w:hAnsi="Times New Roman" w:cs="Times New Roman"/>
                <w:b/>
                <w:bCs/>
                <w:sz w:val="24"/>
                <w:szCs w:val="24"/>
              </w:rPr>
            </w:pPr>
            <w:r w:rsidRPr="009C6555">
              <w:rPr>
                <w:rFonts w:ascii="Times New Roman" w:hAnsi="Times New Roman" w:cs="Times New Roman"/>
                <w:b/>
                <w:bCs/>
                <w:sz w:val="24"/>
                <w:szCs w:val="24"/>
              </w:rPr>
              <w:t>2023</w:t>
            </w:r>
          </w:p>
        </w:tc>
        <w:tc>
          <w:tcPr>
            <w:tcW w:w="631" w:type="dxa"/>
          </w:tcPr>
          <w:p w14:paraId="168F11C1" w14:textId="77777777" w:rsidR="001C7670" w:rsidRDefault="001C7670" w:rsidP="00126FF0">
            <w:r w:rsidRPr="009C6555">
              <w:rPr>
                <w:rFonts w:ascii="Times New Roman" w:hAnsi="Times New Roman" w:cs="Times New Roman"/>
                <w:b/>
                <w:bCs/>
                <w:sz w:val="24"/>
                <w:szCs w:val="24"/>
              </w:rPr>
              <w:t>No.</w:t>
            </w:r>
          </w:p>
        </w:tc>
        <w:tc>
          <w:tcPr>
            <w:tcW w:w="933" w:type="dxa"/>
            <w:gridSpan w:val="2"/>
          </w:tcPr>
          <w:p w14:paraId="09A8E068" w14:textId="77777777" w:rsidR="001C7670" w:rsidRDefault="001C7670" w:rsidP="00126FF0">
            <w:r w:rsidRPr="009C6555">
              <w:rPr>
                <w:rFonts w:ascii="Times New Roman" w:hAnsi="Times New Roman" w:cs="Times New Roman"/>
                <w:b/>
                <w:bCs/>
                <w:sz w:val="24"/>
                <w:szCs w:val="24"/>
              </w:rPr>
              <w:t>Kode Saham</w:t>
            </w:r>
          </w:p>
        </w:tc>
        <w:tc>
          <w:tcPr>
            <w:tcW w:w="818" w:type="dxa"/>
          </w:tcPr>
          <w:p w14:paraId="2EB5AE56" w14:textId="77777777" w:rsidR="001C7670" w:rsidRDefault="001C7670" w:rsidP="00126FF0">
            <w:r w:rsidRPr="009C6555">
              <w:rPr>
                <w:rFonts w:ascii="Times New Roman" w:hAnsi="Times New Roman" w:cs="Times New Roman"/>
                <w:b/>
                <w:bCs/>
                <w:sz w:val="24"/>
                <w:szCs w:val="24"/>
              </w:rPr>
              <w:t>2021</w:t>
            </w:r>
          </w:p>
        </w:tc>
        <w:tc>
          <w:tcPr>
            <w:tcW w:w="820" w:type="dxa"/>
          </w:tcPr>
          <w:p w14:paraId="0AEDD9E4" w14:textId="77777777" w:rsidR="001C7670" w:rsidRDefault="001C7670" w:rsidP="00126FF0">
            <w:r w:rsidRPr="009C6555">
              <w:rPr>
                <w:rFonts w:ascii="Times New Roman" w:hAnsi="Times New Roman" w:cs="Times New Roman"/>
                <w:b/>
                <w:bCs/>
                <w:sz w:val="24"/>
                <w:szCs w:val="24"/>
              </w:rPr>
              <w:t>2022</w:t>
            </w:r>
          </w:p>
        </w:tc>
        <w:tc>
          <w:tcPr>
            <w:tcW w:w="755" w:type="dxa"/>
          </w:tcPr>
          <w:p w14:paraId="61CCB1CE" w14:textId="77777777" w:rsidR="001C7670" w:rsidRDefault="001C7670" w:rsidP="00126FF0">
            <w:r w:rsidRPr="009C6555">
              <w:rPr>
                <w:rFonts w:ascii="Times New Roman" w:hAnsi="Times New Roman" w:cs="Times New Roman"/>
                <w:b/>
                <w:bCs/>
                <w:sz w:val="24"/>
                <w:szCs w:val="24"/>
              </w:rPr>
              <w:t>2023</w:t>
            </w:r>
          </w:p>
        </w:tc>
      </w:tr>
      <w:tr w:rsidR="001C7670" w14:paraId="23FC846C" w14:textId="77777777" w:rsidTr="00126FF0">
        <w:trPr>
          <w:trHeight w:val="520"/>
        </w:trPr>
        <w:tc>
          <w:tcPr>
            <w:tcW w:w="571" w:type="dxa"/>
          </w:tcPr>
          <w:p w14:paraId="6F9FA54D"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76" w:type="dxa"/>
          </w:tcPr>
          <w:p w14:paraId="5A956811"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Pr>
                <w:rFonts w:ascii="Times New Roman" w:hAnsi="Times New Roman" w:cs="Times New Roman"/>
                <w:sz w:val="24"/>
                <w:szCs w:val="24"/>
              </w:rPr>
              <w:t>ADCP</w:t>
            </w:r>
          </w:p>
        </w:tc>
        <w:tc>
          <w:tcPr>
            <w:tcW w:w="825" w:type="dxa"/>
          </w:tcPr>
          <w:p w14:paraId="30C64000"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02</w:t>
            </w:r>
          </w:p>
        </w:tc>
        <w:tc>
          <w:tcPr>
            <w:tcW w:w="859" w:type="dxa"/>
          </w:tcPr>
          <w:p w14:paraId="40920216"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02</w:t>
            </w:r>
          </w:p>
        </w:tc>
        <w:tc>
          <w:tcPr>
            <w:tcW w:w="860" w:type="dxa"/>
          </w:tcPr>
          <w:p w14:paraId="3C66E7C6" w14:textId="77777777" w:rsidR="001C7670" w:rsidRDefault="001C7670" w:rsidP="00126FF0">
            <w:pPr>
              <w:pStyle w:val="ListParagraph"/>
              <w:tabs>
                <w:tab w:val="left" w:pos="1418"/>
                <w:tab w:val="left" w:pos="1560"/>
                <w:tab w:val="left" w:pos="1701"/>
              </w:tabs>
              <w:spacing w:line="360" w:lineRule="auto"/>
              <w:ind w:left="0"/>
              <w:jc w:val="center"/>
              <w:rPr>
                <w:rFonts w:ascii="Times New Roman" w:hAnsi="Times New Roman" w:cs="Times New Roman"/>
                <w:sz w:val="24"/>
                <w:szCs w:val="24"/>
              </w:rP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02</w:t>
            </w:r>
          </w:p>
        </w:tc>
        <w:tc>
          <w:tcPr>
            <w:tcW w:w="640" w:type="dxa"/>
            <w:gridSpan w:val="2"/>
          </w:tcPr>
          <w:p w14:paraId="52D67257" w14:textId="77777777" w:rsidR="001C7670" w:rsidRDefault="001C7670" w:rsidP="00126FF0">
            <w:r>
              <w:rPr>
                <w:rFonts w:ascii="Times New Roman" w:hAnsi="Times New Roman" w:cs="Times New Roman"/>
                <w:sz w:val="24"/>
                <w:szCs w:val="24"/>
              </w:rPr>
              <w:t>14.</w:t>
            </w:r>
          </w:p>
        </w:tc>
        <w:tc>
          <w:tcPr>
            <w:tcW w:w="924" w:type="dxa"/>
          </w:tcPr>
          <w:p w14:paraId="07ED6487" w14:textId="77777777" w:rsidR="001C7670" w:rsidRDefault="001C7670" w:rsidP="00126FF0">
            <w:r>
              <w:rPr>
                <w:rFonts w:ascii="Times New Roman" w:hAnsi="Times New Roman" w:cs="Times New Roman"/>
                <w:sz w:val="24"/>
                <w:szCs w:val="24"/>
                <w:shd w:val="clear" w:color="auto" w:fill="F8F8F8"/>
              </w:rPr>
              <w:t>IPAC</w:t>
            </w:r>
          </w:p>
        </w:tc>
        <w:tc>
          <w:tcPr>
            <w:tcW w:w="818" w:type="dxa"/>
          </w:tcPr>
          <w:p w14:paraId="39363841" w14:textId="77777777" w:rsidR="001C7670" w:rsidRDefault="001C7670" w:rsidP="00126FF0">
            <w:pPr>
              <w:jc w:val="center"/>
            </w:pPr>
            <w:r w:rsidRPr="00431411">
              <w:rPr>
                <w:rFonts w:ascii="Times New Roman" w:hAnsi="Times New Roman" w:cs="Times New Roman"/>
                <w:color w:val="000000"/>
                <w:sz w:val="24"/>
                <w:szCs w:val="24"/>
              </w:rPr>
              <w:t>0.12</w:t>
            </w:r>
          </w:p>
        </w:tc>
        <w:tc>
          <w:tcPr>
            <w:tcW w:w="820" w:type="dxa"/>
          </w:tcPr>
          <w:p w14:paraId="7018EBB4" w14:textId="77777777" w:rsidR="001C7670" w:rsidRDefault="001C7670" w:rsidP="00126FF0">
            <w:pPr>
              <w:jc w:val="cente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12</w:t>
            </w:r>
          </w:p>
        </w:tc>
        <w:tc>
          <w:tcPr>
            <w:tcW w:w="755" w:type="dxa"/>
          </w:tcPr>
          <w:p w14:paraId="07174D48"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06</w:t>
            </w:r>
          </w:p>
        </w:tc>
      </w:tr>
      <w:tr w:rsidR="001C7670" w14:paraId="34E54E11" w14:textId="77777777" w:rsidTr="00126FF0">
        <w:trPr>
          <w:trHeight w:val="534"/>
        </w:trPr>
        <w:tc>
          <w:tcPr>
            <w:tcW w:w="571" w:type="dxa"/>
          </w:tcPr>
          <w:p w14:paraId="2970DEBB"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76" w:type="dxa"/>
          </w:tcPr>
          <w:p w14:paraId="6A1D67F3"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Pr>
                <w:rFonts w:ascii="Times New Roman" w:hAnsi="Times New Roman" w:cs="Times New Roman"/>
                <w:sz w:val="24"/>
                <w:szCs w:val="24"/>
                <w:shd w:val="clear" w:color="auto" w:fill="F8F8F8"/>
              </w:rPr>
              <w:t>AMAN</w:t>
            </w:r>
          </w:p>
        </w:tc>
        <w:tc>
          <w:tcPr>
            <w:tcW w:w="825" w:type="dxa"/>
          </w:tcPr>
          <w:p w14:paraId="0529C214"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04</w:t>
            </w:r>
          </w:p>
        </w:tc>
        <w:tc>
          <w:tcPr>
            <w:tcW w:w="859" w:type="dxa"/>
          </w:tcPr>
          <w:p w14:paraId="2E0722DA"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03</w:t>
            </w:r>
          </w:p>
        </w:tc>
        <w:tc>
          <w:tcPr>
            <w:tcW w:w="860" w:type="dxa"/>
          </w:tcPr>
          <w:p w14:paraId="62D0D7C4"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05</w:t>
            </w:r>
          </w:p>
        </w:tc>
        <w:tc>
          <w:tcPr>
            <w:tcW w:w="640" w:type="dxa"/>
            <w:gridSpan w:val="2"/>
          </w:tcPr>
          <w:p w14:paraId="00F25A7D" w14:textId="77777777" w:rsidR="001C7670" w:rsidRDefault="001C7670" w:rsidP="00126FF0">
            <w:r w:rsidRPr="00BC3D46">
              <w:rPr>
                <w:rFonts w:ascii="Times New Roman" w:hAnsi="Times New Roman" w:cs="Times New Roman"/>
                <w:sz w:val="24"/>
                <w:szCs w:val="24"/>
              </w:rPr>
              <w:t>1</w:t>
            </w:r>
            <w:r>
              <w:rPr>
                <w:rFonts w:ascii="Times New Roman" w:hAnsi="Times New Roman" w:cs="Times New Roman"/>
                <w:sz w:val="24"/>
                <w:szCs w:val="24"/>
              </w:rPr>
              <w:t>5.</w:t>
            </w:r>
          </w:p>
        </w:tc>
        <w:tc>
          <w:tcPr>
            <w:tcW w:w="924" w:type="dxa"/>
          </w:tcPr>
          <w:p w14:paraId="6C86308B" w14:textId="77777777" w:rsidR="001C7670" w:rsidRDefault="001C7670" w:rsidP="00126FF0">
            <w:r>
              <w:rPr>
                <w:rFonts w:ascii="Times New Roman" w:hAnsi="Times New Roman" w:cs="Times New Roman"/>
                <w:sz w:val="24"/>
                <w:szCs w:val="24"/>
                <w:shd w:val="clear" w:color="auto" w:fill="FFFFFF"/>
              </w:rPr>
              <w:t xml:space="preserve">KIJA </w:t>
            </w:r>
          </w:p>
        </w:tc>
        <w:tc>
          <w:tcPr>
            <w:tcW w:w="818" w:type="dxa"/>
          </w:tcPr>
          <w:p w14:paraId="73013B1B" w14:textId="77777777" w:rsidR="001C7670" w:rsidRDefault="001C7670" w:rsidP="00126FF0">
            <w:pPr>
              <w:jc w:val="cente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01</w:t>
            </w:r>
          </w:p>
        </w:tc>
        <w:tc>
          <w:tcPr>
            <w:tcW w:w="820" w:type="dxa"/>
          </w:tcPr>
          <w:p w14:paraId="114574DF" w14:textId="77777777" w:rsidR="001C7670" w:rsidRDefault="001C7670" w:rsidP="00126FF0">
            <w:pPr>
              <w:jc w:val="cente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00</w:t>
            </w:r>
          </w:p>
        </w:tc>
        <w:tc>
          <w:tcPr>
            <w:tcW w:w="755" w:type="dxa"/>
          </w:tcPr>
          <w:p w14:paraId="30A13E71"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04</w:t>
            </w:r>
          </w:p>
        </w:tc>
      </w:tr>
      <w:tr w:rsidR="001C7670" w14:paraId="51F4EACB" w14:textId="77777777" w:rsidTr="00126FF0">
        <w:trPr>
          <w:trHeight w:val="520"/>
        </w:trPr>
        <w:tc>
          <w:tcPr>
            <w:tcW w:w="571" w:type="dxa"/>
          </w:tcPr>
          <w:p w14:paraId="5BF0B3EC"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976" w:type="dxa"/>
          </w:tcPr>
          <w:p w14:paraId="3C334518"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sidRPr="0000151D">
              <w:rPr>
                <w:rFonts w:ascii="Times New Roman" w:hAnsi="Times New Roman" w:cs="Times New Roman"/>
                <w:sz w:val="24"/>
                <w:szCs w:val="24"/>
                <w:shd w:val="clear" w:color="auto" w:fill="F8F8F8"/>
              </w:rPr>
              <w:t>ASRI</w:t>
            </w:r>
          </w:p>
        </w:tc>
        <w:tc>
          <w:tcPr>
            <w:tcW w:w="825" w:type="dxa"/>
          </w:tcPr>
          <w:p w14:paraId="15EE73D3"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05</w:t>
            </w:r>
          </w:p>
        </w:tc>
        <w:tc>
          <w:tcPr>
            <w:tcW w:w="859" w:type="dxa"/>
          </w:tcPr>
          <w:p w14:paraId="77DE31C7"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01</w:t>
            </w:r>
          </w:p>
        </w:tc>
        <w:tc>
          <w:tcPr>
            <w:tcW w:w="860" w:type="dxa"/>
          </w:tcPr>
          <w:p w14:paraId="22288E1D"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00</w:t>
            </w:r>
          </w:p>
        </w:tc>
        <w:tc>
          <w:tcPr>
            <w:tcW w:w="640" w:type="dxa"/>
            <w:gridSpan w:val="2"/>
          </w:tcPr>
          <w:p w14:paraId="08E0BAE4" w14:textId="77777777" w:rsidR="001C7670" w:rsidRDefault="001C7670" w:rsidP="00126FF0">
            <w:r>
              <w:rPr>
                <w:rFonts w:ascii="Times New Roman" w:hAnsi="Times New Roman" w:cs="Times New Roman"/>
                <w:sz w:val="24"/>
                <w:szCs w:val="24"/>
              </w:rPr>
              <w:t>16.</w:t>
            </w:r>
          </w:p>
        </w:tc>
        <w:tc>
          <w:tcPr>
            <w:tcW w:w="924" w:type="dxa"/>
          </w:tcPr>
          <w:p w14:paraId="306E73D4" w14:textId="77777777" w:rsidR="001C7670" w:rsidRDefault="001C7670" w:rsidP="00126FF0">
            <w:r>
              <w:rPr>
                <w:rFonts w:ascii="Times New Roman" w:hAnsi="Times New Roman" w:cs="Times New Roman"/>
                <w:sz w:val="24"/>
                <w:szCs w:val="24"/>
                <w:shd w:val="clear" w:color="auto" w:fill="FFFFFF"/>
              </w:rPr>
              <w:t>LPCK</w:t>
            </w:r>
          </w:p>
        </w:tc>
        <w:tc>
          <w:tcPr>
            <w:tcW w:w="818" w:type="dxa"/>
          </w:tcPr>
          <w:p w14:paraId="185E4BEF" w14:textId="77777777" w:rsidR="001C7670" w:rsidRDefault="001C7670" w:rsidP="00126FF0">
            <w:pPr>
              <w:jc w:val="cente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00</w:t>
            </w:r>
          </w:p>
        </w:tc>
        <w:tc>
          <w:tcPr>
            <w:tcW w:w="820" w:type="dxa"/>
          </w:tcPr>
          <w:p w14:paraId="7493C0F9" w14:textId="77777777" w:rsidR="001C7670" w:rsidRDefault="001C7670" w:rsidP="00126FF0">
            <w:pPr>
              <w:jc w:val="cente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01</w:t>
            </w:r>
          </w:p>
        </w:tc>
        <w:tc>
          <w:tcPr>
            <w:tcW w:w="755" w:type="dxa"/>
          </w:tcPr>
          <w:p w14:paraId="635F16A7" w14:textId="77777777" w:rsidR="001C7670" w:rsidRDefault="001C7670" w:rsidP="00126FF0">
            <w:pPr>
              <w:jc w:val="cente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01</w:t>
            </w:r>
          </w:p>
        </w:tc>
      </w:tr>
      <w:tr w:rsidR="001C7670" w14:paraId="36CF9A3F" w14:textId="77777777" w:rsidTr="00126FF0">
        <w:trPr>
          <w:trHeight w:val="534"/>
        </w:trPr>
        <w:tc>
          <w:tcPr>
            <w:tcW w:w="571" w:type="dxa"/>
          </w:tcPr>
          <w:p w14:paraId="3BE05DB1"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76" w:type="dxa"/>
          </w:tcPr>
          <w:p w14:paraId="29771104"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sidRPr="0000151D">
              <w:rPr>
                <w:rFonts w:ascii="Times New Roman" w:hAnsi="Times New Roman" w:cs="Times New Roman"/>
                <w:sz w:val="24"/>
                <w:szCs w:val="24"/>
                <w:shd w:val="clear" w:color="auto" w:fill="FFFFFF"/>
              </w:rPr>
              <w:t>ATAP</w:t>
            </w:r>
          </w:p>
        </w:tc>
        <w:tc>
          <w:tcPr>
            <w:tcW w:w="825" w:type="dxa"/>
          </w:tcPr>
          <w:p w14:paraId="57D48564"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06</w:t>
            </w:r>
          </w:p>
        </w:tc>
        <w:tc>
          <w:tcPr>
            <w:tcW w:w="859" w:type="dxa"/>
          </w:tcPr>
          <w:p w14:paraId="0F0E3D59"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02</w:t>
            </w:r>
          </w:p>
        </w:tc>
        <w:tc>
          <w:tcPr>
            <w:tcW w:w="860" w:type="dxa"/>
          </w:tcPr>
          <w:p w14:paraId="30544804"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00</w:t>
            </w:r>
          </w:p>
        </w:tc>
        <w:tc>
          <w:tcPr>
            <w:tcW w:w="640" w:type="dxa"/>
            <w:gridSpan w:val="2"/>
          </w:tcPr>
          <w:p w14:paraId="2C5B7C46" w14:textId="77777777" w:rsidR="001C7670" w:rsidRDefault="001C7670" w:rsidP="00126FF0">
            <w:r>
              <w:rPr>
                <w:rFonts w:ascii="Times New Roman" w:hAnsi="Times New Roman" w:cs="Times New Roman"/>
                <w:sz w:val="24"/>
                <w:szCs w:val="24"/>
              </w:rPr>
              <w:t>17.</w:t>
            </w:r>
          </w:p>
        </w:tc>
        <w:tc>
          <w:tcPr>
            <w:tcW w:w="924" w:type="dxa"/>
          </w:tcPr>
          <w:p w14:paraId="4CBB5375" w14:textId="77777777" w:rsidR="001C7670" w:rsidRDefault="001C7670" w:rsidP="00126FF0">
            <w:r>
              <w:rPr>
                <w:rFonts w:ascii="Times New Roman" w:hAnsi="Times New Roman" w:cs="Times New Roman"/>
                <w:sz w:val="24"/>
                <w:szCs w:val="24"/>
                <w:shd w:val="clear" w:color="auto" w:fill="FFFFFF"/>
              </w:rPr>
              <w:t>MKPI</w:t>
            </w:r>
          </w:p>
        </w:tc>
        <w:tc>
          <w:tcPr>
            <w:tcW w:w="818" w:type="dxa"/>
          </w:tcPr>
          <w:p w14:paraId="497D9B07" w14:textId="77777777" w:rsidR="001C7670" w:rsidRDefault="001C7670" w:rsidP="00126FF0">
            <w:pPr>
              <w:jc w:val="cente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04</w:t>
            </w:r>
          </w:p>
        </w:tc>
        <w:tc>
          <w:tcPr>
            <w:tcW w:w="820" w:type="dxa"/>
          </w:tcPr>
          <w:p w14:paraId="72B1281E" w14:textId="77777777" w:rsidR="001C7670" w:rsidRDefault="001C7670" w:rsidP="00126FF0">
            <w:pPr>
              <w:jc w:val="cente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09</w:t>
            </w:r>
          </w:p>
        </w:tc>
        <w:tc>
          <w:tcPr>
            <w:tcW w:w="755" w:type="dxa"/>
          </w:tcPr>
          <w:p w14:paraId="115CF92B"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10</w:t>
            </w:r>
          </w:p>
        </w:tc>
      </w:tr>
      <w:tr w:rsidR="001C7670" w14:paraId="64BDEEB9" w14:textId="77777777" w:rsidTr="00126FF0">
        <w:trPr>
          <w:trHeight w:val="520"/>
        </w:trPr>
        <w:tc>
          <w:tcPr>
            <w:tcW w:w="571" w:type="dxa"/>
          </w:tcPr>
          <w:p w14:paraId="555D427F"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76" w:type="dxa"/>
          </w:tcPr>
          <w:p w14:paraId="75CCD348"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sidRPr="0000151D">
              <w:rPr>
                <w:rFonts w:ascii="Times New Roman" w:hAnsi="Times New Roman" w:cs="Times New Roman"/>
                <w:sz w:val="24"/>
                <w:szCs w:val="24"/>
                <w:shd w:val="clear" w:color="auto" w:fill="FFFFFF"/>
              </w:rPr>
              <w:t>BCIP</w:t>
            </w:r>
          </w:p>
        </w:tc>
        <w:tc>
          <w:tcPr>
            <w:tcW w:w="825" w:type="dxa"/>
          </w:tcPr>
          <w:p w14:paraId="4DD2667E"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00</w:t>
            </w:r>
          </w:p>
        </w:tc>
        <w:tc>
          <w:tcPr>
            <w:tcW w:w="859" w:type="dxa"/>
          </w:tcPr>
          <w:p w14:paraId="1BB2DB00"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02</w:t>
            </w:r>
          </w:p>
        </w:tc>
        <w:tc>
          <w:tcPr>
            <w:tcW w:w="860" w:type="dxa"/>
          </w:tcPr>
          <w:p w14:paraId="37883FB4"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02</w:t>
            </w:r>
          </w:p>
        </w:tc>
        <w:tc>
          <w:tcPr>
            <w:tcW w:w="640" w:type="dxa"/>
            <w:gridSpan w:val="2"/>
          </w:tcPr>
          <w:p w14:paraId="0100B8C8" w14:textId="77777777" w:rsidR="001C7670" w:rsidRDefault="001C7670" w:rsidP="00126FF0">
            <w:r>
              <w:rPr>
                <w:rFonts w:ascii="Times New Roman" w:hAnsi="Times New Roman" w:cs="Times New Roman"/>
                <w:sz w:val="24"/>
                <w:szCs w:val="24"/>
              </w:rPr>
              <w:t>18.</w:t>
            </w:r>
          </w:p>
        </w:tc>
        <w:tc>
          <w:tcPr>
            <w:tcW w:w="924" w:type="dxa"/>
          </w:tcPr>
          <w:p w14:paraId="13BD82B6" w14:textId="77777777" w:rsidR="001C7670" w:rsidRDefault="001C7670" w:rsidP="00126FF0">
            <w:r>
              <w:rPr>
                <w:rFonts w:ascii="Times New Roman" w:hAnsi="Times New Roman" w:cs="Times New Roman"/>
                <w:sz w:val="24"/>
                <w:szCs w:val="24"/>
                <w:shd w:val="clear" w:color="auto" w:fill="F8F8F8"/>
              </w:rPr>
              <w:t>MMLP</w:t>
            </w:r>
          </w:p>
        </w:tc>
        <w:tc>
          <w:tcPr>
            <w:tcW w:w="818" w:type="dxa"/>
          </w:tcPr>
          <w:p w14:paraId="684C407B" w14:textId="77777777" w:rsidR="001C7670" w:rsidRDefault="001C7670" w:rsidP="00126FF0">
            <w:pPr>
              <w:jc w:val="cente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05</w:t>
            </w:r>
          </w:p>
        </w:tc>
        <w:tc>
          <w:tcPr>
            <w:tcW w:w="820" w:type="dxa"/>
          </w:tcPr>
          <w:p w14:paraId="50529526" w14:textId="77777777" w:rsidR="001C7670" w:rsidRDefault="001C7670" w:rsidP="00126FF0">
            <w:pPr>
              <w:jc w:val="cente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03</w:t>
            </w:r>
          </w:p>
        </w:tc>
        <w:tc>
          <w:tcPr>
            <w:tcW w:w="755" w:type="dxa"/>
          </w:tcPr>
          <w:p w14:paraId="0B30A887"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02</w:t>
            </w:r>
          </w:p>
        </w:tc>
      </w:tr>
      <w:tr w:rsidR="001C7670" w14:paraId="754FBA51" w14:textId="77777777" w:rsidTr="00126FF0">
        <w:trPr>
          <w:trHeight w:val="534"/>
        </w:trPr>
        <w:tc>
          <w:tcPr>
            <w:tcW w:w="571" w:type="dxa"/>
          </w:tcPr>
          <w:p w14:paraId="657C2B70"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6.</w:t>
            </w:r>
          </w:p>
        </w:tc>
        <w:tc>
          <w:tcPr>
            <w:tcW w:w="976" w:type="dxa"/>
          </w:tcPr>
          <w:p w14:paraId="679B47AB"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sidRPr="0000151D">
              <w:rPr>
                <w:rFonts w:ascii="Times New Roman" w:hAnsi="Times New Roman" w:cs="Times New Roman"/>
                <w:sz w:val="24"/>
                <w:szCs w:val="24"/>
                <w:shd w:val="clear" w:color="auto" w:fill="F8F8F8"/>
              </w:rPr>
              <w:t>BSDE</w:t>
            </w:r>
          </w:p>
        </w:tc>
        <w:tc>
          <w:tcPr>
            <w:tcW w:w="825" w:type="dxa"/>
          </w:tcPr>
          <w:p w14:paraId="4B195F1C"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02</w:t>
            </w:r>
          </w:p>
        </w:tc>
        <w:tc>
          <w:tcPr>
            <w:tcW w:w="859" w:type="dxa"/>
          </w:tcPr>
          <w:p w14:paraId="276295E8"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04</w:t>
            </w:r>
          </w:p>
        </w:tc>
        <w:tc>
          <w:tcPr>
            <w:tcW w:w="860" w:type="dxa"/>
          </w:tcPr>
          <w:p w14:paraId="0C1DABDE"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04</w:t>
            </w:r>
          </w:p>
        </w:tc>
        <w:tc>
          <w:tcPr>
            <w:tcW w:w="640" w:type="dxa"/>
            <w:gridSpan w:val="2"/>
          </w:tcPr>
          <w:p w14:paraId="69571B2B" w14:textId="77777777" w:rsidR="001C7670" w:rsidRDefault="001C7670" w:rsidP="00126FF0">
            <w:r>
              <w:rPr>
                <w:rFonts w:ascii="Times New Roman" w:hAnsi="Times New Roman" w:cs="Times New Roman"/>
                <w:sz w:val="24"/>
                <w:szCs w:val="24"/>
              </w:rPr>
              <w:t>19.</w:t>
            </w:r>
          </w:p>
        </w:tc>
        <w:tc>
          <w:tcPr>
            <w:tcW w:w="924" w:type="dxa"/>
          </w:tcPr>
          <w:p w14:paraId="4DBA3150" w14:textId="77777777" w:rsidR="001C7670" w:rsidRDefault="001C7670" w:rsidP="00126FF0">
            <w:r>
              <w:rPr>
                <w:rFonts w:ascii="Times New Roman" w:hAnsi="Times New Roman" w:cs="Times New Roman"/>
                <w:sz w:val="24"/>
                <w:szCs w:val="24"/>
                <w:shd w:val="clear" w:color="auto" w:fill="FFFFFF"/>
              </w:rPr>
              <w:t>MTLA</w:t>
            </w:r>
          </w:p>
        </w:tc>
        <w:tc>
          <w:tcPr>
            <w:tcW w:w="818" w:type="dxa"/>
          </w:tcPr>
          <w:p w14:paraId="7B02AB17" w14:textId="77777777" w:rsidR="001C7670" w:rsidRDefault="001C7670" w:rsidP="00126FF0">
            <w:pPr>
              <w:jc w:val="cente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06</w:t>
            </w:r>
          </w:p>
        </w:tc>
        <w:tc>
          <w:tcPr>
            <w:tcW w:w="820" w:type="dxa"/>
          </w:tcPr>
          <w:p w14:paraId="306A9A2D" w14:textId="77777777" w:rsidR="001C7670" w:rsidRDefault="001C7670" w:rsidP="00126FF0">
            <w:pPr>
              <w:jc w:val="cente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06</w:t>
            </w:r>
          </w:p>
        </w:tc>
        <w:tc>
          <w:tcPr>
            <w:tcW w:w="755" w:type="dxa"/>
          </w:tcPr>
          <w:p w14:paraId="04A97DE7"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07</w:t>
            </w:r>
          </w:p>
        </w:tc>
      </w:tr>
      <w:tr w:rsidR="001C7670" w14:paraId="70AE97FF" w14:textId="77777777" w:rsidTr="00126FF0">
        <w:trPr>
          <w:trHeight w:val="520"/>
        </w:trPr>
        <w:tc>
          <w:tcPr>
            <w:tcW w:w="571" w:type="dxa"/>
          </w:tcPr>
          <w:p w14:paraId="0EABA67F"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976" w:type="dxa"/>
          </w:tcPr>
          <w:p w14:paraId="6A1F0D5B"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sidRPr="0000151D">
              <w:rPr>
                <w:rFonts w:ascii="Times New Roman" w:hAnsi="Times New Roman" w:cs="Times New Roman"/>
                <w:sz w:val="24"/>
                <w:szCs w:val="24"/>
                <w:shd w:val="clear" w:color="auto" w:fill="FFFFFF"/>
              </w:rPr>
              <w:t>CSIS</w:t>
            </w:r>
          </w:p>
        </w:tc>
        <w:tc>
          <w:tcPr>
            <w:tcW w:w="825" w:type="dxa"/>
          </w:tcPr>
          <w:p w14:paraId="4450573E"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04</w:t>
            </w:r>
          </w:p>
        </w:tc>
        <w:tc>
          <w:tcPr>
            <w:tcW w:w="859" w:type="dxa"/>
          </w:tcPr>
          <w:p w14:paraId="592FB0AD"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04</w:t>
            </w:r>
          </w:p>
        </w:tc>
        <w:tc>
          <w:tcPr>
            <w:tcW w:w="860" w:type="dxa"/>
          </w:tcPr>
          <w:p w14:paraId="1599BDCF"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01</w:t>
            </w:r>
          </w:p>
        </w:tc>
        <w:tc>
          <w:tcPr>
            <w:tcW w:w="640" w:type="dxa"/>
            <w:gridSpan w:val="2"/>
          </w:tcPr>
          <w:p w14:paraId="46136353" w14:textId="77777777" w:rsidR="001C7670" w:rsidRDefault="001C7670" w:rsidP="00126FF0">
            <w:r w:rsidRPr="00BC3D46">
              <w:rPr>
                <w:rFonts w:ascii="Times New Roman" w:hAnsi="Times New Roman" w:cs="Times New Roman"/>
                <w:sz w:val="24"/>
                <w:szCs w:val="24"/>
              </w:rPr>
              <w:t>2</w:t>
            </w:r>
            <w:r>
              <w:rPr>
                <w:rFonts w:ascii="Times New Roman" w:hAnsi="Times New Roman" w:cs="Times New Roman"/>
                <w:sz w:val="24"/>
                <w:szCs w:val="24"/>
              </w:rPr>
              <w:t>0.</w:t>
            </w:r>
          </w:p>
        </w:tc>
        <w:tc>
          <w:tcPr>
            <w:tcW w:w="924" w:type="dxa"/>
          </w:tcPr>
          <w:p w14:paraId="70D638AC" w14:textId="77777777" w:rsidR="001C7670" w:rsidRDefault="001C7670" w:rsidP="00126FF0">
            <w:r>
              <w:rPr>
                <w:rFonts w:ascii="Times New Roman" w:hAnsi="Times New Roman" w:cs="Times New Roman"/>
                <w:sz w:val="24"/>
                <w:szCs w:val="24"/>
                <w:shd w:val="clear" w:color="auto" w:fill="FFFFFF"/>
              </w:rPr>
              <w:t>PLIN</w:t>
            </w:r>
          </w:p>
        </w:tc>
        <w:tc>
          <w:tcPr>
            <w:tcW w:w="818" w:type="dxa"/>
          </w:tcPr>
          <w:p w14:paraId="6549104C" w14:textId="77777777" w:rsidR="001C7670" w:rsidRDefault="001C7670" w:rsidP="00126FF0">
            <w:pPr>
              <w:jc w:val="cente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04</w:t>
            </w:r>
          </w:p>
        </w:tc>
        <w:tc>
          <w:tcPr>
            <w:tcW w:w="820" w:type="dxa"/>
          </w:tcPr>
          <w:p w14:paraId="3F033084" w14:textId="77777777" w:rsidR="001C7670" w:rsidRDefault="001C7670" w:rsidP="00126FF0">
            <w:pPr>
              <w:jc w:val="cente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05</w:t>
            </w:r>
          </w:p>
        </w:tc>
        <w:tc>
          <w:tcPr>
            <w:tcW w:w="755" w:type="dxa"/>
          </w:tcPr>
          <w:p w14:paraId="786909EC" w14:textId="77777777" w:rsidR="001C7670" w:rsidRDefault="001C7670" w:rsidP="00126FF0">
            <w:pPr>
              <w:jc w:val="cente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05</w:t>
            </w:r>
          </w:p>
        </w:tc>
      </w:tr>
      <w:tr w:rsidR="001C7670" w14:paraId="2C905B26" w14:textId="77777777" w:rsidTr="00126FF0">
        <w:trPr>
          <w:trHeight w:val="520"/>
        </w:trPr>
        <w:tc>
          <w:tcPr>
            <w:tcW w:w="571" w:type="dxa"/>
          </w:tcPr>
          <w:p w14:paraId="7509F5D0"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8.</w:t>
            </w:r>
          </w:p>
        </w:tc>
        <w:tc>
          <w:tcPr>
            <w:tcW w:w="976" w:type="dxa"/>
          </w:tcPr>
          <w:p w14:paraId="1A282739" w14:textId="77777777" w:rsidR="001C7670" w:rsidRPr="0000151D" w:rsidRDefault="001C7670" w:rsidP="00126FF0">
            <w:pPr>
              <w:pStyle w:val="ListParagraph"/>
              <w:tabs>
                <w:tab w:val="left" w:pos="1418"/>
                <w:tab w:val="left" w:pos="1560"/>
                <w:tab w:val="left" w:pos="1701"/>
              </w:tabs>
              <w:ind w:left="0"/>
              <w:jc w:val="both"/>
              <w:rPr>
                <w:rFonts w:ascii="Times New Roman" w:hAnsi="Times New Roman" w:cs="Times New Roman"/>
                <w:sz w:val="24"/>
                <w:szCs w:val="24"/>
                <w:shd w:val="clear" w:color="auto" w:fill="FFFFFF"/>
              </w:rPr>
            </w:pPr>
            <w:r w:rsidRPr="0000151D">
              <w:rPr>
                <w:rFonts w:ascii="Times New Roman" w:hAnsi="Times New Roman" w:cs="Times New Roman"/>
                <w:sz w:val="24"/>
                <w:szCs w:val="24"/>
                <w:shd w:val="clear" w:color="auto" w:fill="F8F8F8"/>
              </w:rPr>
              <w:t>CTRA</w:t>
            </w:r>
          </w:p>
        </w:tc>
        <w:tc>
          <w:tcPr>
            <w:tcW w:w="825" w:type="dxa"/>
          </w:tcPr>
          <w:p w14:paraId="11757686"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05</w:t>
            </w:r>
          </w:p>
        </w:tc>
        <w:tc>
          <w:tcPr>
            <w:tcW w:w="859" w:type="dxa"/>
          </w:tcPr>
          <w:p w14:paraId="6250AAB9"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04</w:t>
            </w:r>
          </w:p>
        </w:tc>
        <w:tc>
          <w:tcPr>
            <w:tcW w:w="860" w:type="dxa"/>
          </w:tcPr>
          <w:p w14:paraId="4BB27650"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04</w:t>
            </w:r>
          </w:p>
        </w:tc>
        <w:tc>
          <w:tcPr>
            <w:tcW w:w="640" w:type="dxa"/>
            <w:gridSpan w:val="2"/>
          </w:tcPr>
          <w:p w14:paraId="1871C59D" w14:textId="77777777" w:rsidR="001C7670" w:rsidRDefault="001C7670" w:rsidP="00126FF0">
            <w:r w:rsidRPr="00BC3D46">
              <w:rPr>
                <w:rFonts w:ascii="Times New Roman" w:hAnsi="Times New Roman" w:cs="Times New Roman"/>
                <w:sz w:val="24"/>
                <w:szCs w:val="24"/>
              </w:rPr>
              <w:t>2</w:t>
            </w:r>
            <w:r>
              <w:rPr>
                <w:rFonts w:ascii="Times New Roman" w:hAnsi="Times New Roman" w:cs="Times New Roman"/>
                <w:sz w:val="24"/>
                <w:szCs w:val="24"/>
              </w:rPr>
              <w:t>1.</w:t>
            </w:r>
          </w:p>
        </w:tc>
        <w:tc>
          <w:tcPr>
            <w:tcW w:w="924" w:type="dxa"/>
          </w:tcPr>
          <w:p w14:paraId="5FB6D6C0" w14:textId="77777777" w:rsidR="001C7670" w:rsidRDefault="001C7670" w:rsidP="00126FF0">
            <w:r>
              <w:rPr>
                <w:rFonts w:ascii="Times New Roman" w:hAnsi="Times New Roman" w:cs="Times New Roman"/>
                <w:sz w:val="24"/>
                <w:szCs w:val="24"/>
                <w:shd w:val="clear" w:color="auto" w:fill="F8F8F8"/>
              </w:rPr>
              <w:t>POLI</w:t>
            </w:r>
          </w:p>
        </w:tc>
        <w:tc>
          <w:tcPr>
            <w:tcW w:w="818" w:type="dxa"/>
          </w:tcPr>
          <w:p w14:paraId="04595EDE" w14:textId="77777777" w:rsidR="001C7670" w:rsidRDefault="001C7670" w:rsidP="00126FF0">
            <w:pPr>
              <w:jc w:val="cente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02</w:t>
            </w:r>
          </w:p>
        </w:tc>
        <w:tc>
          <w:tcPr>
            <w:tcW w:w="820" w:type="dxa"/>
          </w:tcPr>
          <w:p w14:paraId="73991953" w14:textId="77777777" w:rsidR="001C7670" w:rsidRDefault="001C7670" w:rsidP="00126FF0">
            <w:pPr>
              <w:jc w:val="cente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06</w:t>
            </w:r>
          </w:p>
        </w:tc>
        <w:tc>
          <w:tcPr>
            <w:tcW w:w="755" w:type="dxa"/>
          </w:tcPr>
          <w:p w14:paraId="536D8B93"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03</w:t>
            </w:r>
          </w:p>
        </w:tc>
      </w:tr>
      <w:tr w:rsidR="001C7670" w14:paraId="15BADCBE" w14:textId="77777777" w:rsidTr="00126FF0">
        <w:trPr>
          <w:trHeight w:val="520"/>
        </w:trPr>
        <w:tc>
          <w:tcPr>
            <w:tcW w:w="571" w:type="dxa"/>
          </w:tcPr>
          <w:p w14:paraId="390584FD"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9.</w:t>
            </w:r>
          </w:p>
        </w:tc>
        <w:tc>
          <w:tcPr>
            <w:tcW w:w="976" w:type="dxa"/>
          </w:tcPr>
          <w:p w14:paraId="23CBC2FE" w14:textId="77777777" w:rsidR="001C7670" w:rsidRPr="0000151D" w:rsidRDefault="001C7670" w:rsidP="00126FF0">
            <w:pPr>
              <w:pStyle w:val="ListParagraph"/>
              <w:tabs>
                <w:tab w:val="left" w:pos="1418"/>
                <w:tab w:val="left" w:pos="1560"/>
                <w:tab w:val="left" w:pos="1701"/>
              </w:tabs>
              <w:ind w:left="0"/>
              <w:jc w:val="both"/>
              <w:rPr>
                <w:rFonts w:ascii="Times New Roman" w:hAnsi="Times New Roman" w:cs="Times New Roman"/>
                <w:sz w:val="24"/>
                <w:szCs w:val="24"/>
                <w:shd w:val="clear" w:color="auto" w:fill="F8F8F8"/>
              </w:rPr>
            </w:pPr>
            <w:r w:rsidRPr="0000151D">
              <w:rPr>
                <w:rFonts w:ascii="Times New Roman" w:hAnsi="Times New Roman" w:cs="Times New Roman"/>
                <w:sz w:val="24"/>
                <w:szCs w:val="24"/>
                <w:shd w:val="clear" w:color="auto" w:fill="FFFFFF"/>
              </w:rPr>
              <w:t>DUTI</w:t>
            </w:r>
          </w:p>
        </w:tc>
        <w:tc>
          <w:tcPr>
            <w:tcW w:w="825" w:type="dxa"/>
          </w:tcPr>
          <w:p w14:paraId="5B043F06"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05</w:t>
            </w:r>
          </w:p>
        </w:tc>
        <w:tc>
          <w:tcPr>
            <w:tcW w:w="859" w:type="dxa"/>
          </w:tcPr>
          <w:p w14:paraId="4CF29E39"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05</w:t>
            </w:r>
          </w:p>
        </w:tc>
        <w:tc>
          <w:tcPr>
            <w:tcW w:w="860" w:type="dxa"/>
          </w:tcPr>
          <w:p w14:paraId="12ACD0C5"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08</w:t>
            </w:r>
          </w:p>
        </w:tc>
        <w:tc>
          <w:tcPr>
            <w:tcW w:w="640" w:type="dxa"/>
            <w:gridSpan w:val="2"/>
          </w:tcPr>
          <w:p w14:paraId="0AD1C3CD" w14:textId="77777777" w:rsidR="001C7670" w:rsidRDefault="001C7670" w:rsidP="00126FF0">
            <w:r w:rsidRPr="00BC3D46">
              <w:rPr>
                <w:rFonts w:ascii="Times New Roman" w:hAnsi="Times New Roman" w:cs="Times New Roman"/>
                <w:sz w:val="24"/>
                <w:szCs w:val="24"/>
              </w:rPr>
              <w:t>2</w:t>
            </w:r>
            <w:r>
              <w:rPr>
                <w:rFonts w:ascii="Times New Roman" w:hAnsi="Times New Roman" w:cs="Times New Roman"/>
                <w:sz w:val="24"/>
                <w:szCs w:val="24"/>
              </w:rPr>
              <w:t>2.</w:t>
            </w:r>
          </w:p>
        </w:tc>
        <w:tc>
          <w:tcPr>
            <w:tcW w:w="924" w:type="dxa"/>
          </w:tcPr>
          <w:p w14:paraId="2C5145B9" w14:textId="77777777" w:rsidR="001C7670" w:rsidRDefault="001C7670" w:rsidP="00126FF0">
            <w:r>
              <w:rPr>
                <w:rFonts w:ascii="Times New Roman" w:hAnsi="Times New Roman" w:cs="Times New Roman"/>
                <w:sz w:val="24"/>
                <w:szCs w:val="24"/>
                <w:shd w:val="clear" w:color="auto" w:fill="F8F8F8"/>
              </w:rPr>
              <w:t>PWON</w:t>
            </w:r>
          </w:p>
        </w:tc>
        <w:tc>
          <w:tcPr>
            <w:tcW w:w="818" w:type="dxa"/>
          </w:tcPr>
          <w:p w14:paraId="44EC912A" w14:textId="77777777" w:rsidR="001C7670" w:rsidRDefault="001C7670" w:rsidP="00126FF0">
            <w:pPr>
              <w:jc w:val="cente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05</w:t>
            </w:r>
          </w:p>
        </w:tc>
        <w:tc>
          <w:tcPr>
            <w:tcW w:w="820" w:type="dxa"/>
          </w:tcPr>
          <w:p w14:paraId="4289D29F" w14:textId="77777777" w:rsidR="001C7670" w:rsidRDefault="001C7670" w:rsidP="00126FF0">
            <w:pPr>
              <w:jc w:val="cente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06</w:t>
            </w:r>
          </w:p>
        </w:tc>
        <w:tc>
          <w:tcPr>
            <w:tcW w:w="755" w:type="dxa"/>
          </w:tcPr>
          <w:p w14:paraId="3C61F9D9"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07</w:t>
            </w:r>
          </w:p>
        </w:tc>
      </w:tr>
      <w:tr w:rsidR="001C7670" w14:paraId="7B89CD56" w14:textId="77777777" w:rsidTr="00126FF0">
        <w:trPr>
          <w:trHeight w:val="520"/>
        </w:trPr>
        <w:tc>
          <w:tcPr>
            <w:tcW w:w="571" w:type="dxa"/>
          </w:tcPr>
          <w:p w14:paraId="3CB30F82"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976" w:type="dxa"/>
          </w:tcPr>
          <w:p w14:paraId="3C66C7B1" w14:textId="77777777" w:rsidR="001C7670" w:rsidRPr="0000151D" w:rsidRDefault="001C7670" w:rsidP="00126FF0">
            <w:pPr>
              <w:pStyle w:val="ListParagraph"/>
              <w:tabs>
                <w:tab w:val="left" w:pos="1418"/>
                <w:tab w:val="left" w:pos="1560"/>
                <w:tab w:val="left" w:pos="1701"/>
              </w:tabs>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8F8F8"/>
              </w:rPr>
              <w:t>FMII</w:t>
            </w:r>
          </w:p>
        </w:tc>
        <w:tc>
          <w:tcPr>
            <w:tcW w:w="825" w:type="dxa"/>
          </w:tcPr>
          <w:p w14:paraId="4E07A67E"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01</w:t>
            </w:r>
          </w:p>
        </w:tc>
        <w:tc>
          <w:tcPr>
            <w:tcW w:w="859" w:type="dxa"/>
          </w:tcPr>
          <w:p w14:paraId="168B1DC5"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02</w:t>
            </w:r>
          </w:p>
        </w:tc>
        <w:tc>
          <w:tcPr>
            <w:tcW w:w="860" w:type="dxa"/>
          </w:tcPr>
          <w:p w14:paraId="7201DAEA"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02</w:t>
            </w:r>
          </w:p>
        </w:tc>
        <w:tc>
          <w:tcPr>
            <w:tcW w:w="640" w:type="dxa"/>
            <w:gridSpan w:val="2"/>
          </w:tcPr>
          <w:p w14:paraId="4C3846BB" w14:textId="77777777" w:rsidR="001C7670" w:rsidRDefault="001C7670" w:rsidP="00126FF0">
            <w:r>
              <w:rPr>
                <w:rFonts w:ascii="Times New Roman" w:hAnsi="Times New Roman" w:cs="Times New Roman"/>
                <w:sz w:val="24"/>
                <w:szCs w:val="24"/>
              </w:rPr>
              <w:t>23.</w:t>
            </w:r>
          </w:p>
        </w:tc>
        <w:tc>
          <w:tcPr>
            <w:tcW w:w="924" w:type="dxa"/>
          </w:tcPr>
          <w:p w14:paraId="25FE5A5D" w14:textId="77777777" w:rsidR="001C7670" w:rsidRDefault="001C7670" w:rsidP="00126FF0">
            <w:r>
              <w:rPr>
                <w:rFonts w:ascii="Times New Roman" w:hAnsi="Times New Roman" w:cs="Times New Roman"/>
                <w:sz w:val="24"/>
                <w:szCs w:val="24"/>
                <w:shd w:val="clear" w:color="auto" w:fill="F8F8F8"/>
              </w:rPr>
              <w:t>RDTX</w:t>
            </w:r>
          </w:p>
        </w:tc>
        <w:tc>
          <w:tcPr>
            <w:tcW w:w="818" w:type="dxa"/>
          </w:tcPr>
          <w:p w14:paraId="29DD60E0" w14:textId="77777777" w:rsidR="001C7670" w:rsidRDefault="001C7670" w:rsidP="00126FF0">
            <w:pPr>
              <w:jc w:val="cente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06</w:t>
            </w:r>
          </w:p>
        </w:tc>
        <w:tc>
          <w:tcPr>
            <w:tcW w:w="820" w:type="dxa"/>
          </w:tcPr>
          <w:p w14:paraId="2CDA48F8" w14:textId="77777777" w:rsidR="001C7670" w:rsidRDefault="001C7670" w:rsidP="00126FF0">
            <w:pPr>
              <w:jc w:val="cente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08</w:t>
            </w:r>
          </w:p>
        </w:tc>
        <w:tc>
          <w:tcPr>
            <w:tcW w:w="755" w:type="dxa"/>
          </w:tcPr>
          <w:p w14:paraId="4D2E1288"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09</w:t>
            </w:r>
          </w:p>
        </w:tc>
      </w:tr>
      <w:tr w:rsidR="001C7670" w14:paraId="16C063C4" w14:textId="77777777" w:rsidTr="00126FF0">
        <w:trPr>
          <w:trHeight w:val="520"/>
        </w:trPr>
        <w:tc>
          <w:tcPr>
            <w:tcW w:w="571" w:type="dxa"/>
          </w:tcPr>
          <w:p w14:paraId="70974597"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976" w:type="dxa"/>
          </w:tcPr>
          <w:p w14:paraId="76559AAD"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shd w:val="clear" w:color="auto" w:fill="F8F8F8"/>
              </w:rPr>
            </w:pPr>
            <w:r>
              <w:rPr>
                <w:rFonts w:ascii="Times New Roman" w:hAnsi="Times New Roman" w:cs="Times New Roman"/>
                <w:sz w:val="24"/>
                <w:szCs w:val="24"/>
                <w:shd w:val="clear" w:color="auto" w:fill="F8F8F8"/>
              </w:rPr>
              <w:t>GPRA</w:t>
            </w:r>
          </w:p>
        </w:tc>
        <w:tc>
          <w:tcPr>
            <w:tcW w:w="825" w:type="dxa"/>
          </w:tcPr>
          <w:p w14:paraId="4D1BE38C"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03</w:t>
            </w:r>
          </w:p>
        </w:tc>
        <w:tc>
          <w:tcPr>
            <w:tcW w:w="859" w:type="dxa"/>
          </w:tcPr>
          <w:p w14:paraId="41F53FB6"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04</w:t>
            </w:r>
          </w:p>
        </w:tc>
        <w:tc>
          <w:tcPr>
            <w:tcW w:w="860" w:type="dxa"/>
          </w:tcPr>
          <w:p w14:paraId="7899F863"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05</w:t>
            </w:r>
          </w:p>
        </w:tc>
        <w:tc>
          <w:tcPr>
            <w:tcW w:w="640" w:type="dxa"/>
            <w:gridSpan w:val="2"/>
          </w:tcPr>
          <w:p w14:paraId="45DAF4E9" w14:textId="77777777" w:rsidR="001C7670" w:rsidRDefault="001C7670" w:rsidP="00126FF0">
            <w:r w:rsidRPr="00BC3D46">
              <w:rPr>
                <w:rFonts w:ascii="Times New Roman" w:hAnsi="Times New Roman" w:cs="Times New Roman"/>
                <w:sz w:val="24"/>
                <w:szCs w:val="24"/>
              </w:rPr>
              <w:t>2</w:t>
            </w:r>
            <w:r>
              <w:rPr>
                <w:rFonts w:ascii="Times New Roman" w:hAnsi="Times New Roman" w:cs="Times New Roman"/>
                <w:sz w:val="24"/>
                <w:szCs w:val="24"/>
              </w:rPr>
              <w:t>4.</w:t>
            </w:r>
          </w:p>
        </w:tc>
        <w:tc>
          <w:tcPr>
            <w:tcW w:w="924" w:type="dxa"/>
          </w:tcPr>
          <w:p w14:paraId="7BF26DBA" w14:textId="77777777" w:rsidR="001C7670" w:rsidRDefault="001C7670" w:rsidP="00126FF0">
            <w:r>
              <w:rPr>
                <w:rFonts w:ascii="Times New Roman" w:hAnsi="Times New Roman" w:cs="Times New Roman"/>
                <w:sz w:val="24"/>
                <w:szCs w:val="24"/>
                <w:shd w:val="clear" w:color="auto" w:fill="FFFFFF"/>
              </w:rPr>
              <w:t>REAL</w:t>
            </w:r>
          </w:p>
        </w:tc>
        <w:tc>
          <w:tcPr>
            <w:tcW w:w="818" w:type="dxa"/>
          </w:tcPr>
          <w:p w14:paraId="1E6865AB" w14:textId="77777777" w:rsidR="001C7670" w:rsidRDefault="001C7670" w:rsidP="00126FF0">
            <w:pPr>
              <w:jc w:val="cente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00</w:t>
            </w:r>
          </w:p>
        </w:tc>
        <w:tc>
          <w:tcPr>
            <w:tcW w:w="820" w:type="dxa"/>
          </w:tcPr>
          <w:p w14:paraId="26111695" w14:textId="77777777" w:rsidR="001C7670" w:rsidRDefault="001C7670" w:rsidP="00126FF0">
            <w:pPr>
              <w:jc w:val="cente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00</w:t>
            </w:r>
          </w:p>
        </w:tc>
        <w:tc>
          <w:tcPr>
            <w:tcW w:w="755" w:type="dxa"/>
          </w:tcPr>
          <w:p w14:paraId="789C1436" w14:textId="77777777" w:rsidR="001C7670" w:rsidRDefault="001C7670" w:rsidP="00126FF0">
            <w:pPr>
              <w:jc w:val="cente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00</w:t>
            </w:r>
          </w:p>
        </w:tc>
      </w:tr>
      <w:tr w:rsidR="001C7670" w14:paraId="0BCE1D73" w14:textId="77777777" w:rsidTr="00126FF0">
        <w:trPr>
          <w:trHeight w:val="520"/>
        </w:trPr>
        <w:tc>
          <w:tcPr>
            <w:tcW w:w="571" w:type="dxa"/>
          </w:tcPr>
          <w:p w14:paraId="6DC00B53"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976" w:type="dxa"/>
          </w:tcPr>
          <w:p w14:paraId="7B7F6709"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shd w:val="clear" w:color="auto" w:fill="F8F8F8"/>
              </w:rPr>
            </w:pPr>
            <w:r>
              <w:rPr>
                <w:rFonts w:ascii="Times New Roman" w:hAnsi="Times New Roman" w:cs="Times New Roman"/>
                <w:sz w:val="24"/>
                <w:szCs w:val="24"/>
                <w:shd w:val="clear" w:color="auto" w:fill="FFFFFF"/>
              </w:rPr>
              <w:t>HOMI</w:t>
            </w:r>
          </w:p>
        </w:tc>
        <w:tc>
          <w:tcPr>
            <w:tcW w:w="825" w:type="dxa"/>
          </w:tcPr>
          <w:p w14:paraId="61A0B615"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02</w:t>
            </w:r>
          </w:p>
        </w:tc>
        <w:tc>
          <w:tcPr>
            <w:tcW w:w="859" w:type="dxa"/>
          </w:tcPr>
          <w:p w14:paraId="6D764088"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03</w:t>
            </w:r>
          </w:p>
        </w:tc>
        <w:tc>
          <w:tcPr>
            <w:tcW w:w="860" w:type="dxa"/>
          </w:tcPr>
          <w:p w14:paraId="6C9699BD"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02</w:t>
            </w:r>
          </w:p>
        </w:tc>
        <w:tc>
          <w:tcPr>
            <w:tcW w:w="640" w:type="dxa"/>
            <w:gridSpan w:val="2"/>
          </w:tcPr>
          <w:p w14:paraId="6894DD12" w14:textId="77777777" w:rsidR="001C7670" w:rsidRDefault="001C7670" w:rsidP="00126FF0">
            <w:r>
              <w:rPr>
                <w:rFonts w:ascii="Times New Roman" w:hAnsi="Times New Roman" w:cs="Times New Roman"/>
                <w:sz w:val="24"/>
                <w:szCs w:val="24"/>
              </w:rPr>
              <w:t>25.</w:t>
            </w:r>
          </w:p>
        </w:tc>
        <w:tc>
          <w:tcPr>
            <w:tcW w:w="924" w:type="dxa"/>
          </w:tcPr>
          <w:p w14:paraId="31F1EDA8" w14:textId="77777777" w:rsidR="001C7670" w:rsidRDefault="001C7670" w:rsidP="00126FF0">
            <w:r>
              <w:rPr>
                <w:rFonts w:ascii="Times New Roman" w:hAnsi="Times New Roman" w:cs="Times New Roman"/>
                <w:sz w:val="24"/>
                <w:szCs w:val="24"/>
                <w:shd w:val="clear" w:color="auto" w:fill="F8F8F8"/>
              </w:rPr>
              <w:t>RISE</w:t>
            </w:r>
          </w:p>
        </w:tc>
        <w:tc>
          <w:tcPr>
            <w:tcW w:w="818" w:type="dxa"/>
          </w:tcPr>
          <w:p w14:paraId="29371203" w14:textId="77777777" w:rsidR="001C7670" w:rsidRDefault="001C7670" w:rsidP="00126FF0">
            <w:pPr>
              <w:jc w:val="cente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02</w:t>
            </w:r>
          </w:p>
        </w:tc>
        <w:tc>
          <w:tcPr>
            <w:tcW w:w="820" w:type="dxa"/>
          </w:tcPr>
          <w:p w14:paraId="40BAB79C" w14:textId="77777777" w:rsidR="001C7670" w:rsidRDefault="001C7670" w:rsidP="00126FF0">
            <w:pPr>
              <w:jc w:val="cente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01</w:t>
            </w:r>
          </w:p>
        </w:tc>
        <w:tc>
          <w:tcPr>
            <w:tcW w:w="755" w:type="dxa"/>
          </w:tcPr>
          <w:p w14:paraId="5622B031" w14:textId="77777777" w:rsidR="001C7670" w:rsidRDefault="001C7670" w:rsidP="00126FF0">
            <w:pPr>
              <w:jc w:val="cente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00</w:t>
            </w:r>
          </w:p>
        </w:tc>
      </w:tr>
      <w:tr w:rsidR="001C7670" w14:paraId="7440057C" w14:textId="77777777" w:rsidTr="00126FF0">
        <w:trPr>
          <w:trHeight w:val="520"/>
        </w:trPr>
        <w:tc>
          <w:tcPr>
            <w:tcW w:w="571" w:type="dxa"/>
          </w:tcPr>
          <w:p w14:paraId="7D4C697D"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976" w:type="dxa"/>
          </w:tcPr>
          <w:p w14:paraId="7777E0C2"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8F8F8"/>
              </w:rPr>
              <w:t>INDO</w:t>
            </w:r>
          </w:p>
        </w:tc>
        <w:tc>
          <w:tcPr>
            <w:tcW w:w="825" w:type="dxa"/>
          </w:tcPr>
          <w:p w14:paraId="4CF67886"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01</w:t>
            </w:r>
          </w:p>
        </w:tc>
        <w:tc>
          <w:tcPr>
            <w:tcW w:w="859" w:type="dxa"/>
          </w:tcPr>
          <w:p w14:paraId="267A84DF"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431411">
              <w:rPr>
                <w:rFonts w:ascii="Times New Roman" w:hAnsi="Times New Roman" w:cs="Times New Roman"/>
                <w:color w:val="000000"/>
                <w:sz w:val="24"/>
                <w:szCs w:val="24"/>
              </w:rPr>
              <w:t>-0.01</w:t>
            </w:r>
          </w:p>
        </w:tc>
        <w:tc>
          <w:tcPr>
            <w:tcW w:w="860" w:type="dxa"/>
          </w:tcPr>
          <w:p w14:paraId="454830D5"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5A0279">
              <w:rPr>
                <w:rFonts w:ascii="Times New Roman" w:hAnsi="Times New Roman" w:cs="Times New Roman"/>
                <w:sz w:val="24"/>
                <w:szCs w:val="24"/>
              </w:rPr>
              <w:t>0</w:t>
            </w:r>
            <w:r>
              <w:rPr>
                <w:rFonts w:ascii="Times New Roman" w:hAnsi="Times New Roman" w:cs="Times New Roman"/>
                <w:sz w:val="24"/>
                <w:szCs w:val="24"/>
              </w:rPr>
              <w:t>.</w:t>
            </w:r>
            <w:r w:rsidRPr="005A0279">
              <w:rPr>
                <w:rFonts w:ascii="Times New Roman" w:hAnsi="Times New Roman" w:cs="Times New Roman"/>
                <w:sz w:val="24"/>
                <w:szCs w:val="24"/>
              </w:rPr>
              <w:t>02</w:t>
            </w:r>
          </w:p>
        </w:tc>
        <w:tc>
          <w:tcPr>
            <w:tcW w:w="640" w:type="dxa"/>
            <w:gridSpan w:val="2"/>
          </w:tcPr>
          <w:p w14:paraId="7D8642B4" w14:textId="77777777" w:rsidR="001C7670" w:rsidRDefault="001C7670" w:rsidP="00126FF0">
            <w:r>
              <w:rPr>
                <w:rFonts w:ascii="Times New Roman" w:hAnsi="Times New Roman" w:cs="Times New Roman"/>
                <w:sz w:val="24"/>
                <w:szCs w:val="24"/>
              </w:rPr>
              <w:t>26.</w:t>
            </w:r>
          </w:p>
        </w:tc>
        <w:tc>
          <w:tcPr>
            <w:tcW w:w="924" w:type="dxa"/>
          </w:tcPr>
          <w:p w14:paraId="22B9DFBD" w14:textId="77777777" w:rsidR="001C7670" w:rsidRDefault="001C7670" w:rsidP="00126FF0">
            <w:r>
              <w:rPr>
                <w:rFonts w:ascii="Times New Roman" w:hAnsi="Times New Roman" w:cs="Times New Roman"/>
                <w:sz w:val="24"/>
                <w:szCs w:val="24"/>
                <w:shd w:val="clear" w:color="auto" w:fill="F8F8F8"/>
              </w:rPr>
              <w:t>SMRA</w:t>
            </w:r>
          </w:p>
        </w:tc>
        <w:tc>
          <w:tcPr>
            <w:tcW w:w="818" w:type="dxa"/>
          </w:tcPr>
          <w:p w14:paraId="4FC92250" w14:textId="77777777" w:rsidR="001C7670" w:rsidRDefault="001C7670" w:rsidP="00126FF0">
            <w:pPr>
              <w:jc w:val="cente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02</w:t>
            </w:r>
          </w:p>
        </w:tc>
        <w:tc>
          <w:tcPr>
            <w:tcW w:w="820" w:type="dxa"/>
          </w:tcPr>
          <w:p w14:paraId="723629EE" w14:textId="77777777" w:rsidR="001C7670" w:rsidRDefault="001C7670" w:rsidP="00126FF0">
            <w:pPr>
              <w:jc w:val="cente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03</w:t>
            </w:r>
          </w:p>
        </w:tc>
        <w:tc>
          <w:tcPr>
            <w:tcW w:w="755" w:type="dxa"/>
          </w:tcPr>
          <w:p w14:paraId="22F38B9F" w14:textId="77777777" w:rsidR="001C7670" w:rsidRDefault="001C7670" w:rsidP="00126FF0">
            <w:pPr>
              <w:jc w:val="center"/>
            </w:pPr>
            <w:r w:rsidRPr="005A0279">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5A0279">
              <w:rPr>
                <w:rFonts w:ascii="Times New Roman" w:hAnsi="Times New Roman" w:cs="Times New Roman"/>
                <w:color w:val="000000"/>
                <w:sz w:val="24"/>
                <w:szCs w:val="24"/>
              </w:rPr>
              <w:t>03</w:t>
            </w:r>
          </w:p>
        </w:tc>
      </w:tr>
    </w:tbl>
    <w:p w14:paraId="571F6520" w14:textId="353D00AA" w:rsidR="001C7670" w:rsidRPr="001C7670" w:rsidRDefault="001C7670" w:rsidP="001C7670">
      <w:pPr>
        <w:tabs>
          <w:tab w:val="left" w:pos="1418"/>
        </w:tabs>
        <w:spacing w:after="0" w:line="240" w:lineRule="auto"/>
        <w:ind w:left="709"/>
        <w:rPr>
          <w:rFonts w:ascii="Times New Roman" w:hAnsi="Times New Roman" w:cs="Times New Roman"/>
          <w:sz w:val="24"/>
          <w:szCs w:val="24"/>
        </w:rPr>
      </w:pPr>
      <w:r>
        <w:rPr>
          <w:rFonts w:ascii="Times New Roman" w:hAnsi="Times New Roman" w:cs="Times New Roman"/>
          <w:sz w:val="24"/>
          <w:szCs w:val="24"/>
        </w:rPr>
        <w:tab/>
      </w:r>
      <w:r w:rsidRPr="001C7670">
        <w:rPr>
          <w:rFonts w:ascii="Times New Roman" w:hAnsi="Times New Roman" w:cs="Times New Roman"/>
          <w:sz w:val="24"/>
          <w:szCs w:val="24"/>
        </w:rPr>
        <w:t xml:space="preserve">Sumber: </w:t>
      </w:r>
      <w:hyperlink r:id="rId11" w:history="1">
        <w:r w:rsidRPr="001C7670">
          <w:rPr>
            <w:rStyle w:val="Hyperlink"/>
            <w:rFonts w:ascii="Times New Roman" w:hAnsi="Times New Roman" w:cs="Times New Roman"/>
            <w:sz w:val="24"/>
            <w:szCs w:val="24"/>
          </w:rPr>
          <w:t>www.idx.co.id</w:t>
        </w:r>
      </w:hyperlink>
      <w:r w:rsidRPr="001C7670">
        <w:rPr>
          <w:rFonts w:ascii="Times New Roman" w:hAnsi="Times New Roman" w:cs="Times New Roman"/>
          <w:sz w:val="24"/>
          <w:szCs w:val="24"/>
        </w:rPr>
        <w:t xml:space="preserve"> 2024</w:t>
      </w:r>
    </w:p>
    <w:p w14:paraId="6A7758DC" w14:textId="77777777" w:rsidR="001C7670" w:rsidRPr="001C7670" w:rsidRDefault="001C7670" w:rsidP="001C7670">
      <w:pPr>
        <w:rPr>
          <w:rFonts w:ascii="Times New Roman" w:hAnsi="Times New Roman" w:cs="Times New Roman"/>
          <w:sz w:val="24"/>
          <w:szCs w:val="24"/>
        </w:rPr>
      </w:pPr>
      <w:r w:rsidRPr="001C7670">
        <w:rPr>
          <w:rFonts w:ascii="Times New Roman" w:hAnsi="Times New Roman" w:cs="Times New Roman"/>
          <w:sz w:val="24"/>
          <w:szCs w:val="24"/>
        </w:rPr>
        <w:br w:type="page"/>
      </w:r>
    </w:p>
    <w:p w14:paraId="7F98E0C3" w14:textId="77777777" w:rsidR="001C7670" w:rsidRPr="00247964" w:rsidRDefault="001C7670" w:rsidP="001C7670">
      <w:pPr>
        <w:tabs>
          <w:tab w:val="left" w:pos="1418"/>
        </w:tabs>
        <w:spacing w:after="0" w:line="240" w:lineRule="auto"/>
        <w:ind w:left="709"/>
        <w:rPr>
          <w:rFonts w:ascii="Times New Roman" w:hAnsi="Times New Roman" w:cs="Times New Roman"/>
          <w:sz w:val="24"/>
          <w:szCs w:val="24"/>
        </w:rPr>
      </w:pPr>
    </w:p>
    <w:p w14:paraId="26F387CF" w14:textId="77777777" w:rsidR="001C7670" w:rsidRDefault="001C7670" w:rsidP="001C7670">
      <w:pPr>
        <w:tabs>
          <w:tab w:val="left" w:pos="1134"/>
        </w:tabs>
        <w:spacing w:line="480" w:lineRule="auto"/>
        <w:ind w:left="1560"/>
        <w:jc w:val="both"/>
        <w:rPr>
          <w:rFonts w:ascii="Times New Roman" w:hAnsi="Times New Roman" w:cs="Times New Roman"/>
          <w:color w:val="000000"/>
          <w:sz w:val="24"/>
          <w:szCs w:val="24"/>
        </w:rPr>
      </w:pPr>
      <w:r>
        <w:rPr>
          <w:rFonts w:ascii="Times New Roman" w:hAnsi="Times New Roman" w:cs="Times New Roman"/>
          <w:sz w:val="24"/>
          <w:szCs w:val="24"/>
        </w:rPr>
        <w:tab/>
      </w:r>
      <w:r w:rsidRPr="00E37D5C">
        <w:rPr>
          <w:rFonts w:ascii="Times New Roman" w:hAnsi="Times New Roman" w:cs="Times New Roman"/>
          <w:sz w:val="24"/>
          <w:szCs w:val="24"/>
        </w:rPr>
        <w:t>Variabel</w:t>
      </w:r>
      <w:r>
        <w:rPr>
          <w:rFonts w:ascii="Times New Roman" w:hAnsi="Times New Roman" w:cs="Times New Roman"/>
          <w:sz w:val="24"/>
          <w:szCs w:val="24"/>
        </w:rPr>
        <w:t xml:space="preserve"> Profitabilitas </w:t>
      </w:r>
      <w:r w:rsidRPr="00E37D5C">
        <w:rPr>
          <w:rFonts w:ascii="Times New Roman" w:hAnsi="Times New Roman" w:cs="Times New Roman"/>
          <w:sz w:val="24"/>
          <w:szCs w:val="24"/>
        </w:rPr>
        <w:t>memiliki rentang nilai dari</w:t>
      </w:r>
      <w:r>
        <w:rPr>
          <w:rFonts w:ascii="Times New Roman" w:hAnsi="Times New Roman" w:cs="Times New Roman"/>
          <w:sz w:val="24"/>
          <w:szCs w:val="24"/>
        </w:rPr>
        <w:t xml:space="preserve"> -0,01 </w:t>
      </w:r>
      <w:r w:rsidRPr="00E37D5C">
        <w:rPr>
          <w:rFonts w:ascii="Times New Roman" w:hAnsi="Times New Roman" w:cs="Times New Roman"/>
          <w:sz w:val="24"/>
          <w:szCs w:val="24"/>
        </w:rPr>
        <w:t>hingg</w:t>
      </w:r>
      <w:r>
        <w:rPr>
          <w:rFonts w:ascii="Times New Roman" w:hAnsi="Times New Roman" w:cs="Times New Roman"/>
          <w:sz w:val="24"/>
          <w:szCs w:val="24"/>
        </w:rPr>
        <w:t xml:space="preserve">a 0,12 </w:t>
      </w:r>
      <w:r w:rsidRPr="00E37D5C">
        <w:rPr>
          <w:rFonts w:ascii="Times New Roman" w:hAnsi="Times New Roman" w:cs="Times New Roman"/>
          <w:sz w:val="24"/>
          <w:szCs w:val="24"/>
        </w:rPr>
        <w:t xml:space="preserve">Nilai terendah dimiliki oleh </w:t>
      </w:r>
      <w:r>
        <w:rPr>
          <w:rFonts w:ascii="Times New Roman" w:hAnsi="Times New Roman" w:cs="Times New Roman"/>
          <w:sz w:val="24"/>
          <w:szCs w:val="24"/>
        </w:rPr>
        <w:t xml:space="preserve">Perusahaan </w:t>
      </w:r>
      <w:r>
        <w:rPr>
          <w:rFonts w:ascii="Times New Roman" w:hAnsi="Times New Roman" w:cs="Times New Roman"/>
          <w:sz w:val="24"/>
          <w:szCs w:val="24"/>
          <w:shd w:val="clear" w:color="auto" w:fill="F8F8F8"/>
        </w:rPr>
        <w:t>INDO</w:t>
      </w:r>
      <w:r w:rsidRPr="00E22333">
        <w:rPr>
          <w:rFonts w:ascii="Times New Roman" w:hAnsi="Times New Roman" w:cs="Times New Roman"/>
          <w:sz w:val="24"/>
          <w:szCs w:val="24"/>
        </w:rPr>
        <w:t xml:space="preserve"> (PT Royalindo Investa Wijaya Tbk) </w:t>
      </w:r>
      <w:r w:rsidRPr="00E37D5C">
        <w:rPr>
          <w:rFonts w:ascii="Times New Roman" w:hAnsi="Times New Roman" w:cs="Times New Roman"/>
          <w:sz w:val="24"/>
          <w:szCs w:val="24"/>
        </w:rPr>
        <w:t>pada tahun 20</w:t>
      </w:r>
      <w:r>
        <w:rPr>
          <w:rFonts w:ascii="Times New Roman" w:hAnsi="Times New Roman" w:cs="Times New Roman"/>
          <w:sz w:val="24"/>
          <w:szCs w:val="24"/>
        </w:rPr>
        <w:t xml:space="preserve">22 </w:t>
      </w:r>
      <w:r w:rsidRPr="00E37D5C">
        <w:rPr>
          <w:rFonts w:ascii="Times New Roman" w:hAnsi="Times New Roman" w:cs="Times New Roman"/>
          <w:sz w:val="24"/>
          <w:szCs w:val="24"/>
        </w:rPr>
        <w:t xml:space="preserve">dan nilai tertinggi dimiliki oleh </w:t>
      </w:r>
      <w:r>
        <w:rPr>
          <w:rFonts w:ascii="Times New Roman" w:hAnsi="Times New Roman" w:cs="Times New Roman"/>
          <w:sz w:val="24"/>
          <w:szCs w:val="24"/>
        </w:rPr>
        <w:t>Perusahaan IPAC (</w:t>
      </w:r>
      <w:r w:rsidRPr="005122D3">
        <w:rPr>
          <w:rFonts w:ascii="Times New Roman" w:hAnsi="Times New Roman" w:cs="Times New Roman"/>
          <w:sz w:val="24"/>
          <w:szCs w:val="24"/>
        </w:rPr>
        <w:t>PT</w:t>
      </w:r>
      <w:r>
        <w:rPr>
          <w:rFonts w:ascii="Times New Roman" w:hAnsi="Times New Roman" w:cs="Times New Roman"/>
          <w:sz w:val="24"/>
          <w:szCs w:val="24"/>
        </w:rPr>
        <w:t xml:space="preserve"> </w:t>
      </w:r>
      <w:r w:rsidRPr="00A652D3">
        <w:rPr>
          <w:rFonts w:ascii="Times New Roman" w:hAnsi="Times New Roman" w:cs="Times New Roman"/>
          <w:sz w:val="24"/>
          <w:szCs w:val="24"/>
        </w:rPr>
        <w:t>Era Graharealty Tbk</w:t>
      </w:r>
      <w:r>
        <w:rPr>
          <w:rFonts w:ascii="Times New Roman" w:hAnsi="Times New Roman" w:cs="Times New Roman"/>
          <w:sz w:val="24"/>
          <w:szCs w:val="24"/>
        </w:rPr>
        <w:t xml:space="preserve">) </w:t>
      </w:r>
      <w:r w:rsidRPr="00E37D5C">
        <w:rPr>
          <w:rFonts w:ascii="Times New Roman" w:hAnsi="Times New Roman" w:cs="Times New Roman"/>
          <w:sz w:val="24"/>
          <w:szCs w:val="24"/>
        </w:rPr>
        <w:t>pada tahun 202</w:t>
      </w:r>
      <w:r>
        <w:rPr>
          <w:rFonts w:ascii="Times New Roman" w:hAnsi="Times New Roman" w:cs="Times New Roman"/>
          <w:sz w:val="24"/>
          <w:szCs w:val="24"/>
        </w:rPr>
        <w:t>1</w:t>
      </w:r>
      <w:r w:rsidRPr="00E37D5C">
        <w:rPr>
          <w:rFonts w:ascii="Times New Roman" w:hAnsi="Times New Roman" w:cs="Times New Roman"/>
          <w:sz w:val="24"/>
          <w:szCs w:val="24"/>
        </w:rPr>
        <w:t>. Nilai rata-rata</w:t>
      </w:r>
      <w:r>
        <w:rPr>
          <w:rFonts w:ascii="Times New Roman" w:hAnsi="Times New Roman" w:cs="Times New Roman"/>
          <w:sz w:val="24"/>
          <w:szCs w:val="24"/>
        </w:rPr>
        <w:t xml:space="preserve"> Profitabilitas </w:t>
      </w:r>
      <w:r w:rsidRPr="00247964">
        <w:rPr>
          <w:rFonts w:ascii="Times New Roman" w:hAnsi="Times New Roman" w:cs="Times New Roman"/>
          <w:sz w:val="24"/>
          <w:szCs w:val="24"/>
        </w:rPr>
        <w:t>sebesar</w:t>
      </w:r>
      <w:r>
        <w:rPr>
          <w:rFonts w:ascii="Times New Roman" w:hAnsi="Times New Roman" w:cs="Times New Roman"/>
          <w:sz w:val="24"/>
          <w:szCs w:val="24"/>
        </w:rPr>
        <w:t xml:space="preserve"> </w:t>
      </w:r>
      <w:r w:rsidRPr="0076300A">
        <w:rPr>
          <w:rFonts w:ascii="Times New Roman" w:hAnsi="Times New Roman" w:cs="Times New Roman"/>
          <w:sz w:val="24"/>
          <w:szCs w:val="24"/>
        </w:rPr>
        <w:t>0,</w:t>
      </w:r>
      <w:r w:rsidRPr="0076300A">
        <w:rPr>
          <w:rFonts w:ascii="Times New Roman" w:hAnsi="Times New Roman" w:cs="Times New Roman"/>
          <w:color w:val="000000"/>
          <w:sz w:val="24"/>
          <w:szCs w:val="24"/>
        </w:rPr>
        <w:t>0356%</w:t>
      </w:r>
      <w:r>
        <w:rPr>
          <w:rFonts w:ascii="Arial" w:hAnsi="Arial" w:cs="Arial"/>
          <w:color w:val="000000"/>
          <w:sz w:val="18"/>
          <w:szCs w:val="18"/>
        </w:rPr>
        <w:t xml:space="preserve"> </w:t>
      </w:r>
      <w:r w:rsidRPr="00E37D5C">
        <w:rPr>
          <w:rFonts w:ascii="Times New Roman" w:hAnsi="Times New Roman" w:cs="Times New Roman"/>
          <w:sz w:val="24"/>
          <w:szCs w:val="24"/>
        </w:rPr>
        <w:t>dan standar deviasi sebesar</w:t>
      </w:r>
      <w:r>
        <w:rPr>
          <w:rFonts w:ascii="Times New Roman" w:hAnsi="Times New Roman" w:cs="Times New Roman"/>
          <w:sz w:val="24"/>
          <w:szCs w:val="24"/>
        </w:rPr>
        <w:t xml:space="preserve"> </w:t>
      </w:r>
      <w:r w:rsidRPr="0076300A">
        <w:rPr>
          <w:rFonts w:ascii="Times New Roman" w:hAnsi="Times New Roman" w:cs="Times New Roman"/>
          <w:sz w:val="24"/>
          <w:szCs w:val="24"/>
        </w:rPr>
        <w:t>0,</w:t>
      </w:r>
      <w:r w:rsidRPr="0076300A">
        <w:rPr>
          <w:rFonts w:ascii="Times New Roman" w:hAnsi="Times New Roman" w:cs="Times New Roman"/>
          <w:color w:val="000000"/>
          <w:sz w:val="24"/>
          <w:szCs w:val="24"/>
        </w:rPr>
        <w:t>02790%</w:t>
      </w:r>
      <w:r>
        <w:rPr>
          <w:rFonts w:ascii="Times New Roman" w:hAnsi="Times New Roman" w:cs="Times New Roman"/>
          <w:color w:val="000000"/>
          <w:sz w:val="24"/>
          <w:szCs w:val="24"/>
        </w:rPr>
        <w:t>.</w:t>
      </w:r>
    </w:p>
    <w:p w14:paraId="67ADEA7C" w14:textId="77777777" w:rsidR="001C7670" w:rsidRPr="00B143A0" w:rsidRDefault="001C7670" w:rsidP="001C7670">
      <w:pPr>
        <w:tabs>
          <w:tab w:val="left" w:pos="1134"/>
        </w:tabs>
        <w:spacing w:line="480" w:lineRule="auto"/>
        <w:ind w:left="1560"/>
        <w:jc w:val="both"/>
        <w:rPr>
          <w:rFonts w:ascii="Times New Roman" w:hAnsi="Times New Roman" w:cs="Times New Roman"/>
          <w:sz w:val="24"/>
          <w:szCs w:val="24"/>
        </w:rPr>
      </w:pPr>
      <w:r>
        <w:rPr>
          <w:b/>
          <w:bCs/>
          <w:noProof/>
        </w:rPr>
        <w:drawing>
          <wp:inline distT="0" distB="0" distL="0" distR="0" wp14:anchorId="230933B6" wp14:editId="33118564">
            <wp:extent cx="4324572" cy="2929890"/>
            <wp:effectExtent l="0" t="0" r="0" b="3810"/>
            <wp:docPr id="204714706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eastAsia="Times New Roman" w:hAnsi="Times New Roman" w:cs="Times New Roman"/>
          <w:color w:val="000000"/>
          <w:sz w:val="24"/>
          <w:szCs w:val="24"/>
        </w:rPr>
        <w:t>Sumber: Data diolah (2024)</w:t>
      </w:r>
    </w:p>
    <w:p w14:paraId="16099288" w14:textId="77777777" w:rsidR="001C7670" w:rsidRPr="00FD671A" w:rsidRDefault="001C7670" w:rsidP="001C7670">
      <w:pPr>
        <w:pStyle w:val="Caption"/>
        <w:spacing w:after="0"/>
        <w:ind w:left="567" w:firstLine="851"/>
        <w:jc w:val="center"/>
        <w:rPr>
          <w:rFonts w:ascii="Times New Roman" w:hAnsi="Times New Roman" w:cs="Times New Roman"/>
          <w:b/>
          <w:bCs/>
          <w:i w:val="0"/>
          <w:iCs w:val="0"/>
          <w:color w:val="auto"/>
          <w:sz w:val="24"/>
          <w:szCs w:val="24"/>
        </w:rPr>
      </w:pPr>
      <w:bookmarkStart w:id="111" w:name="_Toc169116158"/>
      <w:r w:rsidRPr="00FD671A">
        <w:rPr>
          <w:rFonts w:ascii="Times New Roman" w:hAnsi="Times New Roman" w:cs="Times New Roman"/>
          <w:b/>
          <w:bCs/>
          <w:i w:val="0"/>
          <w:iCs w:val="0"/>
          <w:color w:val="auto"/>
          <w:sz w:val="24"/>
          <w:szCs w:val="24"/>
        </w:rPr>
        <w:t xml:space="preserve">Grafik </w:t>
      </w:r>
      <w:r w:rsidRPr="00FD671A">
        <w:rPr>
          <w:rFonts w:ascii="Times New Roman" w:hAnsi="Times New Roman" w:cs="Times New Roman"/>
          <w:b/>
          <w:bCs/>
          <w:i w:val="0"/>
          <w:iCs w:val="0"/>
          <w:color w:val="auto"/>
          <w:sz w:val="24"/>
          <w:szCs w:val="24"/>
        </w:rPr>
        <w:fldChar w:fldCharType="begin"/>
      </w:r>
      <w:r w:rsidRPr="00FD671A">
        <w:rPr>
          <w:rFonts w:ascii="Times New Roman" w:hAnsi="Times New Roman" w:cs="Times New Roman"/>
          <w:b/>
          <w:bCs/>
          <w:i w:val="0"/>
          <w:iCs w:val="0"/>
          <w:color w:val="auto"/>
          <w:sz w:val="24"/>
          <w:szCs w:val="24"/>
        </w:rPr>
        <w:instrText xml:space="preserve"> SEQ Grafik \* ARABIC </w:instrText>
      </w:r>
      <w:r w:rsidRPr="00FD671A">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4</w:t>
      </w:r>
      <w:bookmarkEnd w:id="111"/>
      <w:r w:rsidRPr="00FD671A">
        <w:rPr>
          <w:rFonts w:ascii="Times New Roman" w:hAnsi="Times New Roman" w:cs="Times New Roman"/>
          <w:b/>
          <w:bCs/>
          <w:i w:val="0"/>
          <w:iCs w:val="0"/>
          <w:color w:val="auto"/>
          <w:sz w:val="24"/>
          <w:szCs w:val="24"/>
        </w:rPr>
        <w:fldChar w:fldCharType="end"/>
      </w:r>
    </w:p>
    <w:p w14:paraId="08472C13" w14:textId="77777777" w:rsidR="001C7670" w:rsidRDefault="001C7670" w:rsidP="001C7670">
      <w:pPr>
        <w:spacing w:after="0"/>
        <w:ind w:left="1701"/>
        <w:jc w:val="center"/>
        <w:rPr>
          <w:rFonts w:ascii="Times New Roman" w:eastAsia="Times New Roman" w:hAnsi="Times New Roman" w:cs="Times New Roman"/>
          <w:b/>
          <w:bCs/>
          <w:color w:val="000000"/>
          <w:sz w:val="24"/>
          <w:szCs w:val="24"/>
        </w:rPr>
      </w:pPr>
      <w:r w:rsidRPr="00B24ECC">
        <w:rPr>
          <w:rFonts w:ascii="Times New Roman" w:eastAsia="Times New Roman" w:hAnsi="Times New Roman" w:cs="Times New Roman"/>
          <w:b/>
          <w:bCs/>
          <w:color w:val="000000"/>
          <w:sz w:val="24"/>
          <w:szCs w:val="24"/>
        </w:rPr>
        <w:t xml:space="preserve">Perhitungan </w:t>
      </w:r>
      <w:r>
        <w:rPr>
          <w:rFonts w:ascii="Times New Roman" w:eastAsia="Times New Roman" w:hAnsi="Times New Roman" w:cs="Times New Roman"/>
          <w:b/>
          <w:bCs/>
          <w:color w:val="000000"/>
          <w:sz w:val="24"/>
          <w:szCs w:val="24"/>
        </w:rPr>
        <w:t>Profitabilitas</w:t>
      </w:r>
      <w:r w:rsidRPr="00B24ECC">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pada </w:t>
      </w:r>
      <w:r w:rsidRPr="00B24ECC">
        <w:rPr>
          <w:rFonts w:ascii="Times New Roman" w:eastAsia="Times New Roman" w:hAnsi="Times New Roman" w:cs="Times New Roman"/>
          <w:b/>
          <w:bCs/>
          <w:color w:val="000000"/>
          <w:sz w:val="24"/>
          <w:szCs w:val="24"/>
        </w:rPr>
        <w:t>Perusahaan Sektor Property &amp; Real Estate Periode 2021-2023</w:t>
      </w:r>
    </w:p>
    <w:p w14:paraId="2D727F03" w14:textId="77777777" w:rsidR="001C7670" w:rsidRDefault="001C7670" w:rsidP="001C7670">
      <w:pPr>
        <w:spacing w:after="0"/>
        <w:ind w:left="709" w:firstLine="851"/>
        <w:jc w:val="center"/>
        <w:rPr>
          <w:rFonts w:ascii="Times New Roman" w:eastAsia="Times New Roman" w:hAnsi="Times New Roman" w:cs="Times New Roman"/>
          <w:b/>
          <w:bCs/>
          <w:color w:val="000000"/>
          <w:sz w:val="24"/>
          <w:szCs w:val="24"/>
        </w:rPr>
      </w:pPr>
    </w:p>
    <w:p w14:paraId="1C7F7314" w14:textId="77777777" w:rsidR="001C7670" w:rsidRPr="00A53E51" w:rsidRDefault="001C7670" w:rsidP="001C7670">
      <w:pPr>
        <w:tabs>
          <w:tab w:val="left" w:pos="1276"/>
        </w:tabs>
        <w:spacing w:after="0" w:line="480" w:lineRule="auto"/>
        <w:ind w:left="1560"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rPr>
        <w:t xml:space="preserve">Grafik diatas menggambarkan tingkat </w:t>
      </w:r>
      <w:r>
        <w:rPr>
          <w:rFonts w:ascii="Times New Roman" w:eastAsia="Times New Roman" w:hAnsi="Times New Roman" w:cs="Times New Roman"/>
          <w:iCs/>
          <w:sz w:val="24"/>
          <w:szCs w:val="24"/>
        </w:rPr>
        <w:t>Profitabilitas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pada 26 perusahaan sektor Property &amp; Real estate tahun 2021-2023. Tingkat </w:t>
      </w:r>
      <w:r>
        <w:rPr>
          <w:rFonts w:ascii="Times New Roman" w:eastAsia="Times New Roman" w:hAnsi="Times New Roman" w:cs="Times New Roman"/>
          <w:iCs/>
          <w:sz w:val="24"/>
          <w:szCs w:val="24"/>
        </w:rPr>
        <w:t>Profitabilitas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tahun 2021 yang tertinggi ialah PT. </w:t>
      </w:r>
      <w:r w:rsidRPr="00D63C3E">
        <w:rPr>
          <w:rFonts w:ascii="Times New Roman" w:hAnsi="Times New Roman" w:cs="Times New Roman"/>
          <w:sz w:val="24"/>
          <w:szCs w:val="24"/>
        </w:rPr>
        <w:t>Era Graharealty Tbk</w:t>
      </w:r>
      <w:r w:rsidRPr="00D63C3E">
        <w:rPr>
          <w:sz w:val="24"/>
          <w:szCs w:val="24"/>
        </w:rPr>
        <w:t xml:space="preserve"> </w:t>
      </w:r>
      <w:r>
        <w:rPr>
          <w:rFonts w:ascii="Times New Roman" w:hAnsi="Times New Roman" w:cs="Times New Roman"/>
          <w:sz w:val="24"/>
          <w:szCs w:val="24"/>
        </w:rPr>
        <w:t>(</w:t>
      </w:r>
      <w:r>
        <w:rPr>
          <w:rFonts w:ascii="Times New Roman" w:eastAsia="Times New Roman" w:hAnsi="Times New Roman" w:cs="Times New Roman"/>
          <w:sz w:val="24"/>
          <w:szCs w:val="24"/>
        </w:rPr>
        <w:t xml:space="preserve">IPAC) sebesar 0,12% dan yang terendah </w:t>
      </w:r>
      <w:r w:rsidRPr="00B96374">
        <w:rPr>
          <w:rFonts w:ascii="Times New Roman" w:eastAsia="Times New Roman" w:hAnsi="Times New Roman" w:cs="Times New Roman"/>
          <w:sz w:val="24"/>
          <w:szCs w:val="24"/>
        </w:rPr>
        <w:t>PT</w:t>
      </w:r>
      <w:r w:rsidRPr="00D63C3E">
        <w:rPr>
          <w:rFonts w:ascii="Times New Roman" w:eastAsia="Times New Roman" w:hAnsi="Times New Roman" w:cs="Times New Roman"/>
          <w:sz w:val="24"/>
          <w:szCs w:val="24"/>
        </w:rPr>
        <w:t xml:space="preserve">. </w:t>
      </w:r>
      <w:r w:rsidRPr="00D63C3E">
        <w:rPr>
          <w:rFonts w:ascii="Times New Roman" w:hAnsi="Times New Roman" w:cs="Times New Roman"/>
          <w:sz w:val="24"/>
          <w:szCs w:val="24"/>
        </w:rPr>
        <w:t>Bumi Citra Permai Tbk</w:t>
      </w:r>
      <w:r>
        <w:t xml:space="preserve"> </w:t>
      </w:r>
      <w:r w:rsidRPr="00B96374">
        <w:rPr>
          <w:rFonts w:ascii="Times New Roman" w:hAnsi="Times New Roman" w:cs="Times New Roman"/>
          <w:sz w:val="24"/>
          <w:szCs w:val="24"/>
        </w:rPr>
        <w:t>(</w:t>
      </w:r>
      <w:r>
        <w:rPr>
          <w:rFonts w:ascii="Times New Roman" w:eastAsia="Times New Roman" w:hAnsi="Times New Roman" w:cs="Times New Roman"/>
          <w:sz w:val="24"/>
          <w:szCs w:val="24"/>
        </w:rPr>
        <w:t>BCIP</w:t>
      </w:r>
      <w:r w:rsidRPr="00B963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sebesar 0,00%. Pada tahun 2022 yang tertinggi ialah PT. </w:t>
      </w:r>
      <w:r w:rsidRPr="00D63C3E">
        <w:rPr>
          <w:rFonts w:ascii="Times New Roman" w:hAnsi="Times New Roman" w:cs="Times New Roman"/>
          <w:sz w:val="24"/>
          <w:szCs w:val="24"/>
        </w:rPr>
        <w:t>Era Graharealty Tbk</w:t>
      </w:r>
      <w:r w:rsidRPr="00D63C3E">
        <w:rPr>
          <w:sz w:val="24"/>
          <w:szCs w:val="24"/>
        </w:rPr>
        <w:t xml:space="preserve"> </w:t>
      </w:r>
      <w:r>
        <w:rPr>
          <w:rFonts w:ascii="Times New Roman" w:hAnsi="Times New Roman" w:cs="Times New Roman"/>
          <w:sz w:val="24"/>
          <w:szCs w:val="24"/>
        </w:rPr>
        <w:t>(</w:t>
      </w:r>
      <w:r>
        <w:rPr>
          <w:rFonts w:ascii="Times New Roman" w:eastAsia="Times New Roman" w:hAnsi="Times New Roman" w:cs="Times New Roman"/>
          <w:sz w:val="24"/>
          <w:szCs w:val="24"/>
        </w:rPr>
        <w:t xml:space="preserve">IPAC) sebesar 0,12% dan yang terendah PT. </w:t>
      </w:r>
      <w:r w:rsidRPr="00D63C3E">
        <w:rPr>
          <w:rFonts w:ascii="Times New Roman" w:hAnsi="Times New Roman" w:cs="Times New Roman"/>
          <w:sz w:val="24"/>
          <w:szCs w:val="24"/>
        </w:rPr>
        <w:t>Royalindo Investa Wijaya Tbk</w:t>
      </w:r>
      <w:r w:rsidRPr="00D63C3E">
        <w:rPr>
          <w:sz w:val="24"/>
          <w:szCs w:val="24"/>
        </w:rPr>
        <w:t xml:space="preserve"> </w:t>
      </w:r>
      <w:r>
        <w:rPr>
          <w:rFonts w:ascii="Times New Roman" w:eastAsia="Times New Roman" w:hAnsi="Times New Roman" w:cs="Times New Roman"/>
          <w:sz w:val="24"/>
          <w:szCs w:val="24"/>
        </w:rPr>
        <w:t xml:space="preserve">(INDO) sebesar -0,01%. Pada tahun 2023 yang tertinggi ialah PT. </w:t>
      </w:r>
      <w:r w:rsidRPr="00D63C3E">
        <w:rPr>
          <w:rFonts w:ascii="Times New Roman" w:hAnsi="Times New Roman" w:cs="Times New Roman"/>
          <w:sz w:val="24"/>
          <w:szCs w:val="24"/>
        </w:rPr>
        <w:t xml:space="preserve">Metropolitan Kentjana Tbk </w:t>
      </w:r>
      <w:r>
        <w:rPr>
          <w:rFonts w:ascii="Times New Roman" w:hAnsi="Times New Roman" w:cs="Times New Roman"/>
          <w:sz w:val="24"/>
          <w:szCs w:val="24"/>
        </w:rPr>
        <w:t>(</w:t>
      </w:r>
      <w:r>
        <w:rPr>
          <w:rFonts w:ascii="Times New Roman" w:eastAsia="Times New Roman" w:hAnsi="Times New Roman" w:cs="Times New Roman"/>
          <w:sz w:val="24"/>
          <w:szCs w:val="24"/>
        </w:rPr>
        <w:t xml:space="preserve">MKPI) </w:t>
      </w:r>
      <w:r>
        <w:rPr>
          <w:rFonts w:ascii="Times New Roman" w:eastAsia="Times New Roman" w:hAnsi="Times New Roman" w:cs="Times New Roman"/>
          <w:sz w:val="24"/>
          <w:szCs w:val="24"/>
        </w:rPr>
        <w:lastRenderedPageBreak/>
        <w:t xml:space="preserve">sebesar 0,10% dan yang terendah PT. </w:t>
      </w:r>
      <w:r w:rsidRPr="00D63C3E">
        <w:rPr>
          <w:rFonts w:ascii="Times New Roman" w:hAnsi="Times New Roman" w:cs="Times New Roman"/>
          <w:sz w:val="24"/>
          <w:szCs w:val="24"/>
        </w:rPr>
        <w:t>Alam Sutera Realty Tbk</w:t>
      </w:r>
      <w:r>
        <w:rPr>
          <w:rFonts w:ascii="Times New Roman" w:eastAsia="Times New Roman" w:hAnsi="Times New Roman" w:cs="Times New Roman"/>
          <w:sz w:val="24"/>
          <w:szCs w:val="24"/>
        </w:rPr>
        <w:t xml:space="preserve"> (ASRI) sebesar 0,00%.</w:t>
      </w:r>
    </w:p>
    <w:p w14:paraId="606E89B3" w14:textId="77777777" w:rsidR="001C7670" w:rsidRPr="007045E5" w:rsidRDefault="001C7670" w:rsidP="001C7670">
      <w:pPr>
        <w:pStyle w:val="ListParagraph"/>
        <w:numPr>
          <w:ilvl w:val="0"/>
          <w:numId w:val="78"/>
        </w:numPr>
        <w:tabs>
          <w:tab w:val="left" w:pos="1418"/>
          <w:tab w:val="left" w:pos="1560"/>
          <w:tab w:val="left" w:pos="170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045E5">
        <w:rPr>
          <w:rFonts w:ascii="Times New Roman" w:hAnsi="Times New Roman" w:cs="Times New Roman"/>
          <w:sz w:val="24"/>
          <w:szCs w:val="24"/>
        </w:rPr>
        <w:t xml:space="preserve">Nilai Perusahaan </w:t>
      </w:r>
    </w:p>
    <w:p w14:paraId="0BA58427" w14:textId="77777777" w:rsidR="001C7670" w:rsidRDefault="001C7670" w:rsidP="001C7670">
      <w:pPr>
        <w:pStyle w:val="ListParagraph"/>
        <w:tabs>
          <w:tab w:val="left" w:pos="1418"/>
          <w:tab w:val="left" w:pos="1495"/>
          <w:tab w:val="left" w:pos="1701"/>
        </w:tabs>
        <w:spacing w:after="0" w:line="240" w:lineRule="auto"/>
        <w:ind w:left="1701"/>
        <w:rPr>
          <w:rFonts w:ascii="Times New Roman" w:hAnsi="Times New Roman" w:cs="Times New Roman"/>
          <w:sz w:val="24"/>
          <w:szCs w:val="24"/>
        </w:rPr>
      </w:pPr>
    </w:p>
    <w:p w14:paraId="67CB83C3" w14:textId="77777777" w:rsidR="001C7670" w:rsidRPr="004A3B30" w:rsidRDefault="001C7670" w:rsidP="001C7670">
      <w:pPr>
        <w:pStyle w:val="Caption"/>
        <w:spacing w:after="0"/>
        <w:ind w:left="1418"/>
        <w:jc w:val="center"/>
        <w:rPr>
          <w:rFonts w:ascii="Times New Roman" w:hAnsi="Times New Roman" w:cs="Times New Roman"/>
          <w:b/>
          <w:bCs/>
          <w:i w:val="0"/>
          <w:iCs w:val="0"/>
          <w:color w:val="auto"/>
          <w:sz w:val="24"/>
          <w:szCs w:val="24"/>
        </w:rPr>
      </w:pPr>
      <w:bookmarkStart w:id="112" w:name="_Toc169117431"/>
      <w:r w:rsidRPr="004A3B30">
        <w:rPr>
          <w:rFonts w:ascii="Times New Roman" w:hAnsi="Times New Roman" w:cs="Times New Roman"/>
          <w:b/>
          <w:bCs/>
          <w:i w:val="0"/>
          <w:iCs w:val="0"/>
          <w:color w:val="auto"/>
          <w:sz w:val="24"/>
          <w:szCs w:val="24"/>
        </w:rPr>
        <w:t xml:space="preserve">Tabel </w:t>
      </w:r>
      <w:r w:rsidRPr="004A3B30">
        <w:rPr>
          <w:rFonts w:ascii="Times New Roman" w:hAnsi="Times New Roman" w:cs="Times New Roman"/>
          <w:b/>
          <w:bCs/>
          <w:i w:val="0"/>
          <w:iCs w:val="0"/>
          <w:color w:val="auto"/>
          <w:sz w:val="24"/>
          <w:szCs w:val="24"/>
        </w:rPr>
        <w:fldChar w:fldCharType="begin"/>
      </w:r>
      <w:r w:rsidRPr="004A3B30">
        <w:rPr>
          <w:rFonts w:ascii="Times New Roman" w:hAnsi="Times New Roman" w:cs="Times New Roman"/>
          <w:b/>
          <w:bCs/>
          <w:i w:val="0"/>
          <w:iCs w:val="0"/>
          <w:color w:val="auto"/>
          <w:sz w:val="24"/>
          <w:szCs w:val="24"/>
        </w:rPr>
        <w:instrText xml:space="preserve"> SEQ Tabel \* ARABIC </w:instrText>
      </w:r>
      <w:r w:rsidRPr="004A3B30">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11</w:t>
      </w:r>
      <w:bookmarkEnd w:id="112"/>
      <w:r w:rsidRPr="004A3B30">
        <w:rPr>
          <w:rFonts w:ascii="Times New Roman" w:hAnsi="Times New Roman" w:cs="Times New Roman"/>
          <w:b/>
          <w:bCs/>
          <w:i w:val="0"/>
          <w:iCs w:val="0"/>
          <w:color w:val="auto"/>
          <w:sz w:val="24"/>
          <w:szCs w:val="24"/>
        </w:rPr>
        <w:fldChar w:fldCharType="end"/>
      </w:r>
    </w:p>
    <w:p w14:paraId="058AC781" w14:textId="77777777" w:rsidR="001C7670" w:rsidRDefault="001C7670" w:rsidP="001C7670">
      <w:pPr>
        <w:tabs>
          <w:tab w:val="left" w:pos="1418"/>
          <w:tab w:val="left" w:pos="1560"/>
          <w:tab w:val="left" w:pos="1701"/>
        </w:tabs>
        <w:spacing w:after="0" w:line="240" w:lineRule="auto"/>
        <w:ind w:left="993" w:firstLine="283"/>
        <w:jc w:val="center"/>
        <w:rPr>
          <w:rFonts w:ascii="Times New Roman" w:hAnsi="Times New Roman" w:cs="Times New Roman"/>
          <w:b/>
          <w:bCs/>
          <w:sz w:val="24"/>
          <w:szCs w:val="24"/>
        </w:rPr>
      </w:pPr>
      <w:r w:rsidRPr="007045E5">
        <w:rPr>
          <w:rFonts w:ascii="Times New Roman" w:hAnsi="Times New Roman" w:cs="Times New Roman"/>
          <w:b/>
          <w:bCs/>
          <w:sz w:val="24"/>
          <w:szCs w:val="24"/>
        </w:rPr>
        <w:t xml:space="preserve">Data </w:t>
      </w:r>
      <w:r>
        <w:rPr>
          <w:rFonts w:ascii="Times New Roman" w:hAnsi="Times New Roman" w:cs="Times New Roman"/>
          <w:b/>
          <w:bCs/>
          <w:sz w:val="24"/>
          <w:szCs w:val="24"/>
        </w:rPr>
        <w:t xml:space="preserve">Nilai Perusahaan </w:t>
      </w:r>
      <w:r w:rsidRPr="007045E5">
        <w:rPr>
          <w:rFonts w:ascii="Times New Roman" w:hAnsi="Times New Roman" w:cs="Times New Roman"/>
          <w:b/>
          <w:bCs/>
          <w:sz w:val="24"/>
          <w:szCs w:val="24"/>
        </w:rPr>
        <w:t>Sektor Property &amp; Real Estate</w:t>
      </w:r>
    </w:p>
    <w:p w14:paraId="38145669" w14:textId="77777777" w:rsidR="001C7670" w:rsidRDefault="001C7670" w:rsidP="001C7670">
      <w:pPr>
        <w:tabs>
          <w:tab w:val="left" w:pos="1418"/>
          <w:tab w:val="left" w:pos="1560"/>
          <w:tab w:val="left" w:pos="1701"/>
        </w:tabs>
        <w:spacing w:after="0" w:line="240" w:lineRule="auto"/>
        <w:ind w:left="1418"/>
        <w:jc w:val="center"/>
        <w:rPr>
          <w:rFonts w:ascii="Times New Roman" w:hAnsi="Times New Roman" w:cs="Times New Roman"/>
          <w:b/>
          <w:bCs/>
          <w:sz w:val="24"/>
          <w:szCs w:val="24"/>
        </w:rPr>
      </w:pPr>
      <w:r w:rsidRPr="00D90843">
        <w:rPr>
          <w:rFonts w:ascii="Times New Roman" w:hAnsi="Times New Roman" w:cs="Times New Roman"/>
          <w:b/>
          <w:bCs/>
          <w:sz w:val="24"/>
          <w:szCs w:val="24"/>
        </w:rPr>
        <w:t>Tahun 2021-2023</w:t>
      </w:r>
    </w:p>
    <w:tbl>
      <w:tblPr>
        <w:tblStyle w:val="TableGrid"/>
        <w:tblpPr w:leftFromText="180" w:rightFromText="180" w:vertAnchor="text" w:horzAnchor="page" w:tblpX="2958" w:tblpY="194"/>
        <w:tblW w:w="7674" w:type="dxa"/>
        <w:tblLook w:val="04A0" w:firstRow="1" w:lastRow="0" w:firstColumn="1" w:lastColumn="0" w:noHBand="0" w:noVBand="1"/>
      </w:tblPr>
      <w:tblGrid>
        <w:gridCol w:w="570"/>
        <w:gridCol w:w="950"/>
        <w:gridCol w:w="774"/>
        <w:gridCol w:w="799"/>
        <w:gridCol w:w="801"/>
        <w:gridCol w:w="595"/>
        <w:gridCol w:w="9"/>
        <w:gridCol w:w="923"/>
        <w:gridCol w:w="768"/>
        <w:gridCol w:w="770"/>
        <w:gridCol w:w="715"/>
      </w:tblGrid>
      <w:tr w:rsidR="001C7670" w14:paraId="0418F588" w14:textId="77777777" w:rsidTr="00126FF0">
        <w:trPr>
          <w:trHeight w:val="535"/>
        </w:trPr>
        <w:tc>
          <w:tcPr>
            <w:tcW w:w="551" w:type="dxa"/>
          </w:tcPr>
          <w:p w14:paraId="7F43DCF9" w14:textId="77777777" w:rsidR="001C7670" w:rsidRPr="009C6555" w:rsidRDefault="001C7670" w:rsidP="00126FF0">
            <w:pPr>
              <w:pStyle w:val="ListParagraph"/>
              <w:tabs>
                <w:tab w:val="left" w:pos="1418"/>
                <w:tab w:val="left" w:pos="1560"/>
                <w:tab w:val="left" w:pos="1701"/>
              </w:tabs>
              <w:ind w:left="0"/>
              <w:jc w:val="center"/>
              <w:rPr>
                <w:rFonts w:ascii="Times New Roman" w:hAnsi="Times New Roman" w:cs="Times New Roman"/>
                <w:b/>
                <w:bCs/>
                <w:sz w:val="24"/>
                <w:szCs w:val="24"/>
              </w:rPr>
            </w:pPr>
            <w:r w:rsidRPr="009C6555">
              <w:rPr>
                <w:rFonts w:ascii="Times New Roman" w:hAnsi="Times New Roman" w:cs="Times New Roman"/>
                <w:b/>
                <w:bCs/>
                <w:sz w:val="24"/>
                <w:szCs w:val="24"/>
              </w:rPr>
              <w:t>No.</w:t>
            </w:r>
          </w:p>
        </w:tc>
        <w:tc>
          <w:tcPr>
            <w:tcW w:w="931" w:type="dxa"/>
          </w:tcPr>
          <w:p w14:paraId="69812CB3" w14:textId="77777777" w:rsidR="001C7670" w:rsidRPr="009C6555" w:rsidRDefault="001C7670" w:rsidP="00126FF0">
            <w:pPr>
              <w:pStyle w:val="ListParagraph"/>
              <w:tabs>
                <w:tab w:val="left" w:pos="1418"/>
                <w:tab w:val="left" w:pos="1560"/>
                <w:tab w:val="left" w:pos="1701"/>
              </w:tabs>
              <w:ind w:left="0"/>
              <w:jc w:val="center"/>
              <w:rPr>
                <w:rFonts w:ascii="Times New Roman" w:hAnsi="Times New Roman" w:cs="Times New Roman"/>
                <w:b/>
                <w:bCs/>
                <w:sz w:val="24"/>
                <w:szCs w:val="24"/>
              </w:rPr>
            </w:pPr>
            <w:r w:rsidRPr="009C6555">
              <w:rPr>
                <w:rFonts w:ascii="Times New Roman" w:hAnsi="Times New Roman" w:cs="Times New Roman"/>
                <w:b/>
                <w:bCs/>
                <w:sz w:val="24"/>
                <w:szCs w:val="24"/>
              </w:rPr>
              <w:t>Kode Saham</w:t>
            </w:r>
          </w:p>
        </w:tc>
        <w:tc>
          <w:tcPr>
            <w:tcW w:w="785" w:type="dxa"/>
          </w:tcPr>
          <w:p w14:paraId="1B9CACC4" w14:textId="77777777" w:rsidR="001C7670" w:rsidRPr="009C6555" w:rsidRDefault="001C7670" w:rsidP="00126FF0">
            <w:pPr>
              <w:pStyle w:val="ListParagraph"/>
              <w:tabs>
                <w:tab w:val="left" w:pos="1418"/>
                <w:tab w:val="left" w:pos="1560"/>
                <w:tab w:val="left" w:pos="1701"/>
              </w:tabs>
              <w:ind w:left="0"/>
              <w:jc w:val="center"/>
              <w:rPr>
                <w:rFonts w:ascii="Times New Roman" w:hAnsi="Times New Roman" w:cs="Times New Roman"/>
                <w:b/>
                <w:bCs/>
                <w:sz w:val="24"/>
                <w:szCs w:val="24"/>
              </w:rPr>
            </w:pPr>
            <w:r w:rsidRPr="009C6555">
              <w:rPr>
                <w:rFonts w:ascii="Times New Roman" w:hAnsi="Times New Roman" w:cs="Times New Roman"/>
                <w:b/>
                <w:bCs/>
                <w:sz w:val="24"/>
                <w:szCs w:val="24"/>
              </w:rPr>
              <w:t>2021</w:t>
            </w:r>
          </w:p>
        </w:tc>
        <w:tc>
          <w:tcPr>
            <w:tcW w:w="814" w:type="dxa"/>
          </w:tcPr>
          <w:p w14:paraId="649C9798" w14:textId="77777777" w:rsidR="001C7670" w:rsidRPr="009C6555" w:rsidRDefault="001C7670" w:rsidP="00126FF0">
            <w:pPr>
              <w:pStyle w:val="ListParagraph"/>
              <w:tabs>
                <w:tab w:val="left" w:pos="1418"/>
                <w:tab w:val="left" w:pos="1560"/>
                <w:tab w:val="left" w:pos="1701"/>
              </w:tabs>
              <w:ind w:left="0"/>
              <w:jc w:val="center"/>
              <w:rPr>
                <w:rFonts w:ascii="Times New Roman" w:hAnsi="Times New Roman" w:cs="Times New Roman"/>
                <w:b/>
                <w:bCs/>
                <w:sz w:val="24"/>
                <w:szCs w:val="24"/>
              </w:rPr>
            </w:pPr>
            <w:r w:rsidRPr="009C6555">
              <w:rPr>
                <w:rFonts w:ascii="Times New Roman" w:hAnsi="Times New Roman" w:cs="Times New Roman"/>
                <w:b/>
                <w:bCs/>
                <w:sz w:val="24"/>
                <w:szCs w:val="24"/>
              </w:rPr>
              <w:t>2022</w:t>
            </w:r>
          </w:p>
        </w:tc>
        <w:tc>
          <w:tcPr>
            <w:tcW w:w="816" w:type="dxa"/>
          </w:tcPr>
          <w:p w14:paraId="66708B7E" w14:textId="77777777" w:rsidR="001C7670" w:rsidRPr="009C6555" w:rsidRDefault="001C7670" w:rsidP="00126FF0">
            <w:pPr>
              <w:pStyle w:val="ListParagraph"/>
              <w:tabs>
                <w:tab w:val="left" w:pos="1418"/>
                <w:tab w:val="left" w:pos="1560"/>
                <w:tab w:val="left" w:pos="1701"/>
              </w:tabs>
              <w:ind w:left="0"/>
              <w:jc w:val="center"/>
              <w:rPr>
                <w:rFonts w:ascii="Times New Roman" w:hAnsi="Times New Roman" w:cs="Times New Roman"/>
                <w:b/>
                <w:bCs/>
                <w:sz w:val="24"/>
                <w:szCs w:val="24"/>
              </w:rPr>
            </w:pPr>
            <w:r w:rsidRPr="009C6555">
              <w:rPr>
                <w:rFonts w:ascii="Times New Roman" w:hAnsi="Times New Roman" w:cs="Times New Roman"/>
                <w:b/>
                <w:bCs/>
                <w:sz w:val="24"/>
                <w:szCs w:val="24"/>
              </w:rPr>
              <w:t>2023</w:t>
            </w:r>
          </w:p>
        </w:tc>
        <w:tc>
          <w:tcPr>
            <w:tcW w:w="599" w:type="dxa"/>
          </w:tcPr>
          <w:p w14:paraId="06A4427C" w14:textId="77777777" w:rsidR="001C7670" w:rsidRDefault="001C7670" w:rsidP="00126FF0">
            <w:r w:rsidRPr="009C6555">
              <w:rPr>
                <w:rFonts w:ascii="Times New Roman" w:hAnsi="Times New Roman" w:cs="Times New Roman"/>
                <w:b/>
                <w:bCs/>
                <w:sz w:val="24"/>
                <w:szCs w:val="24"/>
              </w:rPr>
              <w:t>No.</w:t>
            </w:r>
          </w:p>
        </w:tc>
        <w:tc>
          <w:tcPr>
            <w:tcW w:w="902" w:type="dxa"/>
            <w:gridSpan w:val="2"/>
          </w:tcPr>
          <w:p w14:paraId="66973D20" w14:textId="77777777" w:rsidR="001C7670" w:rsidRDefault="001C7670" w:rsidP="00126FF0">
            <w:r w:rsidRPr="009C6555">
              <w:rPr>
                <w:rFonts w:ascii="Times New Roman" w:hAnsi="Times New Roman" w:cs="Times New Roman"/>
                <w:b/>
                <w:bCs/>
                <w:sz w:val="24"/>
                <w:szCs w:val="24"/>
              </w:rPr>
              <w:t>Kode Saham</w:t>
            </w:r>
          </w:p>
        </w:tc>
        <w:tc>
          <w:tcPr>
            <w:tcW w:w="778" w:type="dxa"/>
          </w:tcPr>
          <w:p w14:paraId="5310E9AA" w14:textId="77777777" w:rsidR="001C7670" w:rsidRDefault="001C7670" w:rsidP="00126FF0">
            <w:r w:rsidRPr="009C6555">
              <w:rPr>
                <w:rFonts w:ascii="Times New Roman" w:hAnsi="Times New Roman" w:cs="Times New Roman"/>
                <w:b/>
                <w:bCs/>
                <w:sz w:val="24"/>
                <w:szCs w:val="24"/>
              </w:rPr>
              <w:t>2021</w:t>
            </w:r>
          </w:p>
        </w:tc>
        <w:tc>
          <w:tcPr>
            <w:tcW w:w="780" w:type="dxa"/>
          </w:tcPr>
          <w:p w14:paraId="4AE0EDF5" w14:textId="77777777" w:rsidR="001C7670" w:rsidRDefault="001C7670" w:rsidP="00126FF0">
            <w:r w:rsidRPr="009C6555">
              <w:rPr>
                <w:rFonts w:ascii="Times New Roman" w:hAnsi="Times New Roman" w:cs="Times New Roman"/>
                <w:b/>
                <w:bCs/>
                <w:sz w:val="24"/>
                <w:szCs w:val="24"/>
              </w:rPr>
              <w:t>2022</w:t>
            </w:r>
          </w:p>
        </w:tc>
        <w:tc>
          <w:tcPr>
            <w:tcW w:w="718" w:type="dxa"/>
          </w:tcPr>
          <w:p w14:paraId="3215A99F" w14:textId="77777777" w:rsidR="001C7670" w:rsidRDefault="001C7670" w:rsidP="00126FF0">
            <w:r w:rsidRPr="009C6555">
              <w:rPr>
                <w:rFonts w:ascii="Times New Roman" w:hAnsi="Times New Roman" w:cs="Times New Roman"/>
                <w:b/>
                <w:bCs/>
                <w:sz w:val="24"/>
                <w:szCs w:val="24"/>
              </w:rPr>
              <w:t>2023</w:t>
            </w:r>
          </w:p>
        </w:tc>
      </w:tr>
      <w:tr w:rsidR="001C7670" w14:paraId="6D961282" w14:textId="77777777" w:rsidTr="00126FF0">
        <w:trPr>
          <w:trHeight w:val="519"/>
        </w:trPr>
        <w:tc>
          <w:tcPr>
            <w:tcW w:w="551" w:type="dxa"/>
          </w:tcPr>
          <w:p w14:paraId="4C9021CC"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31" w:type="dxa"/>
          </w:tcPr>
          <w:p w14:paraId="506D5C36"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Pr>
                <w:rFonts w:ascii="Times New Roman" w:hAnsi="Times New Roman" w:cs="Times New Roman"/>
                <w:sz w:val="24"/>
                <w:szCs w:val="24"/>
              </w:rPr>
              <w:t>ADCP</w:t>
            </w:r>
          </w:p>
        </w:tc>
        <w:tc>
          <w:tcPr>
            <w:tcW w:w="785" w:type="dxa"/>
          </w:tcPr>
          <w:p w14:paraId="0E7759F0"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0.65</w:t>
            </w:r>
          </w:p>
        </w:tc>
        <w:tc>
          <w:tcPr>
            <w:tcW w:w="814" w:type="dxa"/>
          </w:tcPr>
          <w:p w14:paraId="13C20942"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0.61</w:t>
            </w:r>
          </w:p>
        </w:tc>
        <w:tc>
          <w:tcPr>
            <w:tcW w:w="816" w:type="dxa"/>
          </w:tcPr>
          <w:p w14:paraId="15E9DDE1" w14:textId="77777777" w:rsidR="001C7670" w:rsidRDefault="001C7670" w:rsidP="00126FF0">
            <w:pPr>
              <w:pStyle w:val="ListParagraph"/>
              <w:tabs>
                <w:tab w:val="left" w:pos="1418"/>
                <w:tab w:val="left" w:pos="1560"/>
                <w:tab w:val="left" w:pos="1701"/>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0.61</w:t>
            </w:r>
          </w:p>
        </w:tc>
        <w:tc>
          <w:tcPr>
            <w:tcW w:w="608" w:type="dxa"/>
            <w:gridSpan w:val="2"/>
          </w:tcPr>
          <w:p w14:paraId="47F1BD5B" w14:textId="77777777" w:rsidR="001C7670" w:rsidRDefault="001C7670" w:rsidP="00126FF0">
            <w:r>
              <w:rPr>
                <w:rFonts w:ascii="Times New Roman" w:hAnsi="Times New Roman" w:cs="Times New Roman"/>
                <w:sz w:val="24"/>
                <w:szCs w:val="24"/>
              </w:rPr>
              <w:t>14.</w:t>
            </w:r>
          </w:p>
        </w:tc>
        <w:tc>
          <w:tcPr>
            <w:tcW w:w="893" w:type="dxa"/>
          </w:tcPr>
          <w:p w14:paraId="1FFA23E0" w14:textId="77777777" w:rsidR="001C7670" w:rsidRDefault="001C7670" w:rsidP="00126FF0">
            <w:r>
              <w:rPr>
                <w:rFonts w:ascii="Times New Roman" w:hAnsi="Times New Roman" w:cs="Times New Roman"/>
                <w:sz w:val="24"/>
                <w:szCs w:val="24"/>
                <w:shd w:val="clear" w:color="auto" w:fill="F8F8F8"/>
              </w:rPr>
              <w:t>IPAC</w:t>
            </w:r>
          </w:p>
        </w:tc>
        <w:tc>
          <w:tcPr>
            <w:tcW w:w="778" w:type="dxa"/>
          </w:tcPr>
          <w:p w14:paraId="5A3F1DB8"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0.22</w:t>
            </w:r>
          </w:p>
        </w:tc>
        <w:tc>
          <w:tcPr>
            <w:tcW w:w="780" w:type="dxa"/>
          </w:tcPr>
          <w:p w14:paraId="4263F169"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0.22</w:t>
            </w:r>
          </w:p>
        </w:tc>
        <w:tc>
          <w:tcPr>
            <w:tcW w:w="718" w:type="dxa"/>
          </w:tcPr>
          <w:p w14:paraId="0F31339F"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0.22</w:t>
            </w:r>
          </w:p>
        </w:tc>
      </w:tr>
      <w:tr w:rsidR="001C7670" w14:paraId="1DF0C0CE" w14:textId="77777777" w:rsidTr="00126FF0">
        <w:trPr>
          <w:trHeight w:val="535"/>
        </w:trPr>
        <w:tc>
          <w:tcPr>
            <w:tcW w:w="551" w:type="dxa"/>
          </w:tcPr>
          <w:p w14:paraId="3150E476"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31" w:type="dxa"/>
          </w:tcPr>
          <w:p w14:paraId="0759579D"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Pr>
                <w:rFonts w:ascii="Times New Roman" w:hAnsi="Times New Roman" w:cs="Times New Roman"/>
                <w:sz w:val="24"/>
                <w:szCs w:val="24"/>
                <w:shd w:val="clear" w:color="auto" w:fill="F8F8F8"/>
              </w:rPr>
              <w:t>AMAN</w:t>
            </w:r>
          </w:p>
        </w:tc>
        <w:tc>
          <w:tcPr>
            <w:tcW w:w="785" w:type="dxa"/>
          </w:tcPr>
          <w:p w14:paraId="0982E639"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2.64</w:t>
            </w:r>
          </w:p>
        </w:tc>
        <w:tc>
          <w:tcPr>
            <w:tcW w:w="814" w:type="dxa"/>
          </w:tcPr>
          <w:p w14:paraId="7DC6D76B"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431411">
              <w:rPr>
                <w:rFonts w:ascii="Times New Roman" w:hAnsi="Times New Roman" w:cs="Times New Roman"/>
                <w:sz w:val="24"/>
                <w:szCs w:val="24"/>
              </w:rPr>
              <w:t>3.15</w:t>
            </w:r>
          </w:p>
        </w:tc>
        <w:tc>
          <w:tcPr>
            <w:tcW w:w="816" w:type="dxa"/>
          </w:tcPr>
          <w:p w14:paraId="50432559"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0.77</w:t>
            </w:r>
          </w:p>
        </w:tc>
        <w:tc>
          <w:tcPr>
            <w:tcW w:w="608" w:type="dxa"/>
            <w:gridSpan w:val="2"/>
          </w:tcPr>
          <w:p w14:paraId="3AFC9C60" w14:textId="77777777" w:rsidR="001C7670" w:rsidRDefault="001C7670" w:rsidP="00126FF0">
            <w:r w:rsidRPr="00BC3D46">
              <w:rPr>
                <w:rFonts w:ascii="Times New Roman" w:hAnsi="Times New Roman" w:cs="Times New Roman"/>
                <w:sz w:val="24"/>
                <w:szCs w:val="24"/>
              </w:rPr>
              <w:t>1</w:t>
            </w:r>
            <w:r>
              <w:rPr>
                <w:rFonts w:ascii="Times New Roman" w:hAnsi="Times New Roman" w:cs="Times New Roman"/>
                <w:sz w:val="24"/>
                <w:szCs w:val="24"/>
              </w:rPr>
              <w:t>5.</w:t>
            </w:r>
          </w:p>
        </w:tc>
        <w:tc>
          <w:tcPr>
            <w:tcW w:w="893" w:type="dxa"/>
          </w:tcPr>
          <w:p w14:paraId="0807EEF0" w14:textId="77777777" w:rsidR="001C7670" w:rsidRDefault="001C7670" w:rsidP="00126FF0">
            <w:r>
              <w:rPr>
                <w:rFonts w:ascii="Times New Roman" w:hAnsi="Times New Roman" w:cs="Times New Roman"/>
                <w:sz w:val="24"/>
                <w:szCs w:val="24"/>
                <w:shd w:val="clear" w:color="auto" w:fill="FFFFFF"/>
              </w:rPr>
              <w:t xml:space="preserve">KIJA </w:t>
            </w:r>
          </w:p>
        </w:tc>
        <w:tc>
          <w:tcPr>
            <w:tcW w:w="778" w:type="dxa"/>
          </w:tcPr>
          <w:p w14:paraId="33661B6B"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0.48</w:t>
            </w:r>
          </w:p>
        </w:tc>
        <w:tc>
          <w:tcPr>
            <w:tcW w:w="780" w:type="dxa"/>
          </w:tcPr>
          <w:p w14:paraId="6F36B47B"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0.50</w:t>
            </w:r>
          </w:p>
        </w:tc>
        <w:tc>
          <w:tcPr>
            <w:tcW w:w="718" w:type="dxa"/>
          </w:tcPr>
          <w:p w14:paraId="20B6C002"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0.46</w:t>
            </w:r>
          </w:p>
        </w:tc>
      </w:tr>
      <w:tr w:rsidR="001C7670" w14:paraId="70F2304B" w14:textId="77777777" w:rsidTr="00126FF0">
        <w:trPr>
          <w:trHeight w:val="519"/>
        </w:trPr>
        <w:tc>
          <w:tcPr>
            <w:tcW w:w="551" w:type="dxa"/>
          </w:tcPr>
          <w:p w14:paraId="38215B87"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931" w:type="dxa"/>
          </w:tcPr>
          <w:p w14:paraId="72C128D3"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sidRPr="0000151D">
              <w:rPr>
                <w:rFonts w:ascii="Times New Roman" w:hAnsi="Times New Roman" w:cs="Times New Roman"/>
                <w:sz w:val="24"/>
                <w:szCs w:val="24"/>
                <w:shd w:val="clear" w:color="auto" w:fill="F8F8F8"/>
              </w:rPr>
              <w:t>ASRI</w:t>
            </w:r>
          </w:p>
        </w:tc>
        <w:tc>
          <w:tcPr>
            <w:tcW w:w="785" w:type="dxa"/>
          </w:tcPr>
          <w:p w14:paraId="77481E3C"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0.71</w:t>
            </w:r>
          </w:p>
        </w:tc>
        <w:tc>
          <w:tcPr>
            <w:tcW w:w="814" w:type="dxa"/>
          </w:tcPr>
          <w:p w14:paraId="24BCE01B"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0.66</w:t>
            </w:r>
          </w:p>
        </w:tc>
        <w:tc>
          <w:tcPr>
            <w:tcW w:w="816" w:type="dxa"/>
          </w:tcPr>
          <w:p w14:paraId="7CEE2C78"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0.64</w:t>
            </w:r>
          </w:p>
        </w:tc>
        <w:tc>
          <w:tcPr>
            <w:tcW w:w="608" w:type="dxa"/>
            <w:gridSpan w:val="2"/>
          </w:tcPr>
          <w:p w14:paraId="582CEE6E" w14:textId="77777777" w:rsidR="001C7670" w:rsidRDefault="001C7670" w:rsidP="00126FF0">
            <w:r>
              <w:rPr>
                <w:rFonts w:ascii="Times New Roman" w:hAnsi="Times New Roman" w:cs="Times New Roman"/>
                <w:sz w:val="24"/>
                <w:szCs w:val="24"/>
              </w:rPr>
              <w:t>16.</w:t>
            </w:r>
          </w:p>
        </w:tc>
        <w:tc>
          <w:tcPr>
            <w:tcW w:w="893" w:type="dxa"/>
          </w:tcPr>
          <w:p w14:paraId="4EC3CF19" w14:textId="77777777" w:rsidR="001C7670" w:rsidRDefault="001C7670" w:rsidP="00126FF0">
            <w:r>
              <w:rPr>
                <w:rFonts w:ascii="Times New Roman" w:hAnsi="Times New Roman" w:cs="Times New Roman"/>
                <w:sz w:val="24"/>
                <w:szCs w:val="24"/>
                <w:shd w:val="clear" w:color="auto" w:fill="FFFFFF"/>
              </w:rPr>
              <w:t>LPCK</w:t>
            </w:r>
          </w:p>
        </w:tc>
        <w:tc>
          <w:tcPr>
            <w:tcW w:w="778" w:type="dxa"/>
          </w:tcPr>
          <w:p w14:paraId="48ECC374"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0.65</w:t>
            </w:r>
          </w:p>
        </w:tc>
        <w:tc>
          <w:tcPr>
            <w:tcW w:w="780" w:type="dxa"/>
          </w:tcPr>
          <w:p w14:paraId="3E131D05"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0.57</w:t>
            </w:r>
          </w:p>
        </w:tc>
        <w:tc>
          <w:tcPr>
            <w:tcW w:w="718" w:type="dxa"/>
          </w:tcPr>
          <w:p w14:paraId="7E4D2786" w14:textId="77777777" w:rsidR="001C7670" w:rsidRPr="004355D2" w:rsidRDefault="001C7670" w:rsidP="00126FF0">
            <w:pPr>
              <w:jc w:val="center"/>
              <w:rPr>
                <w:rFonts w:ascii="Times New Roman" w:hAnsi="Times New Roman" w:cs="Times New Roman"/>
                <w:sz w:val="24"/>
                <w:szCs w:val="24"/>
              </w:rPr>
            </w:pPr>
            <w:r w:rsidRPr="004355D2">
              <w:rPr>
                <w:rFonts w:ascii="Times New Roman" w:eastAsia="Times New Roman" w:hAnsi="Times New Roman" w:cs="Times New Roman"/>
                <w:color w:val="000000"/>
                <w:sz w:val="24"/>
                <w:szCs w:val="24"/>
                <w:lang w:eastAsia="en-ID"/>
              </w:rPr>
              <w:t>0.25</w:t>
            </w:r>
          </w:p>
        </w:tc>
      </w:tr>
      <w:tr w:rsidR="001C7670" w14:paraId="776AC880" w14:textId="77777777" w:rsidTr="00126FF0">
        <w:trPr>
          <w:trHeight w:val="535"/>
        </w:trPr>
        <w:tc>
          <w:tcPr>
            <w:tcW w:w="551" w:type="dxa"/>
          </w:tcPr>
          <w:p w14:paraId="1633ADC0"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31" w:type="dxa"/>
          </w:tcPr>
          <w:p w14:paraId="579D6601"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sidRPr="0000151D">
              <w:rPr>
                <w:rFonts w:ascii="Times New Roman" w:hAnsi="Times New Roman" w:cs="Times New Roman"/>
                <w:sz w:val="24"/>
                <w:szCs w:val="24"/>
                <w:shd w:val="clear" w:color="auto" w:fill="FFFFFF"/>
              </w:rPr>
              <w:t>ATAP</w:t>
            </w:r>
          </w:p>
        </w:tc>
        <w:tc>
          <w:tcPr>
            <w:tcW w:w="785" w:type="dxa"/>
          </w:tcPr>
          <w:p w14:paraId="4C5F2A9A"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0.15</w:t>
            </w:r>
          </w:p>
        </w:tc>
        <w:tc>
          <w:tcPr>
            <w:tcW w:w="814" w:type="dxa"/>
          </w:tcPr>
          <w:p w14:paraId="79F2218B"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1.21</w:t>
            </w:r>
          </w:p>
        </w:tc>
        <w:tc>
          <w:tcPr>
            <w:tcW w:w="816" w:type="dxa"/>
          </w:tcPr>
          <w:p w14:paraId="58FDDC43"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0.30</w:t>
            </w:r>
          </w:p>
        </w:tc>
        <w:tc>
          <w:tcPr>
            <w:tcW w:w="608" w:type="dxa"/>
            <w:gridSpan w:val="2"/>
          </w:tcPr>
          <w:p w14:paraId="1DF7DF77" w14:textId="77777777" w:rsidR="001C7670" w:rsidRDefault="001C7670" w:rsidP="00126FF0">
            <w:r>
              <w:rPr>
                <w:rFonts w:ascii="Times New Roman" w:hAnsi="Times New Roman" w:cs="Times New Roman"/>
                <w:sz w:val="24"/>
                <w:szCs w:val="24"/>
              </w:rPr>
              <w:t>17.</w:t>
            </w:r>
          </w:p>
        </w:tc>
        <w:tc>
          <w:tcPr>
            <w:tcW w:w="893" w:type="dxa"/>
          </w:tcPr>
          <w:p w14:paraId="4944AC00" w14:textId="77777777" w:rsidR="001C7670" w:rsidRDefault="001C7670" w:rsidP="00126FF0">
            <w:r>
              <w:rPr>
                <w:rFonts w:ascii="Times New Roman" w:hAnsi="Times New Roman" w:cs="Times New Roman"/>
                <w:sz w:val="24"/>
                <w:szCs w:val="24"/>
                <w:shd w:val="clear" w:color="auto" w:fill="FFFFFF"/>
              </w:rPr>
              <w:t>MKPI</w:t>
            </w:r>
          </w:p>
        </w:tc>
        <w:tc>
          <w:tcPr>
            <w:tcW w:w="778" w:type="dxa"/>
          </w:tcPr>
          <w:p w14:paraId="6A8758AF"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0.27</w:t>
            </w:r>
          </w:p>
        </w:tc>
        <w:tc>
          <w:tcPr>
            <w:tcW w:w="780" w:type="dxa"/>
          </w:tcPr>
          <w:p w14:paraId="656225DC"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0.21</w:t>
            </w:r>
          </w:p>
        </w:tc>
        <w:tc>
          <w:tcPr>
            <w:tcW w:w="718" w:type="dxa"/>
          </w:tcPr>
          <w:p w14:paraId="01536588"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0.18</w:t>
            </w:r>
          </w:p>
        </w:tc>
      </w:tr>
      <w:tr w:rsidR="001C7670" w14:paraId="0DBEBEE3" w14:textId="77777777" w:rsidTr="00126FF0">
        <w:trPr>
          <w:trHeight w:val="519"/>
        </w:trPr>
        <w:tc>
          <w:tcPr>
            <w:tcW w:w="551" w:type="dxa"/>
          </w:tcPr>
          <w:p w14:paraId="569ADC3F"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31" w:type="dxa"/>
          </w:tcPr>
          <w:p w14:paraId="0E004B1C"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sidRPr="0000151D">
              <w:rPr>
                <w:rFonts w:ascii="Times New Roman" w:hAnsi="Times New Roman" w:cs="Times New Roman"/>
                <w:sz w:val="24"/>
                <w:szCs w:val="24"/>
                <w:shd w:val="clear" w:color="auto" w:fill="FFFFFF"/>
              </w:rPr>
              <w:t>BCIP</w:t>
            </w:r>
          </w:p>
        </w:tc>
        <w:tc>
          <w:tcPr>
            <w:tcW w:w="785" w:type="dxa"/>
          </w:tcPr>
          <w:p w14:paraId="3C4E2C11"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0.50</w:t>
            </w:r>
          </w:p>
        </w:tc>
        <w:tc>
          <w:tcPr>
            <w:tcW w:w="814" w:type="dxa"/>
          </w:tcPr>
          <w:p w14:paraId="1DFD592D"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0.48</w:t>
            </w:r>
          </w:p>
        </w:tc>
        <w:tc>
          <w:tcPr>
            <w:tcW w:w="816" w:type="dxa"/>
          </w:tcPr>
          <w:p w14:paraId="1B52D463"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0.47</w:t>
            </w:r>
          </w:p>
        </w:tc>
        <w:tc>
          <w:tcPr>
            <w:tcW w:w="608" w:type="dxa"/>
            <w:gridSpan w:val="2"/>
          </w:tcPr>
          <w:p w14:paraId="53AAA6EA" w14:textId="77777777" w:rsidR="001C7670" w:rsidRDefault="001C7670" w:rsidP="00126FF0">
            <w:r>
              <w:rPr>
                <w:rFonts w:ascii="Times New Roman" w:hAnsi="Times New Roman" w:cs="Times New Roman"/>
                <w:sz w:val="24"/>
                <w:szCs w:val="24"/>
              </w:rPr>
              <w:t>18.</w:t>
            </w:r>
          </w:p>
        </w:tc>
        <w:tc>
          <w:tcPr>
            <w:tcW w:w="893" w:type="dxa"/>
          </w:tcPr>
          <w:p w14:paraId="54D24DC0" w14:textId="77777777" w:rsidR="001C7670" w:rsidRDefault="001C7670" w:rsidP="00126FF0">
            <w:r>
              <w:rPr>
                <w:rFonts w:ascii="Times New Roman" w:hAnsi="Times New Roman" w:cs="Times New Roman"/>
                <w:sz w:val="24"/>
                <w:szCs w:val="24"/>
                <w:shd w:val="clear" w:color="auto" w:fill="F8F8F8"/>
              </w:rPr>
              <w:t>MMLP</w:t>
            </w:r>
          </w:p>
        </w:tc>
        <w:tc>
          <w:tcPr>
            <w:tcW w:w="778" w:type="dxa"/>
          </w:tcPr>
          <w:p w14:paraId="22FDAA6D"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0.68</w:t>
            </w:r>
          </w:p>
        </w:tc>
        <w:tc>
          <w:tcPr>
            <w:tcW w:w="780" w:type="dxa"/>
          </w:tcPr>
          <w:p w14:paraId="787FCBBF"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0.62</w:t>
            </w:r>
          </w:p>
        </w:tc>
        <w:tc>
          <w:tcPr>
            <w:tcW w:w="718" w:type="dxa"/>
          </w:tcPr>
          <w:p w14:paraId="59B84869"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0.63</w:t>
            </w:r>
          </w:p>
        </w:tc>
      </w:tr>
      <w:tr w:rsidR="001C7670" w14:paraId="13E10C95" w14:textId="77777777" w:rsidTr="00126FF0">
        <w:trPr>
          <w:trHeight w:val="535"/>
        </w:trPr>
        <w:tc>
          <w:tcPr>
            <w:tcW w:w="551" w:type="dxa"/>
          </w:tcPr>
          <w:p w14:paraId="69ADBCAA"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6.</w:t>
            </w:r>
          </w:p>
        </w:tc>
        <w:tc>
          <w:tcPr>
            <w:tcW w:w="931" w:type="dxa"/>
          </w:tcPr>
          <w:p w14:paraId="492BBA6C"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sidRPr="0000151D">
              <w:rPr>
                <w:rFonts w:ascii="Times New Roman" w:hAnsi="Times New Roman" w:cs="Times New Roman"/>
                <w:sz w:val="24"/>
                <w:szCs w:val="24"/>
                <w:shd w:val="clear" w:color="auto" w:fill="F8F8F8"/>
              </w:rPr>
              <w:t>BSDE</w:t>
            </w:r>
          </w:p>
        </w:tc>
        <w:tc>
          <w:tcPr>
            <w:tcW w:w="785" w:type="dxa"/>
          </w:tcPr>
          <w:p w14:paraId="2D9B93F5"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0.42</w:t>
            </w:r>
          </w:p>
        </w:tc>
        <w:tc>
          <w:tcPr>
            <w:tcW w:w="814" w:type="dxa"/>
          </w:tcPr>
          <w:p w14:paraId="4487E5DC"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0.41</w:t>
            </w:r>
          </w:p>
        </w:tc>
        <w:tc>
          <w:tcPr>
            <w:tcW w:w="816" w:type="dxa"/>
          </w:tcPr>
          <w:p w14:paraId="2C8A0A2E"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0.38</w:t>
            </w:r>
          </w:p>
        </w:tc>
        <w:tc>
          <w:tcPr>
            <w:tcW w:w="608" w:type="dxa"/>
            <w:gridSpan w:val="2"/>
          </w:tcPr>
          <w:p w14:paraId="46B557B5" w14:textId="77777777" w:rsidR="001C7670" w:rsidRDefault="001C7670" w:rsidP="00126FF0">
            <w:r>
              <w:rPr>
                <w:rFonts w:ascii="Times New Roman" w:hAnsi="Times New Roman" w:cs="Times New Roman"/>
                <w:sz w:val="24"/>
                <w:szCs w:val="24"/>
              </w:rPr>
              <w:t>19.</w:t>
            </w:r>
          </w:p>
        </w:tc>
        <w:tc>
          <w:tcPr>
            <w:tcW w:w="893" w:type="dxa"/>
          </w:tcPr>
          <w:p w14:paraId="35F2A228" w14:textId="77777777" w:rsidR="001C7670" w:rsidRDefault="001C7670" w:rsidP="00126FF0">
            <w:r>
              <w:rPr>
                <w:rFonts w:ascii="Times New Roman" w:hAnsi="Times New Roman" w:cs="Times New Roman"/>
                <w:sz w:val="24"/>
                <w:szCs w:val="24"/>
                <w:shd w:val="clear" w:color="auto" w:fill="FFFFFF"/>
              </w:rPr>
              <w:t>MTLA</w:t>
            </w:r>
          </w:p>
        </w:tc>
        <w:tc>
          <w:tcPr>
            <w:tcW w:w="778" w:type="dxa"/>
          </w:tcPr>
          <w:p w14:paraId="3843A57C"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0.86</w:t>
            </w:r>
          </w:p>
        </w:tc>
        <w:tc>
          <w:tcPr>
            <w:tcW w:w="780" w:type="dxa"/>
          </w:tcPr>
          <w:p w14:paraId="16304E6E"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0.73</w:t>
            </w:r>
          </w:p>
        </w:tc>
        <w:tc>
          <w:tcPr>
            <w:tcW w:w="718" w:type="dxa"/>
          </w:tcPr>
          <w:p w14:paraId="563D9745"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0.72</w:t>
            </w:r>
          </w:p>
        </w:tc>
      </w:tr>
      <w:tr w:rsidR="001C7670" w14:paraId="7D3F5FBC" w14:textId="77777777" w:rsidTr="00126FF0">
        <w:trPr>
          <w:trHeight w:val="519"/>
        </w:trPr>
        <w:tc>
          <w:tcPr>
            <w:tcW w:w="551" w:type="dxa"/>
          </w:tcPr>
          <w:p w14:paraId="3BAC73CA"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931" w:type="dxa"/>
          </w:tcPr>
          <w:p w14:paraId="61E2E70B"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rPr>
            </w:pPr>
            <w:r w:rsidRPr="0000151D">
              <w:rPr>
                <w:rFonts w:ascii="Times New Roman" w:hAnsi="Times New Roman" w:cs="Times New Roman"/>
                <w:sz w:val="24"/>
                <w:szCs w:val="24"/>
                <w:shd w:val="clear" w:color="auto" w:fill="FFFFFF"/>
              </w:rPr>
              <w:t>CSIS</w:t>
            </w:r>
          </w:p>
        </w:tc>
        <w:tc>
          <w:tcPr>
            <w:tcW w:w="785" w:type="dxa"/>
          </w:tcPr>
          <w:p w14:paraId="58C688F5"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0.45</w:t>
            </w:r>
          </w:p>
        </w:tc>
        <w:tc>
          <w:tcPr>
            <w:tcW w:w="814" w:type="dxa"/>
          </w:tcPr>
          <w:p w14:paraId="5380F16D"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0.43</w:t>
            </w:r>
          </w:p>
        </w:tc>
        <w:tc>
          <w:tcPr>
            <w:tcW w:w="816" w:type="dxa"/>
          </w:tcPr>
          <w:p w14:paraId="14BAB4F2"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0.42</w:t>
            </w:r>
          </w:p>
        </w:tc>
        <w:tc>
          <w:tcPr>
            <w:tcW w:w="608" w:type="dxa"/>
            <w:gridSpan w:val="2"/>
          </w:tcPr>
          <w:p w14:paraId="59BC734A" w14:textId="77777777" w:rsidR="001C7670" w:rsidRDefault="001C7670" w:rsidP="00126FF0">
            <w:r w:rsidRPr="00BC3D46">
              <w:rPr>
                <w:rFonts w:ascii="Times New Roman" w:hAnsi="Times New Roman" w:cs="Times New Roman"/>
                <w:sz w:val="24"/>
                <w:szCs w:val="24"/>
              </w:rPr>
              <w:t>2</w:t>
            </w:r>
            <w:r>
              <w:rPr>
                <w:rFonts w:ascii="Times New Roman" w:hAnsi="Times New Roman" w:cs="Times New Roman"/>
                <w:sz w:val="24"/>
                <w:szCs w:val="24"/>
              </w:rPr>
              <w:t>0.</w:t>
            </w:r>
          </w:p>
        </w:tc>
        <w:tc>
          <w:tcPr>
            <w:tcW w:w="893" w:type="dxa"/>
          </w:tcPr>
          <w:p w14:paraId="2D9FD3BF" w14:textId="77777777" w:rsidR="001C7670" w:rsidRDefault="001C7670" w:rsidP="00126FF0">
            <w:r>
              <w:rPr>
                <w:rFonts w:ascii="Times New Roman" w:hAnsi="Times New Roman" w:cs="Times New Roman"/>
                <w:sz w:val="24"/>
                <w:szCs w:val="24"/>
                <w:shd w:val="clear" w:color="auto" w:fill="FFFFFF"/>
              </w:rPr>
              <w:t>PLIN</w:t>
            </w:r>
          </w:p>
        </w:tc>
        <w:tc>
          <w:tcPr>
            <w:tcW w:w="778" w:type="dxa"/>
          </w:tcPr>
          <w:p w14:paraId="678B1582"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0.10</w:t>
            </w:r>
          </w:p>
        </w:tc>
        <w:tc>
          <w:tcPr>
            <w:tcW w:w="780" w:type="dxa"/>
          </w:tcPr>
          <w:p w14:paraId="5DC5153C"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0.11</w:t>
            </w:r>
          </w:p>
        </w:tc>
        <w:tc>
          <w:tcPr>
            <w:tcW w:w="718" w:type="dxa"/>
          </w:tcPr>
          <w:p w14:paraId="6CCC860C"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0.11</w:t>
            </w:r>
          </w:p>
        </w:tc>
      </w:tr>
      <w:tr w:rsidR="001C7670" w14:paraId="5765E7A2" w14:textId="77777777" w:rsidTr="00126FF0">
        <w:trPr>
          <w:trHeight w:val="519"/>
        </w:trPr>
        <w:tc>
          <w:tcPr>
            <w:tcW w:w="551" w:type="dxa"/>
          </w:tcPr>
          <w:p w14:paraId="0348A65D"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8.</w:t>
            </w:r>
          </w:p>
        </w:tc>
        <w:tc>
          <w:tcPr>
            <w:tcW w:w="931" w:type="dxa"/>
          </w:tcPr>
          <w:p w14:paraId="1522E307" w14:textId="77777777" w:rsidR="001C7670" w:rsidRPr="0000151D" w:rsidRDefault="001C7670" w:rsidP="00126FF0">
            <w:pPr>
              <w:pStyle w:val="ListParagraph"/>
              <w:tabs>
                <w:tab w:val="left" w:pos="1418"/>
                <w:tab w:val="left" w:pos="1560"/>
                <w:tab w:val="left" w:pos="1701"/>
              </w:tabs>
              <w:ind w:left="0"/>
              <w:jc w:val="both"/>
              <w:rPr>
                <w:rFonts w:ascii="Times New Roman" w:hAnsi="Times New Roman" w:cs="Times New Roman"/>
                <w:sz w:val="24"/>
                <w:szCs w:val="24"/>
                <w:shd w:val="clear" w:color="auto" w:fill="FFFFFF"/>
              </w:rPr>
            </w:pPr>
            <w:r w:rsidRPr="0000151D">
              <w:rPr>
                <w:rFonts w:ascii="Times New Roman" w:hAnsi="Times New Roman" w:cs="Times New Roman"/>
                <w:sz w:val="24"/>
                <w:szCs w:val="24"/>
                <w:shd w:val="clear" w:color="auto" w:fill="F8F8F8"/>
              </w:rPr>
              <w:t>CTRA</w:t>
            </w:r>
          </w:p>
        </w:tc>
        <w:tc>
          <w:tcPr>
            <w:tcW w:w="785" w:type="dxa"/>
          </w:tcPr>
          <w:p w14:paraId="766C4195"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0.93</w:t>
            </w:r>
          </w:p>
        </w:tc>
        <w:tc>
          <w:tcPr>
            <w:tcW w:w="814" w:type="dxa"/>
          </w:tcPr>
          <w:p w14:paraId="321CF142"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0.92</w:t>
            </w:r>
          </w:p>
        </w:tc>
        <w:tc>
          <w:tcPr>
            <w:tcW w:w="816" w:type="dxa"/>
          </w:tcPr>
          <w:p w14:paraId="1B603BD5"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0.98</w:t>
            </w:r>
          </w:p>
        </w:tc>
        <w:tc>
          <w:tcPr>
            <w:tcW w:w="608" w:type="dxa"/>
            <w:gridSpan w:val="2"/>
          </w:tcPr>
          <w:p w14:paraId="55E41F76" w14:textId="77777777" w:rsidR="001C7670" w:rsidRDefault="001C7670" w:rsidP="00126FF0">
            <w:r w:rsidRPr="00BC3D46">
              <w:rPr>
                <w:rFonts w:ascii="Times New Roman" w:hAnsi="Times New Roman" w:cs="Times New Roman"/>
                <w:sz w:val="24"/>
                <w:szCs w:val="24"/>
              </w:rPr>
              <w:t>2</w:t>
            </w:r>
            <w:r>
              <w:rPr>
                <w:rFonts w:ascii="Times New Roman" w:hAnsi="Times New Roman" w:cs="Times New Roman"/>
                <w:sz w:val="24"/>
                <w:szCs w:val="24"/>
              </w:rPr>
              <w:t>1.</w:t>
            </w:r>
          </w:p>
        </w:tc>
        <w:tc>
          <w:tcPr>
            <w:tcW w:w="893" w:type="dxa"/>
          </w:tcPr>
          <w:p w14:paraId="2B97DDD7" w14:textId="77777777" w:rsidR="001C7670" w:rsidRDefault="001C7670" w:rsidP="00126FF0">
            <w:r>
              <w:rPr>
                <w:rFonts w:ascii="Times New Roman" w:hAnsi="Times New Roman" w:cs="Times New Roman"/>
                <w:sz w:val="24"/>
                <w:szCs w:val="24"/>
                <w:shd w:val="clear" w:color="auto" w:fill="F8F8F8"/>
              </w:rPr>
              <w:t>POLI</w:t>
            </w:r>
          </w:p>
        </w:tc>
        <w:tc>
          <w:tcPr>
            <w:tcW w:w="778" w:type="dxa"/>
          </w:tcPr>
          <w:p w14:paraId="7C265120"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0.29</w:t>
            </w:r>
          </w:p>
        </w:tc>
        <w:tc>
          <w:tcPr>
            <w:tcW w:w="780" w:type="dxa"/>
          </w:tcPr>
          <w:p w14:paraId="65033887"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0.27</w:t>
            </w:r>
          </w:p>
        </w:tc>
        <w:tc>
          <w:tcPr>
            <w:tcW w:w="718" w:type="dxa"/>
          </w:tcPr>
          <w:p w14:paraId="479C6F48"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0.38</w:t>
            </w:r>
          </w:p>
        </w:tc>
      </w:tr>
      <w:tr w:rsidR="001C7670" w14:paraId="15636813" w14:textId="77777777" w:rsidTr="00126FF0">
        <w:trPr>
          <w:trHeight w:val="519"/>
        </w:trPr>
        <w:tc>
          <w:tcPr>
            <w:tcW w:w="551" w:type="dxa"/>
          </w:tcPr>
          <w:p w14:paraId="7B7420D1"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9.</w:t>
            </w:r>
          </w:p>
        </w:tc>
        <w:tc>
          <w:tcPr>
            <w:tcW w:w="931" w:type="dxa"/>
          </w:tcPr>
          <w:p w14:paraId="311BF281" w14:textId="77777777" w:rsidR="001C7670" w:rsidRPr="0000151D" w:rsidRDefault="001C7670" w:rsidP="00126FF0">
            <w:pPr>
              <w:pStyle w:val="ListParagraph"/>
              <w:tabs>
                <w:tab w:val="left" w:pos="1418"/>
                <w:tab w:val="left" w:pos="1560"/>
                <w:tab w:val="left" w:pos="1701"/>
              </w:tabs>
              <w:ind w:left="0"/>
              <w:jc w:val="both"/>
              <w:rPr>
                <w:rFonts w:ascii="Times New Roman" w:hAnsi="Times New Roman" w:cs="Times New Roman"/>
                <w:sz w:val="24"/>
                <w:szCs w:val="24"/>
                <w:shd w:val="clear" w:color="auto" w:fill="F8F8F8"/>
              </w:rPr>
            </w:pPr>
            <w:r w:rsidRPr="0000151D">
              <w:rPr>
                <w:rFonts w:ascii="Times New Roman" w:hAnsi="Times New Roman" w:cs="Times New Roman"/>
                <w:sz w:val="24"/>
                <w:szCs w:val="24"/>
                <w:shd w:val="clear" w:color="auto" w:fill="FFFFFF"/>
              </w:rPr>
              <w:t>DUTI</w:t>
            </w:r>
          </w:p>
        </w:tc>
        <w:tc>
          <w:tcPr>
            <w:tcW w:w="785" w:type="dxa"/>
          </w:tcPr>
          <w:p w14:paraId="18330D04"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0.28</w:t>
            </w:r>
          </w:p>
        </w:tc>
        <w:tc>
          <w:tcPr>
            <w:tcW w:w="814" w:type="dxa"/>
          </w:tcPr>
          <w:p w14:paraId="7987173C"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0.30</w:t>
            </w:r>
          </w:p>
        </w:tc>
        <w:tc>
          <w:tcPr>
            <w:tcW w:w="816" w:type="dxa"/>
          </w:tcPr>
          <w:p w14:paraId="4E934F42"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0.24</w:t>
            </w:r>
          </w:p>
        </w:tc>
        <w:tc>
          <w:tcPr>
            <w:tcW w:w="608" w:type="dxa"/>
            <w:gridSpan w:val="2"/>
          </w:tcPr>
          <w:p w14:paraId="04547790" w14:textId="77777777" w:rsidR="001C7670" w:rsidRDefault="001C7670" w:rsidP="00126FF0">
            <w:r w:rsidRPr="00BC3D46">
              <w:rPr>
                <w:rFonts w:ascii="Times New Roman" w:hAnsi="Times New Roman" w:cs="Times New Roman"/>
                <w:sz w:val="24"/>
                <w:szCs w:val="24"/>
              </w:rPr>
              <w:t>2</w:t>
            </w:r>
            <w:r>
              <w:rPr>
                <w:rFonts w:ascii="Times New Roman" w:hAnsi="Times New Roman" w:cs="Times New Roman"/>
                <w:sz w:val="24"/>
                <w:szCs w:val="24"/>
              </w:rPr>
              <w:t>2.</w:t>
            </w:r>
          </w:p>
        </w:tc>
        <w:tc>
          <w:tcPr>
            <w:tcW w:w="893" w:type="dxa"/>
          </w:tcPr>
          <w:p w14:paraId="377B87F6" w14:textId="77777777" w:rsidR="001C7670" w:rsidRDefault="001C7670" w:rsidP="00126FF0">
            <w:r>
              <w:rPr>
                <w:rFonts w:ascii="Times New Roman" w:hAnsi="Times New Roman" w:cs="Times New Roman"/>
                <w:sz w:val="24"/>
                <w:szCs w:val="24"/>
                <w:shd w:val="clear" w:color="auto" w:fill="F8F8F8"/>
              </w:rPr>
              <w:t>PWON</w:t>
            </w:r>
          </w:p>
        </w:tc>
        <w:tc>
          <w:tcPr>
            <w:tcW w:w="778" w:type="dxa"/>
          </w:tcPr>
          <w:p w14:paraId="191BA822"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1.11</w:t>
            </w:r>
          </w:p>
        </w:tc>
        <w:tc>
          <w:tcPr>
            <w:tcW w:w="780" w:type="dxa"/>
          </w:tcPr>
          <w:p w14:paraId="550DE9EE"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1.04</w:t>
            </w:r>
          </w:p>
        </w:tc>
        <w:tc>
          <w:tcPr>
            <w:tcW w:w="718" w:type="dxa"/>
          </w:tcPr>
          <w:p w14:paraId="11D4378A"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0.97</w:t>
            </w:r>
          </w:p>
        </w:tc>
      </w:tr>
      <w:tr w:rsidR="001C7670" w14:paraId="4CA54C45" w14:textId="77777777" w:rsidTr="00126FF0">
        <w:trPr>
          <w:trHeight w:val="519"/>
        </w:trPr>
        <w:tc>
          <w:tcPr>
            <w:tcW w:w="551" w:type="dxa"/>
          </w:tcPr>
          <w:p w14:paraId="219C6A8F"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931" w:type="dxa"/>
          </w:tcPr>
          <w:p w14:paraId="08B0B8A2" w14:textId="77777777" w:rsidR="001C7670" w:rsidRPr="0000151D" w:rsidRDefault="001C7670" w:rsidP="00126FF0">
            <w:pPr>
              <w:pStyle w:val="ListParagraph"/>
              <w:tabs>
                <w:tab w:val="left" w:pos="1418"/>
                <w:tab w:val="left" w:pos="1560"/>
                <w:tab w:val="left" w:pos="1701"/>
              </w:tabs>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8F8F8"/>
              </w:rPr>
              <w:t>FMII</w:t>
            </w:r>
          </w:p>
        </w:tc>
        <w:tc>
          <w:tcPr>
            <w:tcW w:w="785" w:type="dxa"/>
          </w:tcPr>
          <w:p w14:paraId="7EA7D9AB"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0.77</w:t>
            </w:r>
          </w:p>
        </w:tc>
        <w:tc>
          <w:tcPr>
            <w:tcW w:w="814" w:type="dxa"/>
          </w:tcPr>
          <w:p w14:paraId="08566584"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0.52</w:t>
            </w:r>
          </w:p>
        </w:tc>
        <w:tc>
          <w:tcPr>
            <w:tcW w:w="816" w:type="dxa"/>
          </w:tcPr>
          <w:p w14:paraId="75813E1C"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2.76</w:t>
            </w:r>
          </w:p>
        </w:tc>
        <w:tc>
          <w:tcPr>
            <w:tcW w:w="608" w:type="dxa"/>
            <w:gridSpan w:val="2"/>
          </w:tcPr>
          <w:p w14:paraId="7A38AB1C" w14:textId="77777777" w:rsidR="001C7670" w:rsidRDefault="001C7670" w:rsidP="00126FF0">
            <w:r>
              <w:rPr>
                <w:rFonts w:ascii="Times New Roman" w:hAnsi="Times New Roman" w:cs="Times New Roman"/>
                <w:sz w:val="24"/>
                <w:szCs w:val="24"/>
              </w:rPr>
              <w:t>23.</w:t>
            </w:r>
          </w:p>
        </w:tc>
        <w:tc>
          <w:tcPr>
            <w:tcW w:w="893" w:type="dxa"/>
          </w:tcPr>
          <w:p w14:paraId="6B094396" w14:textId="77777777" w:rsidR="001C7670" w:rsidRDefault="001C7670" w:rsidP="00126FF0">
            <w:r>
              <w:rPr>
                <w:rFonts w:ascii="Times New Roman" w:hAnsi="Times New Roman" w:cs="Times New Roman"/>
                <w:sz w:val="24"/>
                <w:szCs w:val="24"/>
                <w:shd w:val="clear" w:color="auto" w:fill="F8F8F8"/>
              </w:rPr>
              <w:t>RDTX</w:t>
            </w:r>
          </w:p>
        </w:tc>
        <w:tc>
          <w:tcPr>
            <w:tcW w:w="778" w:type="dxa"/>
          </w:tcPr>
          <w:p w14:paraId="5D72B96B"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0.08</w:t>
            </w:r>
          </w:p>
        </w:tc>
        <w:tc>
          <w:tcPr>
            <w:tcW w:w="780" w:type="dxa"/>
          </w:tcPr>
          <w:p w14:paraId="15401551"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0.12</w:t>
            </w:r>
          </w:p>
        </w:tc>
        <w:tc>
          <w:tcPr>
            <w:tcW w:w="718" w:type="dxa"/>
          </w:tcPr>
          <w:p w14:paraId="567E76ED"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0.16</w:t>
            </w:r>
          </w:p>
        </w:tc>
      </w:tr>
      <w:tr w:rsidR="001C7670" w14:paraId="598AA5A7" w14:textId="77777777" w:rsidTr="00126FF0">
        <w:trPr>
          <w:trHeight w:val="519"/>
        </w:trPr>
        <w:tc>
          <w:tcPr>
            <w:tcW w:w="551" w:type="dxa"/>
          </w:tcPr>
          <w:p w14:paraId="7C6BDBAA"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931" w:type="dxa"/>
          </w:tcPr>
          <w:p w14:paraId="50D6F87A"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shd w:val="clear" w:color="auto" w:fill="F8F8F8"/>
              </w:rPr>
            </w:pPr>
            <w:r>
              <w:rPr>
                <w:rFonts w:ascii="Times New Roman" w:hAnsi="Times New Roman" w:cs="Times New Roman"/>
                <w:sz w:val="24"/>
                <w:szCs w:val="24"/>
                <w:shd w:val="clear" w:color="auto" w:fill="F8F8F8"/>
              </w:rPr>
              <w:t>GPRA</w:t>
            </w:r>
          </w:p>
        </w:tc>
        <w:tc>
          <w:tcPr>
            <w:tcW w:w="785" w:type="dxa"/>
          </w:tcPr>
          <w:p w14:paraId="62073390"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0.37</w:t>
            </w:r>
          </w:p>
        </w:tc>
        <w:tc>
          <w:tcPr>
            <w:tcW w:w="814" w:type="dxa"/>
          </w:tcPr>
          <w:p w14:paraId="495213F2"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0.34</w:t>
            </w:r>
          </w:p>
        </w:tc>
        <w:tc>
          <w:tcPr>
            <w:tcW w:w="816" w:type="dxa"/>
          </w:tcPr>
          <w:p w14:paraId="6CD415AF"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0.35</w:t>
            </w:r>
          </w:p>
        </w:tc>
        <w:tc>
          <w:tcPr>
            <w:tcW w:w="608" w:type="dxa"/>
            <w:gridSpan w:val="2"/>
          </w:tcPr>
          <w:p w14:paraId="1F50D48F" w14:textId="77777777" w:rsidR="001C7670" w:rsidRDefault="001C7670" w:rsidP="00126FF0">
            <w:r w:rsidRPr="00BC3D46">
              <w:rPr>
                <w:rFonts w:ascii="Times New Roman" w:hAnsi="Times New Roman" w:cs="Times New Roman"/>
                <w:sz w:val="24"/>
                <w:szCs w:val="24"/>
              </w:rPr>
              <w:t>2</w:t>
            </w:r>
            <w:r>
              <w:rPr>
                <w:rFonts w:ascii="Times New Roman" w:hAnsi="Times New Roman" w:cs="Times New Roman"/>
                <w:sz w:val="24"/>
                <w:szCs w:val="24"/>
              </w:rPr>
              <w:t>4.</w:t>
            </w:r>
          </w:p>
        </w:tc>
        <w:tc>
          <w:tcPr>
            <w:tcW w:w="893" w:type="dxa"/>
          </w:tcPr>
          <w:p w14:paraId="7AF740B2" w14:textId="77777777" w:rsidR="001C7670" w:rsidRDefault="001C7670" w:rsidP="00126FF0">
            <w:r>
              <w:rPr>
                <w:rFonts w:ascii="Times New Roman" w:hAnsi="Times New Roman" w:cs="Times New Roman"/>
                <w:sz w:val="24"/>
                <w:szCs w:val="24"/>
                <w:shd w:val="clear" w:color="auto" w:fill="FFFFFF"/>
              </w:rPr>
              <w:t>REAL</w:t>
            </w:r>
          </w:p>
        </w:tc>
        <w:tc>
          <w:tcPr>
            <w:tcW w:w="778" w:type="dxa"/>
          </w:tcPr>
          <w:p w14:paraId="7A79E931"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0.01</w:t>
            </w:r>
          </w:p>
        </w:tc>
        <w:tc>
          <w:tcPr>
            <w:tcW w:w="780" w:type="dxa"/>
          </w:tcPr>
          <w:p w14:paraId="31F3F8CF"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0.00</w:t>
            </w:r>
          </w:p>
        </w:tc>
        <w:tc>
          <w:tcPr>
            <w:tcW w:w="718" w:type="dxa"/>
          </w:tcPr>
          <w:p w14:paraId="779CE859"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0.00</w:t>
            </w:r>
          </w:p>
        </w:tc>
      </w:tr>
      <w:tr w:rsidR="001C7670" w14:paraId="2640F775" w14:textId="77777777" w:rsidTr="00126FF0">
        <w:trPr>
          <w:trHeight w:val="519"/>
        </w:trPr>
        <w:tc>
          <w:tcPr>
            <w:tcW w:w="551" w:type="dxa"/>
          </w:tcPr>
          <w:p w14:paraId="3701D34E"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931" w:type="dxa"/>
          </w:tcPr>
          <w:p w14:paraId="5C1436CB"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shd w:val="clear" w:color="auto" w:fill="F8F8F8"/>
              </w:rPr>
            </w:pPr>
            <w:r>
              <w:rPr>
                <w:rFonts w:ascii="Times New Roman" w:hAnsi="Times New Roman" w:cs="Times New Roman"/>
                <w:sz w:val="24"/>
                <w:szCs w:val="24"/>
                <w:shd w:val="clear" w:color="auto" w:fill="FFFFFF"/>
              </w:rPr>
              <w:t>HOMI</w:t>
            </w:r>
          </w:p>
        </w:tc>
        <w:tc>
          <w:tcPr>
            <w:tcW w:w="785" w:type="dxa"/>
          </w:tcPr>
          <w:p w14:paraId="0E86F353"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0.55</w:t>
            </w:r>
          </w:p>
        </w:tc>
        <w:tc>
          <w:tcPr>
            <w:tcW w:w="814" w:type="dxa"/>
          </w:tcPr>
          <w:p w14:paraId="6A316801"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0.52</w:t>
            </w:r>
          </w:p>
        </w:tc>
        <w:tc>
          <w:tcPr>
            <w:tcW w:w="816" w:type="dxa"/>
          </w:tcPr>
          <w:p w14:paraId="046FD8B1"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0.41</w:t>
            </w:r>
          </w:p>
        </w:tc>
        <w:tc>
          <w:tcPr>
            <w:tcW w:w="608" w:type="dxa"/>
            <w:gridSpan w:val="2"/>
          </w:tcPr>
          <w:p w14:paraId="51D8A81C" w14:textId="77777777" w:rsidR="001C7670" w:rsidRDefault="001C7670" w:rsidP="00126FF0">
            <w:r>
              <w:rPr>
                <w:rFonts w:ascii="Times New Roman" w:hAnsi="Times New Roman" w:cs="Times New Roman"/>
                <w:sz w:val="24"/>
                <w:szCs w:val="24"/>
              </w:rPr>
              <w:t>25.</w:t>
            </w:r>
          </w:p>
        </w:tc>
        <w:tc>
          <w:tcPr>
            <w:tcW w:w="893" w:type="dxa"/>
          </w:tcPr>
          <w:p w14:paraId="7FB621A5" w14:textId="77777777" w:rsidR="001C7670" w:rsidRDefault="001C7670" w:rsidP="00126FF0">
            <w:r>
              <w:rPr>
                <w:rFonts w:ascii="Times New Roman" w:hAnsi="Times New Roman" w:cs="Times New Roman"/>
                <w:sz w:val="24"/>
                <w:szCs w:val="24"/>
                <w:shd w:val="clear" w:color="auto" w:fill="F8F8F8"/>
              </w:rPr>
              <w:t>RISE</w:t>
            </w:r>
          </w:p>
        </w:tc>
        <w:tc>
          <w:tcPr>
            <w:tcW w:w="778" w:type="dxa"/>
          </w:tcPr>
          <w:p w14:paraId="0935B13A"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0.15</w:t>
            </w:r>
          </w:p>
        </w:tc>
        <w:tc>
          <w:tcPr>
            <w:tcW w:w="780" w:type="dxa"/>
          </w:tcPr>
          <w:p w14:paraId="6BDCC254"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0.15</w:t>
            </w:r>
          </w:p>
        </w:tc>
        <w:tc>
          <w:tcPr>
            <w:tcW w:w="718" w:type="dxa"/>
          </w:tcPr>
          <w:p w14:paraId="0F17FC91"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0.24</w:t>
            </w:r>
          </w:p>
        </w:tc>
      </w:tr>
      <w:tr w:rsidR="001C7670" w14:paraId="33C300A4" w14:textId="77777777" w:rsidTr="00126FF0">
        <w:trPr>
          <w:trHeight w:val="519"/>
        </w:trPr>
        <w:tc>
          <w:tcPr>
            <w:tcW w:w="551" w:type="dxa"/>
          </w:tcPr>
          <w:p w14:paraId="2562007F"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931" w:type="dxa"/>
          </w:tcPr>
          <w:p w14:paraId="3BB9DC6E" w14:textId="77777777" w:rsidR="001C7670" w:rsidRDefault="001C7670" w:rsidP="00126FF0">
            <w:pPr>
              <w:pStyle w:val="ListParagraph"/>
              <w:tabs>
                <w:tab w:val="left" w:pos="1418"/>
                <w:tab w:val="left" w:pos="1560"/>
                <w:tab w:val="left" w:pos="1701"/>
              </w:tabs>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8F8F8"/>
              </w:rPr>
              <w:t>INDO</w:t>
            </w:r>
          </w:p>
        </w:tc>
        <w:tc>
          <w:tcPr>
            <w:tcW w:w="785" w:type="dxa"/>
          </w:tcPr>
          <w:p w14:paraId="644A4F0F"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836F9C">
              <w:rPr>
                <w:rFonts w:ascii="Times New Roman" w:hAnsi="Times New Roman" w:cs="Times New Roman"/>
                <w:sz w:val="24"/>
                <w:szCs w:val="24"/>
              </w:rPr>
              <w:t>0.00</w:t>
            </w:r>
          </w:p>
        </w:tc>
        <w:tc>
          <w:tcPr>
            <w:tcW w:w="814" w:type="dxa"/>
          </w:tcPr>
          <w:p w14:paraId="11C7F042"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sidRPr="0076300A">
              <w:rPr>
                <w:rFonts w:ascii="Times New Roman" w:hAnsi="Times New Roman" w:cs="Times New Roman"/>
                <w:sz w:val="24"/>
                <w:szCs w:val="24"/>
              </w:rPr>
              <w:t>0.00</w:t>
            </w:r>
          </w:p>
        </w:tc>
        <w:tc>
          <w:tcPr>
            <w:tcW w:w="816" w:type="dxa"/>
          </w:tcPr>
          <w:p w14:paraId="3E58C67B" w14:textId="77777777" w:rsidR="001C7670" w:rsidRDefault="001C7670" w:rsidP="00126FF0">
            <w:pPr>
              <w:pStyle w:val="ListParagraph"/>
              <w:tabs>
                <w:tab w:val="left" w:pos="1418"/>
                <w:tab w:val="left" w:pos="1560"/>
                <w:tab w:val="left" w:pos="1701"/>
              </w:tabs>
              <w:ind w:left="0"/>
              <w:jc w:val="center"/>
              <w:rPr>
                <w:rFonts w:ascii="Times New Roman" w:hAnsi="Times New Roman" w:cs="Times New Roman"/>
                <w:sz w:val="24"/>
                <w:szCs w:val="24"/>
              </w:rPr>
            </w:pPr>
            <w:r>
              <w:rPr>
                <w:rFonts w:ascii="Times New Roman" w:hAnsi="Times New Roman" w:cs="Times New Roman"/>
                <w:sz w:val="24"/>
                <w:szCs w:val="24"/>
              </w:rPr>
              <w:t>0.00</w:t>
            </w:r>
          </w:p>
        </w:tc>
        <w:tc>
          <w:tcPr>
            <w:tcW w:w="608" w:type="dxa"/>
            <w:gridSpan w:val="2"/>
          </w:tcPr>
          <w:p w14:paraId="6EC3207E" w14:textId="77777777" w:rsidR="001C7670" w:rsidRDefault="001C7670" w:rsidP="00126FF0">
            <w:r>
              <w:rPr>
                <w:rFonts w:ascii="Times New Roman" w:hAnsi="Times New Roman" w:cs="Times New Roman"/>
                <w:sz w:val="24"/>
                <w:szCs w:val="24"/>
              </w:rPr>
              <w:t>26.</w:t>
            </w:r>
          </w:p>
        </w:tc>
        <w:tc>
          <w:tcPr>
            <w:tcW w:w="893" w:type="dxa"/>
          </w:tcPr>
          <w:p w14:paraId="4EC26A5F" w14:textId="77777777" w:rsidR="001C7670" w:rsidRDefault="001C7670" w:rsidP="00126FF0">
            <w:r>
              <w:rPr>
                <w:rFonts w:ascii="Times New Roman" w:hAnsi="Times New Roman" w:cs="Times New Roman"/>
                <w:sz w:val="24"/>
                <w:szCs w:val="24"/>
                <w:shd w:val="clear" w:color="auto" w:fill="F8F8F8"/>
              </w:rPr>
              <w:t>SMRA</w:t>
            </w:r>
          </w:p>
        </w:tc>
        <w:tc>
          <w:tcPr>
            <w:tcW w:w="778" w:type="dxa"/>
          </w:tcPr>
          <w:p w14:paraId="1377AE3C"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1.10</w:t>
            </w:r>
          </w:p>
        </w:tc>
        <w:tc>
          <w:tcPr>
            <w:tcW w:w="780" w:type="dxa"/>
          </w:tcPr>
          <w:p w14:paraId="7163E09A"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0.94</w:t>
            </w:r>
          </w:p>
        </w:tc>
        <w:tc>
          <w:tcPr>
            <w:tcW w:w="718" w:type="dxa"/>
          </w:tcPr>
          <w:p w14:paraId="1FAC659D" w14:textId="77777777" w:rsidR="001C7670" w:rsidRPr="004355D2" w:rsidRDefault="001C7670" w:rsidP="00126FF0">
            <w:pPr>
              <w:jc w:val="center"/>
              <w:rPr>
                <w:rFonts w:ascii="Times New Roman" w:hAnsi="Times New Roman" w:cs="Times New Roman"/>
                <w:sz w:val="24"/>
                <w:szCs w:val="24"/>
              </w:rPr>
            </w:pPr>
            <w:r w:rsidRPr="004355D2">
              <w:rPr>
                <w:rFonts w:ascii="Times New Roman" w:hAnsi="Times New Roman" w:cs="Times New Roman"/>
                <w:sz w:val="24"/>
                <w:szCs w:val="24"/>
              </w:rPr>
              <w:t>0.91</w:t>
            </w:r>
          </w:p>
        </w:tc>
      </w:tr>
    </w:tbl>
    <w:p w14:paraId="5AFC6DCA" w14:textId="77777777" w:rsidR="001C7670" w:rsidRPr="00D90843" w:rsidRDefault="001C7670" w:rsidP="001C7670">
      <w:pPr>
        <w:tabs>
          <w:tab w:val="left" w:pos="1418"/>
          <w:tab w:val="left" w:pos="1560"/>
          <w:tab w:val="left" w:pos="1701"/>
        </w:tabs>
        <w:spacing w:after="0" w:line="240" w:lineRule="auto"/>
        <w:jc w:val="center"/>
        <w:rPr>
          <w:rFonts w:ascii="Times New Roman" w:hAnsi="Times New Roman" w:cs="Times New Roman"/>
          <w:b/>
          <w:bCs/>
          <w:sz w:val="24"/>
          <w:szCs w:val="24"/>
        </w:rPr>
      </w:pPr>
    </w:p>
    <w:p w14:paraId="210CD2E6" w14:textId="77777777" w:rsidR="001C7670" w:rsidRDefault="001C7670" w:rsidP="001C7670">
      <w:pPr>
        <w:tabs>
          <w:tab w:val="left" w:pos="1418"/>
          <w:tab w:val="left" w:pos="1560"/>
          <w:tab w:val="left" w:pos="1701"/>
        </w:tabs>
        <w:spacing w:after="0" w:line="240" w:lineRule="auto"/>
        <w:rPr>
          <w:rFonts w:ascii="Times New Roman" w:hAnsi="Times New Roman" w:cs="Times New Roman"/>
          <w:sz w:val="28"/>
          <w:szCs w:val="28"/>
        </w:rPr>
      </w:pPr>
    </w:p>
    <w:p w14:paraId="04038658" w14:textId="77777777" w:rsidR="001C7670" w:rsidRDefault="001C7670" w:rsidP="001C7670">
      <w:pPr>
        <w:tabs>
          <w:tab w:val="left" w:pos="1418"/>
          <w:tab w:val="left" w:pos="1560"/>
          <w:tab w:val="left" w:pos="1701"/>
        </w:tabs>
        <w:spacing w:after="0" w:line="240" w:lineRule="auto"/>
        <w:rPr>
          <w:rFonts w:ascii="Times New Roman" w:hAnsi="Times New Roman" w:cs="Times New Roman"/>
          <w:sz w:val="28"/>
          <w:szCs w:val="28"/>
        </w:rPr>
      </w:pPr>
    </w:p>
    <w:p w14:paraId="164587B5" w14:textId="77777777" w:rsidR="001C7670" w:rsidRDefault="001C7670" w:rsidP="001C7670">
      <w:pPr>
        <w:tabs>
          <w:tab w:val="left" w:pos="1418"/>
          <w:tab w:val="left" w:pos="1560"/>
          <w:tab w:val="left" w:pos="1701"/>
        </w:tabs>
        <w:spacing w:after="0" w:line="240" w:lineRule="auto"/>
        <w:rPr>
          <w:rFonts w:ascii="Times New Roman" w:hAnsi="Times New Roman" w:cs="Times New Roman"/>
          <w:sz w:val="28"/>
          <w:szCs w:val="28"/>
        </w:rPr>
      </w:pPr>
    </w:p>
    <w:p w14:paraId="0473E4E7" w14:textId="77777777" w:rsidR="001C7670" w:rsidRDefault="001C7670" w:rsidP="001C7670">
      <w:pPr>
        <w:tabs>
          <w:tab w:val="left" w:pos="1418"/>
          <w:tab w:val="left" w:pos="1560"/>
          <w:tab w:val="left" w:pos="1701"/>
        </w:tabs>
        <w:spacing w:after="0" w:line="240" w:lineRule="auto"/>
        <w:rPr>
          <w:rFonts w:ascii="Times New Roman" w:hAnsi="Times New Roman" w:cs="Times New Roman"/>
          <w:sz w:val="28"/>
          <w:szCs w:val="28"/>
        </w:rPr>
      </w:pPr>
    </w:p>
    <w:p w14:paraId="6D212398" w14:textId="77777777" w:rsidR="001C7670" w:rsidRDefault="001C7670" w:rsidP="001C7670">
      <w:pPr>
        <w:tabs>
          <w:tab w:val="left" w:pos="1418"/>
          <w:tab w:val="left" w:pos="1560"/>
          <w:tab w:val="left" w:pos="1701"/>
        </w:tabs>
        <w:spacing w:after="0" w:line="240" w:lineRule="auto"/>
        <w:rPr>
          <w:rFonts w:ascii="Times New Roman" w:hAnsi="Times New Roman" w:cs="Times New Roman"/>
          <w:sz w:val="28"/>
          <w:szCs w:val="28"/>
        </w:rPr>
      </w:pPr>
    </w:p>
    <w:p w14:paraId="2B5F6878" w14:textId="77777777" w:rsidR="001C7670" w:rsidRDefault="001C7670" w:rsidP="001C7670">
      <w:pPr>
        <w:tabs>
          <w:tab w:val="left" w:pos="1418"/>
          <w:tab w:val="left" w:pos="1560"/>
          <w:tab w:val="left" w:pos="1701"/>
        </w:tabs>
        <w:spacing w:after="0" w:line="240" w:lineRule="auto"/>
        <w:rPr>
          <w:rFonts w:ascii="Times New Roman" w:hAnsi="Times New Roman" w:cs="Times New Roman"/>
          <w:sz w:val="28"/>
          <w:szCs w:val="28"/>
        </w:rPr>
      </w:pPr>
    </w:p>
    <w:p w14:paraId="06378CF4" w14:textId="77777777" w:rsidR="001C7670" w:rsidRDefault="001C7670" w:rsidP="001C7670">
      <w:pPr>
        <w:tabs>
          <w:tab w:val="left" w:pos="1418"/>
          <w:tab w:val="left" w:pos="1560"/>
          <w:tab w:val="left" w:pos="1701"/>
        </w:tabs>
        <w:spacing w:after="0" w:line="240" w:lineRule="auto"/>
        <w:rPr>
          <w:rFonts w:ascii="Times New Roman" w:hAnsi="Times New Roman" w:cs="Times New Roman"/>
          <w:sz w:val="28"/>
          <w:szCs w:val="28"/>
        </w:rPr>
      </w:pPr>
    </w:p>
    <w:p w14:paraId="1C271973" w14:textId="77777777" w:rsidR="001C7670" w:rsidRDefault="001C7670" w:rsidP="001C7670">
      <w:pPr>
        <w:tabs>
          <w:tab w:val="left" w:pos="1418"/>
          <w:tab w:val="left" w:pos="1560"/>
          <w:tab w:val="left" w:pos="1701"/>
        </w:tabs>
        <w:spacing w:after="0" w:line="240" w:lineRule="auto"/>
        <w:rPr>
          <w:rFonts w:ascii="Times New Roman" w:hAnsi="Times New Roman" w:cs="Times New Roman"/>
          <w:sz w:val="28"/>
          <w:szCs w:val="28"/>
        </w:rPr>
      </w:pPr>
    </w:p>
    <w:p w14:paraId="23081C15" w14:textId="77777777" w:rsidR="001C7670" w:rsidRDefault="001C7670" w:rsidP="001C7670">
      <w:pPr>
        <w:tabs>
          <w:tab w:val="left" w:pos="1418"/>
          <w:tab w:val="left" w:pos="1560"/>
          <w:tab w:val="left" w:pos="1701"/>
        </w:tabs>
        <w:spacing w:after="0" w:line="240" w:lineRule="auto"/>
        <w:rPr>
          <w:rFonts w:ascii="Times New Roman" w:hAnsi="Times New Roman" w:cs="Times New Roman"/>
          <w:sz w:val="28"/>
          <w:szCs w:val="28"/>
        </w:rPr>
      </w:pPr>
    </w:p>
    <w:p w14:paraId="092A1A2A" w14:textId="77777777" w:rsidR="001C7670" w:rsidRDefault="001C7670" w:rsidP="001C7670">
      <w:pPr>
        <w:tabs>
          <w:tab w:val="left" w:pos="1418"/>
          <w:tab w:val="left" w:pos="1560"/>
          <w:tab w:val="left" w:pos="1701"/>
        </w:tabs>
        <w:spacing w:after="0" w:line="240" w:lineRule="auto"/>
        <w:rPr>
          <w:rFonts w:ascii="Times New Roman" w:hAnsi="Times New Roman" w:cs="Times New Roman"/>
          <w:sz w:val="28"/>
          <w:szCs w:val="28"/>
        </w:rPr>
      </w:pPr>
    </w:p>
    <w:p w14:paraId="2F3A6A24" w14:textId="77777777" w:rsidR="001C7670" w:rsidRDefault="001C7670" w:rsidP="001C7670">
      <w:pPr>
        <w:tabs>
          <w:tab w:val="left" w:pos="1418"/>
          <w:tab w:val="left" w:pos="1560"/>
          <w:tab w:val="left" w:pos="1701"/>
        </w:tabs>
        <w:spacing w:after="0" w:line="240" w:lineRule="auto"/>
        <w:rPr>
          <w:rFonts w:ascii="Times New Roman" w:hAnsi="Times New Roman" w:cs="Times New Roman"/>
          <w:sz w:val="28"/>
          <w:szCs w:val="28"/>
        </w:rPr>
      </w:pPr>
    </w:p>
    <w:p w14:paraId="6F06B959" w14:textId="77777777" w:rsidR="001C7670" w:rsidRDefault="001C7670" w:rsidP="001C7670">
      <w:pPr>
        <w:tabs>
          <w:tab w:val="left" w:pos="1418"/>
          <w:tab w:val="left" w:pos="1560"/>
          <w:tab w:val="left" w:pos="1701"/>
        </w:tabs>
        <w:spacing w:after="0" w:line="240" w:lineRule="auto"/>
        <w:rPr>
          <w:rFonts w:ascii="Times New Roman" w:hAnsi="Times New Roman" w:cs="Times New Roman"/>
          <w:sz w:val="28"/>
          <w:szCs w:val="28"/>
        </w:rPr>
      </w:pPr>
    </w:p>
    <w:p w14:paraId="7001761A" w14:textId="77777777" w:rsidR="001C7670" w:rsidRDefault="001C7670" w:rsidP="001C7670">
      <w:pPr>
        <w:tabs>
          <w:tab w:val="left" w:pos="1418"/>
          <w:tab w:val="left" w:pos="1560"/>
          <w:tab w:val="left" w:pos="1701"/>
        </w:tabs>
        <w:spacing w:after="0" w:line="240" w:lineRule="auto"/>
        <w:ind w:left="1418"/>
        <w:rPr>
          <w:rFonts w:ascii="Times New Roman" w:hAnsi="Times New Roman" w:cs="Times New Roman"/>
          <w:sz w:val="24"/>
          <w:szCs w:val="24"/>
        </w:rPr>
      </w:pPr>
      <w:r>
        <w:rPr>
          <w:rFonts w:ascii="Times New Roman" w:hAnsi="Times New Roman" w:cs="Times New Roman"/>
          <w:sz w:val="24"/>
          <w:szCs w:val="24"/>
        </w:rPr>
        <w:t xml:space="preserve">  </w:t>
      </w:r>
      <w:r w:rsidRPr="001C7670">
        <w:rPr>
          <w:rFonts w:ascii="Times New Roman" w:hAnsi="Times New Roman" w:cs="Times New Roman"/>
          <w:sz w:val="24"/>
          <w:szCs w:val="24"/>
        </w:rPr>
        <w:t xml:space="preserve">Sumber: </w:t>
      </w:r>
      <w:hyperlink r:id="rId13" w:history="1">
        <w:r w:rsidRPr="001C7670">
          <w:rPr>
            <w:rStyle w:val="Hyperlink"/>
            <w:rFonts w:ascii="Times New Roman" w:hAnsi="Times New Roman" w:cs="Times New Roman"/>
            <w:sz w:val="24"/>
            <w:szCs w:val="24"/>
          </w:rPr>
          <w:t>www.idx.co.id</w:t>
        </w:r>
      </w:hyperlink>
      <w:r w:rsidRPr="001C7670">
        <w:rPr>
          <w:rFonts w:ascii="Times New Roman" w:hAnsi="Times New Roman" w:cs="Times New Roman"/>
          <w:sz w:val="24"/>
          <w:szCs w:val="24"/>
        </w:rPr>
        <w:t xml:space="preserve"> 2024</w:t>
      </w:r>
    </w:p>
    <w:p w14:paraId="0B2AB9EA" w14:textId="77777777" w:rsidR="001C7670" w:rsidRPr="001C7670" w:rsidRDefault="001C7670" w:rsidP="001C7670">
      <w:pPr>
        <w:tabs>
          <w:tab w:val="left" w:pos="1418"/>
          <w:tab w:val="left" w:pos="1560"/>
          <w:tab w:val="left" w:pos="1701"/>
        </w:tabs>
        <w:spacing w:after="0" w:line="240" w:lineRule="auto"/>
        <w:ind w:left="1418"/>
        <w:rPr>
          <w:rFonts w:ascii="Times New Roman" w:hAnsi="Times New Roman" w:cs="Times New Roman"/>
          <w:sz w:val="24"/>
          <w:szCs w:val="24"/>
        </w:rPr>
      </w:pPr>
    </w:p>
    <w:p w14:paraId="031CBD82" w14:textId="77777777" w:rsidR="001C7670" w:rsidRDefault="001C7670" w:rsidP="001C7670">
      <w:pPr>
        <w:tabs>
          <w:tab w:val="left" w:pos="1134"/>
        </w:tabs>
        <w:spacing w:line="480" w:lineRule="auto"/>
        <w:ind w:left="1560"/>
        <w:jc w:val="both"/>
        <w:rPr>
          <w:rFonts w:ascii="Times New Roman" w:hAnsi="Times New Roman" w:cs="Times New Roman"/>
          <w:color w:val="000000"/>
          <w:sz w:val="24"/>
          <w:szCs w:val="24"/>
        </w:rPr>
      </w:pPr>
      <w:r>
        <w:rPr>
          <w:rFonts w:ascii="Times New Roman" w:hAnsi="Times New Roman" w:cs="Times New Roman"/>
          <w:sz w:val="24"/>
          <w:szCs w:val="24"/>
        </w:rPr>
        <w:tab/>
      </w:r>
      <w:r w:rsidRPr="00E37D5C">
        <w:rPr>
          <w:rFonts w:ascii="Times New Roman" w:hAnsi="Times New Roman" w:cs="Times New Roman"/>
          <w:sz w:val="24"/>
          <w:szCs w:val="24"/>
        </w:rPr>
        <w:t>Variabel</w:t>
      </w:r>
      <w:r>
        <w:rPr>
          <w:rFonts w:ascii="Times New Roman" w:hAnsi="Times New Roman" w:cs="Times New Roman"/>
          <w:sz w:val="24"/>
          <w:szCs w:val="24"/>
        </w:rPr>
        <w:t xml:space="preserve"> Nilai Perusahaan </w:t>
      </w:r>
      <w:r w:rsidRPr="00E37D5C">
        <w:rPr>
          <w:rFonts w:ascii="Times New Roman" w:hAnsi="Times New Roman" w:cs="Times New Roman"/>
          <w:sz w:val="24"/>
          <w:szCs w:val="24"/>
        </w:rPr>
        <w:t>memiliki rentang nilai dari</w:t>
      </w:r>
      <w:r>
        <w:rPr>
          <w:rFonts w:ascii="Times New Roman" w:hAnsi="Times New Roman" w:cs="Times New Roman"/>
          <w:sz w:val="24"/>
          <w:szCs w:val="24"/>
        </w:rPr>
        <w:t xml:space="preserve"> 0,00% </w:t>
      </w:r>
      <w:r w:rsidRPr="00E37D5C">
        <w:rPr>
          <w:rFonts w:ascii="Times New Roman" w:hAnsi="Times New Roman" w:cs="Times New Roman"/>
          <w:sz w:val="24"/>
          <w:szCs w:val="24"/>
        </w:rPr>
        <w:t>hingg</w:t>
      </w:r>
      <w:r>
        <w:rPr>
          <w:rFonts w:ascii="Times New Roman" w:hAnsi="Times New Roman" w:cs="Times New Roman"/>
          <w:sz w:val="24"/>
          <w:szCs w:val="24"/>
        </w:rPr>
        <w:t xml:space="preserve">a 3,15% </w:t>
      </w:r>
      <w:r w:rsidRPr="00E37D5C">
        <w:rPr>
          <w:rFonts w:ascii="Times New Roman" w:hAnsi="Times New Roman" w:cs="Times New Roman"/>
          <w:sz w:val="24"/>
          <w:szCs w:val="24"/>
        </w:rPr>
        <w:t xml:space="preserve">Nilai terendah dimiliki oleh </w:t>
      </w:r>
      <w:r>
        <w:rPr>
          <w:rFonts w:ascii="Times New Roman" w:hAnsi="Times New Roman" w:cs="Times New Roman"/>
          <w:sz w:val="24"/>
          <w:szCs w:val="24"/>
        </w:rPr>
        <w:t xml:space="preserve">Perusahaan </w:t>
      </w:r>
      <w:r>
        <w:rPr>
          <w:rFonts w:ascii="Times New Roman" w:hAnsi="Times New Roman" w:cs="Times New Roman"/>
          <w:sz w:val="24"/>
          <w:szCs w:val="24"/>
          <w:shd w:val="clear" w:color="auto" w:fill="F8F8F8"/>
        </w:rPr>
        <w:t>INDO</w:t>
      </w:r>
      <w:r w:rsidRPr="00E22333">
        <w:rPr>
          <w:rFonts w:ascii="Times New Roman" w:hAnsi="Times New Roman" w:cs="Times New Roman"/>
          <w:sz w:val="24"/>
          <w:szCs w:val="24"/>
        </w:rPr>
        <w:t xml:space="preserve"> (PT Royalindo Investa Wijaya Tbk) </w:t>
      </w:r>
      <w:r w:rsidRPr="00E37D5C">
        <w:rPr>
          <w:rFonts w:ascii="Times New Roman" w:hAnsi="Times New Roman" w:cs="Times New Roman"/>
          <w:sz w:val="24"/>
          <w:szCs w:val="24"/>
        </w:rPr>
        <w:t>pada tahun 20</w:t>
      </w:r>
      <w:r>
        <w:rPr>
          <w:rFonts w:ascii="Times New Roman" w:hAnsi="Times New Roman" w:cs="Times New Roman"/>
          <w:sz w:val="24"/>
          <w:szCs w:val="24"/>
        </w:rPr>
        <w:t xml:space="preserve">21 </w:t>
      </w:r>
      <w:r w:rsidRPr="00E37D5C">
        <w:rPr>
          <w:rFonts w:ascii="Times New Roman" w:hAnsi="Times New Roman" w:cs="Times New Roman"/>
          <w:sz w:val="24"/>
          <w:szCs w:val="24"/>
        </w:rPr>
        <w:t xml:space="preserve">dan nilai tertinggi dimiliki oleh </w:t>
      </w:r>
      <w:r>
        <w:rPr>
          <w:rFonts w:ascii="Times New Roman" w:hAnsi="Times New Roman" w:cs="Times New Roman"/>
          <w:sz w:val="24"/>
          <w:szCs w:val="24"/>
        </w:rPr>
        <w:t xml:space="preserve">Perusahaan AMAN (PT Makmur Berkah Amanda Tbk) </w:t>
      </w:r>
      <w:r w:rsidRPr="00E37D5C">
        <w:rPr>
          <w:rFonts w:ascii="Times New Roman" w:hAnsi="Times New Roman" w:cs="Times New Roman"/>
          <w:sz w:val="24"/>
          <w:szCs w:val="24"/>
        </w:rPr>
        <w:t>pada tahun 202</w:t>
      </w:r>
      <w:r>
        <w:rPr>
          <w:rFonts w:ascii="Times New Roman" w:hAnsi="Times New Roman" w:cs="Times New Roman"/>
          <w:sz w:val="24"/>
          <w:szCs w:val="24"/>
        </w:rPr>
        <w:t>2</w:t>
      </w:r>
      <w:r w:rsidRPr="00E37D5C">
        <w:rPr>
          <w:rFonts w:ascii="Times New Roman" w:hAnsi="Times New Roman" w:cs="Times New Roman"/>
          <w:sz w:val="24"/>
          <w:szCs w:val="24"/>
        </w:rPr>
        <w:t>. Nilai rata-rata</w:t>
      </w:r>
      <w:r>
        <w:rPr>
          <w:rFonts w:ascii="Times New Roman" w:hAnsi="Times New Roman" w:cs="Times New Roman"/>
          <w:sz w:val="24"/>
          <w:szCs w:val="24"/>
        </w:rPr>
        <w:t xml:space="preserve"> Profitabilitas </w:t>
      </w:r>
      <w:r w:rsidRPr="00247964">
        <w:rPr>
          <w:rFonts w:ascii="Times New Roman" w:hAnsi="Times New Roman" w:cs="Times New Roman"/>
          <w:sz w:val="24"/>
          <w:szCs w:val="24"/>
        </w:rPr>
        <w:t>sebesar</w:t>
      </w:r>
      <w:r>
        <w:rPr>
          <w:rFonts w:ascii="Times New Roman" w:hAnsi="Times New Roman" w:cs="Times New Roman"/>
          <w:sz w:val="24"/>
          <w:szCs w:val="24"/>
        </w:rPr>
        <w:t xml:space="preserve"> </w:t>
      </w:r>
      <w:r w:rsidRPr="0076300A">
        <w:rPr>
          <w:rFonts w:ascii="Times New Roman" w:hAnsi="Times New Roman" w:cs="Times New Roman"/>
          <w:sz w:val="24"/>
          <w:szCs w:val="24"/>
        </w:rPr>
        <w:t>0,</w:t>
      </w:r>
      <w:r>
        <w:rPr>
          <w:rFonts w:ascii="Times New Roman" w:hAnsi="Times New Roman" w:cs="Times New Roman"/>
          <w:sz w:val="24"/>
          <w:szCs w:val="24"/>
        </w:rPr>
        <w:t>5514</w:t>
      </w:r>
      <w:r w:rsidRPr="0076300A">
        <w:rPr>
          <w:rFonts w:ascii="Times New Roman" w:hAnsi="Times New Roman" w:cs="Times New Roman"/>
          <w:color w:val="000000"/>
          <w:sz w:val="24"/>
          <w:szCs w:val="24"/>
        </w:rPr>
        <w:t>%</w:t>
      </w:r>
      <w:r>
        <w:rPr>
          <w:rFonts w:ascii="Arial" w:hAnsi="Arial" w:cs="Arial"/>
          <w:color w:val="000000"/>
          <w:sz w:val="18"/>
          <w:szCs w:val="18"/>
        </w:rPr>
        <w:t xml:space="preserve"> </w:t>
      </w:r>
      <w:r w:rsidRPr="00E37D5C">
        <w:rPr>
          <w:rFonts w:ascii="Times New Roman" w:hAnsi="Times New Roman" w:cs="Times New Roman"/>
          <w:sz w:val="24"/>
          <w:szCs w:val="24"/>
        </w:rPr>
        <w:t>dan standar deviasi sebesar</w:t>
      </w:r>
      <w:r>
        <w:rPr>
          <w:rFonts w:ascii="Times New Roman" w:hAnsi="Times New Roman" w:cs="Times New Roman"/>
          <w:sz w:val="24"/>
          <w:szCs w:val="24"/>
        </w:rPr>
        <w:t xml:space="preserve"> </w:t>
      </w:r>
      <w:r w:rsidRPr="0076300A">
        <w:rPr>
          <w:rFonts w:ascii="Times New Roman" w:hAnsi="Times New Roman" w:cs="Times New Roman"/>
          <w:sz w:val="24"/>
          <w:szCs w:val="24"/>
        </w:rPr>
        <w:t>0,</w:t>
      </w:r>
      <w:r>
        <w:rPr>
          <w:rFonts w:ascii="Times New Roman" w:hAnsi="Times New Roman" w:cs="Times New Roman"/>
          <w:color w:val="000000"/>
          <w:sz w:val="24"/>
          <w:szCs w:val="24"/>
        </w:rPr>
        <w:t>55364</w:t>
      </w:r>
      <w:r w:rsidRPr="0076300A">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009ED3A9" w14:textId="77777777" w:rsidR="001C7670" w:rsidRPr="00667CD2" w:rsidRDefault="001C7670" w:rsidP="001C7670">
      <w:pPr>
        <w:tabs>
          <w:tab w:val="left" w:pos="1134"/>
        </w:tabs>
        <w:spacing w:line="480" w:lineRule="auto"/>
        <w:ind w:left="1560"/>
        <w:jc w:val="both"/>
        <w:rPr>
          <w:rFonts w:ascii="Times New Roman" w:hAnsi="Times New Roman" w:cs="Times New Roman"/>
          <w:color w:val="000000"/>
          <w:sz w:val="24"/>
          <w:szCs w:val="24"/>
        </w:rPr>
      </w:pPr>
      <w:r>
        <w:rPr>
          <w:b/>
          <w:bCs/>
          <w:noProof/>
        </w:rPr>
        <w:lastRenderedPageBreak/>
        <w:drawing>
          <wp:inline distT="0" distB="0" distL="0" distR="0" wp14:anchorId="4237109D" wp14:editId="55853538">
            <wp:extent cx="4214457" cy="2798284"/>
            <wp:effectExtent l="0" t="0" r="15240" b="2540"/>
            <wp:docPr id="44438555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Times New Roman" w:eastAsia="Times New Roman" w:hAnsi="Times New Roman" w:cs="Times New Roman"/>
          <w:color w:val="000000"/>
          <w:sz w:val="24"/>
          <w:szCs w:val="24"/>
        </w:rPr>
        <w:t>Sumber: Data diolah (2024)</w:t>
      </w:r>
    </w:p>
    <w:p w14:paraId="682AAD0C" w14:textId="77777777" w:rsidR="001C7670" w:rsidRPr="00667CD2" w:rsidRDefault="001C7670" w:rsidP="001C7670">
      <w:pPr>
        <w:pStyle w:val="Caption"/>
        <w:spacing w:after="0"/>
        <w:ind w:left="284" w:firstLine="1134"/>
        <w:jc w:val="center"/>
        <w:rPr>
          <w:rFonts w:ascii="Times New Roman" w:hAnsi="Times New Roman" w:cs="Times New Roman"/>
          <w:b/>
          <w:bCs/>
          <w:i w:val="0"/>
          <w:iCs w:val="0"/>
          <w:color w:val="auto"/>
          <w:sz w:val="24"/>
          <w:szCs w:val="24"/>
        </w:rPr>
      </w:pPr>
      <w:bookmarkStart w:id="113" w:name="_Toc169116159"/>
      <w:r w:rsidRPr="00667CD2">
        <w:rPr>
          <w:rFonts w:ascii="Times New Roman" w:hAnsi="Times New Roman" w:cs="Times New Roman"/>
          <w:b/>
          <w:bCs/>
          <w:i w:val="0"/>
          <w:iCs w:val="0"/>
          <w:color w:val="auto"/>
          <w:sz w:val="24"/>
          <w:szCs w:val="24"/>
        </w:rPr>
        <w:t xml:space="preserve">Grafik </w:t>
      </w:r>
      <w:r w:rsidRPr="00667CD2">
        <w:rPr>
          <w:rFonts w:ascii="Times New Roman" w:hAnsi="Times New Roman" w:cs="Times New Roman"/>
          <w:b/>
          <w:bCs/>
          <w:i w:val="0"/>
          <w:iCs w:val="0"/>
          <w:color w:val="auto"/>
          <w:sz w:val="24"/>
          <w:szCs w:val="24"/>
        </w:rPr>
        <w:fldChar w:fldCharType="begin"/>
      </w:r>
      <w:r w:rsidRPr="00667CD2">
        <w:rPr>
          <w:rFonts w:ascii="Times New Roman" w:hAnsi="Times New Roman" w:cs="Times New Roman"/>
          <w:b/>
          <w:bCs/>
          <w:i w:val="0"/>
          <w:iCs w:val="0"/>
          <w:color w:val="auto"/>
          <w:sz w:val="24"/>
          <w:szCs w:val="24"/>
        </w:rPr>
        <w:instrText xml:space="preserve"> SEQ Grafik \* ARABIC </w:instrText>
      </w:r>
      <w:r w:rsidRPr="00667CD2">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5</w:t>
      </w:r>
      <w:bookmarkEnd w:id="113"/>
      <w:r w:rsidRPr="00667CD2">
        <w:rPr>
          <w:rFonts w:ascii="Times New Roman" w:hAnsi="Times New Roman" w:cs="Times New Roman"/>
          <w:b/>
          <w:bCs/>
          <w:i w:val="0"/>
          <w:iCs w:val="0"/>
          <w:color w:val="auto"/>
          <w:sz w:val="24"/>
          <w:szCs w:val="24"/>
        </w:rPr>
        <w:fldChar w:fldCharType="end"/>
      </w:r>
    </w:p>
    <w:p w14:paraId="483D8E1A" w14:textId="77777777" w:rsidR="001C7670" w:rsidRDefault="001C7670" w:rsidP="001C7670">
      <w:pPr>
        <w:spacing w:after="0"/>
        <w:ind w:left="1418" w:firstLine="142"/>
        <w:jc w:val="center"/>
        <w:rPr>
          <w:rFonts w:ascii="Times New Roman" w:eastAsia="Times New Roman" w:hAnsi="Times New Roman" w:cs="Times New Roman"/>
          <w:b/>
          <w:bCs/>
          <w:color w:val="000000"/>
          <w:sz w:val="24"/>
          <w:szCs w:val="24"/>
        </w:rPr>
      </w:pPr>
      <w:r w:rsidRPr="00B24ECC">
        <w:rPr>
          <w:rFonts w:ascii="Times New Roman" w:eastAsia="Times New Roman" w:hAnsi="Times New Roman" w:cs="Times New Roman"/>
          <w:b/>
          <w:bCs/>
          <w:color w:val="000000"/>
          <w:sz w:val="24"/>
          <w:szCs w:val="24"/>
        </w:rPr>
        <w:t xml:space="preserve">Perhitungan </w:t>
      </w:r>
      <w:r>
        <w:rPr>
          <w:rFonts w:ascii="Times New Roman" w:eastAsia="Times New Roman" w:hAnsi="Times New Roman" w:cs="Times New Roman"/>
          <w:b/>
          <w:bCs/>
          <w:color w:val="000000"/>
          <w:sz w:val="24"/>
          <w:szCs w:val="24"/>
        </w:rPr>
        <w:t>Nilai Perusahaan</w:t>
      </w:r>
      <w:r w:rsidRPr="00B24ECC">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pada </w:t>
      </w:r>
      <w:r w:rsidRPr="00B24ECC">
        <w:rPr>
          <w:rFonts w:ascii="Times New Roman" w:eastAsia="Times New Roman" w:hAnsi="Times New Roman" w:cs="Times New Roman"/>
          <w:b/>
          <w:bCs/>
          <w:color w:val="000000"/>
          <w:sz w:val="24"/>
          <w:szCs w:val="24"/>
        </w:rPr>
        <w:t>Perusahaan Sektor Property &amp; Real Estate Periode 2021-2023</w:t>
      </w:r>
    </w:p>
    <w:p w14:paraId="7C8165FD" w14:textId="77777777" w:rsidR="001C7670" w:rsidRDefault="001C7670" w:rsidP="001C7670">
      <w:pPr>
        <w:spacing w:after="0"/>
        <w:ind w:left="1418" w:firstLine="709"/>
        <w:jc w:val="center"/>
        <w:rPr>
          <w:rFonts w:ascii="Times New Roman" w:eastAsia="Times New Roman" w:hAnsi="Times New Roman" w:cs="Times New Roman"/>
          <w:sz w:val="24"/>
          <w:szCs w:val="24"/>
        </w:rPr>
      </w:pPr>
    </w:p>
    <w:p w14:paraId="0B32A65B" w14:textId="77777777" w:rsidR="001C7670" w:rsidRPr="004437AC" w:rsidRDefault="001C7670" w:rsidP="001C7670">
      <w:pPr>
        <w:spacing w:after="0" w:line="480" w:lineRule="auto"/>
        <w:ind w:left="1418"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rPr>
        <w:t xml:space="preserve">Grafik diatas menggambarkan tingkat </w:t>
      </w:r>
      <w:r>
        <w:rPr>
          <w:rFonts w:ascii="Times New Roman" w:eastAsia="Times New Roman" w:hAnsi="Times New Roman" w:cs="Times New Roman"/>
          <w:iCs/>
          <w:sz w:val="24"/>
          <w:szCs w:val="24"/>
        </w:rPr>
        <w:t>Nilai Perusahaan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pada 26 perusahaan sektor Property &amp; Real estate tahun 2021-2023. Tingkat </w:t>
      </w:r>
      <w:r>
        <w:rPr>
          <w:rFonts w:ascii="Times New Roman" w:eastAsia="Times New Roman" w:hAnsi="Times New Roman" w:cs="Times New Roman"/>
          <w:iCs/>
          <w:sz w:val="24"/>
          <w:szCs w:val="24"/>
        </w:rPr>
        <w:t>Nilai Perusahaan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tahun 2021 yang tertinggi ialah PT. </w:t>
      </w:r>
      <w:r w:rsidRPr="004C466A">
        <w:rPr>
          <w:rFonts w:ascii="Times New Roman" w:hAnsi="Times New Roman" w:cs="Times New Roman"/>
          <w:sz w:val="24"/>
          <w:szCs w:val="24"/>
        </w:rPr>
        <w:t>Makmur Berkah Amanda Tbk</w:t>
      </w:r>
      <w:r w:rsidRPr="004C466A">
        <w:rPr>
          <w:sz w:val="24"/>
          <w:szCs w:val="24"/>
        </w:rPr>
        <w:t xml:space="preserve"> </w:t>
      </w:r>
      <w:r>
        <w:rPr>
          <w:rFonts w:ascii="Times New Roman" w:hAnsi="Times New Roman" w:cs="Times New Roman"/>
          <w:sz w:val="24"/>
          <w:szCs w:val="24"/>
        </w:rPr>
        <w:t>(</w:t>
      </w:r>
      <w:r>
        <w:rPr>
          <w:rFonts w:ascii="Times New Roman" w:eastAsia="Times New Roman" w:hAnsi="Times New Roman" w:cs="Times New Roman"/>
          <w:sz w:val="24"/>
          <w:szCs w:val="24"/>
        </w:rPr>
        <w:t xml:space="preserve">AMAN) sebesar 2,64% dan yang terendah </w:t>
      </w:r>
      <w:r w:rsidRPr="00B96374">
        <w:rPr>
          <w:rFonts w:ascii="Times New Roman" w:eastAsia="Times New Roman" w:hAnsi="Times New Roman" w:cs="Times New Roman"/>
          <w:sz w:val="24"/>
          <w:szCs w:val="24"/>
        </w:rPr>
        <w:t>PT</w:t>
      </w:r>
      <w:r w:rsidRPr="00D63C3E">
        <w:rPr>
          <w:rFonts w:ascii="Times New Roman" w:eastAsia="Times New Roman" w:hAnsi="Times New Roman" w:cs="Times New Roman"/>
          <w:sz w:val="24"/>
          <w:szCs w:val="24"/>
        </w:rPr>
        <w:t xml:space="preserve">. </w:t>
      </w:r>
      <w:r w:rsidRPr="00D63C3E">
        <w:rPr>
          <w:rFonts w:ascii="Times New Roman" w:hAnsi="Times New Roman" w:cs="Times New Roman"/>
          <w:sz w:val="24"/>
          <w:szCs w:val="24"/>
        </w:rPr>
        <w:t>Royalindo Investa Wijaya Tbk</w:t>
      </w:r>
      <w:r w:rsidRPr="00D63C3E">
        <w:rPr>
          <w:sz w:val="24"/>
          <w:szCs w:val="24"/>
        </w:rPr>
        <w:t xml:space="preserve"> </w:t>
      </w:r>
      <w:r w:rsidRPr="00B96374">
        <w:rPr>
          <w:rFonts w:ascii="Times New Roman" w:hAnsi="Times New Roman" w:cs="Times New Roman"/>
          <w:sz w:val="24"/>
          <w:szCs w:val="24"/>
        </w:rPr>
        <w:t>(</w:t>
      </w:r>
      <w:r>
        <w:rPr>
          <w:rFonts w:ascii="Times New Roman" w:hAnsi="Times New Roman" w:cs="Times New Roman"/>
          <w:sz w:val="24"/>
          <w:szCs w:val="24"/>
        </w:rPr>
        <w:t>INDO</w:t>
      </w:r>
      <w:r w:rsidRPr="00B963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sebesar 0,00%. Pada tahun 2022 yang tertinggi ialah PT. </w:t>
      </w:r>
      <w:r w:rsidRPr="004C466A">
        <w:rPr>
          <w:rFonts w:ascii="Times New Roman" w:hAnsi="Times New Roman" w:cs="Times New Roman"/>
          <w:sz w:val="24"/>
          <w:szCs w:val="24"/>
        </w:rPr>
        <w:t>Makmur Berkah Amanda Tbk</w:t>
      </w:r>
      <w:r w:rsidRPr="004C466A">
        <w:rPr>
          <w:sz w:val="24"/>
          <w:szCs w:val="24"/>
        </w:rPr>
        <w:t xml:space="preserve"> </w:t>
      </w:r>
      <w:r>
        <w:rPr>
          <w:rFonts w:ascii="Times New Roman" w:hAnsi="Times New Roman" w:cs="Times New Roman"/>
          <w:sz w:val="24"/>
          <w:szCs w:val="24"/>
        </w:rPr>
        <w:t>(</w:t>
      </w:r>
      <w:r>
        <w:rPr>
          <w:rFonts w:ascii="Times New Roman" w:eastAsia="Times New Roman" w:hAnsi="Times New Roman" w:cs="Times New Roman"/>
          <w:sz w:val="24"/>
          <w:szCs w:val="24"/>
        </w:rPr>
        <w:t xml:space="preserve">AMAN) sebesar 3,15% dan yang terendah PT. </w:t>
      </w:r>
      <w:r w:rsidRPr="004C466A">
        <w:rPr>
          <w:rFonts w:ascii="Times New Roman" w:hAnsi="Times New Roman" w:cs="Times New Roman"/>
          <w:sz w:val="24"/>
          <w:szCs w:val="24"/>
        </w:rPr>
        <w:t>Repower Asia Indonesia Tbk</w:t>
      </w:r>
      <w:r w:rsidRPr="004C466A">
        <w:rPr>
          <w:sz w:val="24"/>
          <w:szCs w:val="24"/>
        </w:rPr>
        <w:t xml:space="preserve"> </w:t>
      </w:r>
      <w:r>
        <w:rPr>
          <w:rFonts w:ascii="Times New Roman" w:eastAsia="Times New Roman" w:hAnsi="Times New Roman" w:cs="Times New Roman"/>
          <w:sz w:val="24"/>
          <w:szCs w:val="24"/>
        </w:rPr>
        <w:t xml:space="preserve">(REAL) sebesar 0,00%. Pada tahun 2023 yang tertinggi ialah PT. </w:t>
      </w:r>
      <w:r w:rsidRPr="004C466A">
        <w:rPr>
          <w:rFonts w:ascii="Times New Roman" w:hAnsi="Times New Roman" w:cs="Times New Roman"/>
          <w:sz w:val="24"/>
          <w:szCs w:val="24"/>
        </w:rPr>
        <w:t>Fortune Mate Indonesia Tbk</w:t>
      </w:r>
      <w:r w:rsidRPr="004C466A">
        <w:rPr>
          <w:rFonts w:ascii="Times New Roman" w:hAnsi="Times New Roman" w:cs="Times New Roman"/>
          <w:sz w:val="28"/>
          <w:szCs w:val="28"/>
        </w:rPr>
        <w:t xml:space="preserve"> </w:t>
      </w:r>
      <w:r>
        <w:rPr>
          <w:rFonts w:ascii="Times New Roman" w:hAnsi="Times New Roman" w:cs="Times New Roman"/>
          <w:sz w:val="24"/>
          <w:szCs w:val="24"/>
        </w:rPr>
        <w:t>(</w:t>
      </w:r>
      <w:r>
        <w:rPr>
          <w:rFonts w:ascii="Times New Roman" w:eastAsia="Times New Roman" w:hAnsi="Times New Roman" w:cs="Times New Roman"/>
          <w:sz w:val="24"/>
          <w:szCs w:val="24"/>
        </w:rPr>
        <w:t xml:space="preserve">FMII) sebesar 2,76% dan yang terendah </w:t>
      </w:r>
      <w:r w:rsidRPr="00B96374">
        <w:rPr>
          <w:rFonts w:ascii="Times New Roman" w:eastAsia="Times New Roman" w:hAnsi="Times New Roman" w:cs="Times New Roman"/>
          <w:sz w:val="24"/>
          <w:szCs w:val="24"/>
        </w:rPr>
        <w:t>PT</w:t>
      </w:r>
      <w:r w:rsidRPr="00D63C3E">
        <w:rPr>
          <w:rFonts w:ascii="Times New Roman" w:eastAsia="Times New Roman" w:hAnsi="Times New Roman" w:cs="Times New Roman"/>
          <w:sz w:val="24"/>
          <w:szCs w:val="24"/>
        </w:rPr>
        <w:t xml:space="preserve">. </w:t>
      </w:r>
      <w:r w:rsidRPr="00D63C3E">
        <w:rPr>
          <w:rFonts w:ascii="Times New Roman" w:hAnsi="Times New Roman" w:cs="Times New Roman"/>
          <w:sz w:val="24"/>
          <w:szCs w:val="24"/>
        </w:rPr>
        <w:t>Royalindo Investa Wijaya Tbk</w:t>
      </w:r>
      <w:r w:rsidRPr="00D63C3E">
        <w:rPr>
          <w:sz w:val="24"/>
          <w:szCs w:val="24"/>
        </w:rPr>
        <w:t xml:space="preserve"> </w:t>
      </w:r>
      <w:r w:rsidRPr="00B96374">
        <w:rPr>
          <w:rFonts w:ascii="Times New Roman" w:hAnsi="Times New Roman" w:cs="Times New Roman"/>
          <w:sz w:val="24"/>
          <w:szCs w:val="24"/>
        </w:rPr>
        <w:t>(</w:t>
      </w:r>
      <w:r>
        <w:rPr>
          <w:rFonts w:ascii="Times New Roman" w:hAnsi="Times New Roman" w:cs="Times New Roman"/>
          <w:sz w:val="24"/>
          <w:szCs w:val="24"/>
        </w:rPr>
        <w:t>INDO</w:t>
      </w:r>
      <w:r w:rsidRPr="00B963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sebesar 0,00%.</w:t>
      </w:r>
    </w:p>
    <w:p w14:paraId="69BA4FD2" w14:textId="77777777" w:rsidR="001C7670" w:rsidRDefault="001C7670" w:rsidP="001C7670">
      <w:pPr>
        <w:pStyle w:val="Caption"/>
        <w:spacing w:after="0"/>
        <w:ind w:left="851" w:firstLine="709"/>
        <w:jc w:val="center"/>
        <w:rPr>
          <w:rFonts w:ascii="Times New Roman" w:hAnsi="Times New Roman" w:cs="Times New Roman"/>
          <w:b/>
          <w:bCs/>
          <w:i w:val="0"/>
          <w:iCs w:val="0"/>
          <w:color w:val="auto"/>
          <w:sz w:val="24"/>
          <w:szCs w:val="24"/>
        </w:rPr>
      </w:pPr>
      <w:bookmarkStart w:id="114" w:name="_Toc169117432"/>
    </w:p>
    <w:p w14:paraId="0F8DD925" w14:textId="77777777" w:rsidR="001C7670" w:rsidRDefault="001C7670" w:rsidP="001C7670">
      <w:pPr>
        <w:pStyle w:val="Caption"/>
        <w:spacing w:after="0"/>
        <w:ind w:left="851" w:firstLine="709"/>
        <w:jc w:val="center"/>
        <w:rPr>
          <w:rFonts w:ascii="Times New Roman" w:hAnsi="Times New Roman" w:cs="Times New Roman"/>
          <w:b/>
          <w:bCs/>
          <w:i w:val="0"/>
          <w:iCs w:val="0"/>
          <w:color w:val="auto"/>
          <w:sz w:val="24"/>
          <w:szCs w:val="24"/>
        </w:rPr>
      </w:pPr>
    </w:p>
    <w:p w14:paraId="7C795176" w14:textId="77777777" w:rsidR="001C7670" w:rsidRDefault="001C7670" w:rsidP="001C7670">
      <w:pPr>
        <w:pStyle w:val="Caption"/>
        <w:spacing w:after="0"/>
        <w:ind w:left="851" w:firstLine="709"/>
        <w:jc w:val="center"/>
        <w:rPr>
          <w:rFonts w:ascii="Times New Roman" w:hAnsi="Times New Roman" w:cs="Times New Roman"/>
          <w:b/>
          <w:bCs/>
          <w:i w:val="0"/>
          <w:iCs w:val="0"/>
          <w:color w:val="auto"/>
          <w:sz w:val="24"/>
          <w:szCs w:val="24"/>
        </w:rPr>
      </w:pPr>
    </w:p>
    <w:p w14:paraId="3F36C51C" w14:textId="77777777" w:rsidR="001C7670" w:rsidRDefault="001C7670" w:rsidP="001C7670">
      <w:pPr>
        <w:pStyle w:val="Caption"/>
        <w:spacing w:after="0"/>
        <w:ind w:left="851" w:firstLine="709"/>
        <w:jc w:val="center"/>
        <w:rPr>
          <w:rFonts w:ascii="Times New Roman" w:hAnsi="Times New Roman" w:cs="Times New Roman"/>
          <w:b/>
          <w:bCs/>
          <w:i w:val="0"/>
          <w:iCs w:val="0"/>
          <w:color w:val="auto"/>
          <w:sz w:val="24"/>
          <w:szCs w:val="24"/>
        </w:rPr>
      </w:pPr>
    </w:p>
    <w:p w14:paraId="0480ED61" w14:textId="77777777" w:rsidR="001C7670" w:rsidRDefault="001C7670" w:rsidP="001C7670">
      <w:pPr>
        <w:pStyle w:val="Caption"/>
        <w:spacing w:after="0"/>
        <w:ind w:left="851" w:firstLine="709"/>
        <w:jc w:val="center"/>
        <w:rPr>
          <w:rFonts w:ascii="Times New Roman" w:hAnsi="Times New Roman" w:cs="Times New Roman"/>
          <w:b/>
          <w:bCs/>
          <w:i w:val="0"/>
          <w:iCs w:val="0"/>
          <w:color w:val="auto"/>
          <w:sz w:val="24"/>
          <w:szCs w:val="24"/>
        </w:rPr>
      </w:pPr>
    </w:p>
    <w:p w14:paraId="083C9545" w14:textId="77777777" w:rsidR="001C7670" w:rsidRDefault="001C7670" w:rsidP="001C7670">
      <w:pPr>
        <w:pStyle w:val="Caption"/>
        <w:spacing w:after="0"/>
        <w:ind w:left="851" w:firstLine="709"/>
        <w:jc w:val="center"/>
        <w:rPr>
          <w:rFonts w:ascii="Times New Roman" w:hAnsi="Times New Roman" w:cs="Times New Roman"/>
          <w:b/>
          <w:bCs/>
          <w:i w:val="0"/>
          <w:iCs w:val="0"/>
          <w:color w:val="auto"/>
          <w:sz w:val="24"/>
          <w:szCs w:val="24"/>
        </w:rPr>
      </w:pPr>
    </w:p>
    <w:p w14:paraId="3C9C4D80" w14:textId="77777777" w:rsidR="001C7670" w:rsidRDefault="001C7670" w:rsidP="001C7670">
      <w:pPr>
        <w:pStyle w:val="Caption"/>
        <w:spacing w:after="0"/>
        <w:ind w:left="851" w:firstLine="709"/>
        <w:jc w:val="center"/>
        <w:rPr>
          <w:rFonts w:ascii="Times New Roman" w:hAnsi="Times New Roman" w:cs="Times New Roman"/>
          <w:b/>
          <w:bCs/>
          <w:i w:val="0"/>
          <w:iCs w:val="0"/>
          <w:color w:val="auto"/>
          <w:sz w:val="24"/>
          <w:szCs w:val="24"/>
        </w:rPr>
      </w:pPr>
    </w:p>
    <w:p w14:paraId="2764026C" w14:textId="77777777" w:rsidR="001C7670" w:rsidRDefault="001C7670" w:rsidP="001C7670">
      <w:pPr>
        <w:pStyle w:val="Caption"/>
        <w:spacing w:after="0"/>
        <w:ind w:left="851" w:firstLine="709"/>
        <w:jc w:val="center"/>
        <w:rPr>
          <w:rFonts w:ascii="Times New Roman" w:hAnsi="Times New Roman" w:cs="Times New Roman"/>
          <w:b/>
          <w:bCs/>
          <w:i w:val="0"/>
          <w:iCs w:val="0"/>
          <w:color w:val="auto"/>
          <w:sz w:val="24"/>
          <w:szCs w:val="24"/>
        </w:rPr>
      </w:pPr>
    </w:p>
    <w:p w14:paraId="3124A5E2" w14:textId="53560E00" w:rsidR="001C7670" w:rsidRPr="004A3B30" w:rsidRDefault="001C7670" w:rsidP="001C7670">
      <w:pPr>
        <w:pStyle w:val="Caption"/>
        <w:spacing w:after="0"/>
        <w:jc w:val="center"/>
        <w:rPr>
          <w:rFonts w:ascii="Times New Roman" w:hAnsi="Times New Roman" w:cs="Times New Roman"/>
          <w:b/>
          <w:bCs/>
          <w:i w:val="0"/>
          <w:iCs w:val="0"/>
          <w:color w:val="auto"/>
          <w:sz w:val="24"/>
          <w:szCs w:val="24"/>
        </w:rPr>
      </w:pPr>
      <w:r w:rsidRPr="004A3B30">
        <w:rPr>
          <w:rFonts w:ascii="Times New Roman" w:hAnsi="Times New Roman" w:cs="Times New Roman"/>
          <w:b/>
          <w:bCs/>
          <w:i w:val="0"/>
          <w:iCs w:val="0"/>
          <w:color w:val="auto"/>
          <w:sz w:val="24"/>
          <w:szCs w:val="24"/>
        </w:rPr>
        <w:lastRenderedPageBreak/>
        <w:t xml:space="preserve">Tabel </w:t>
      </w:r>
      <w:r w:rsidRPr="004A3B30">
        <w:rPr>
          <w:rFonts w:ascii="Times New Roman" w:hAnsi="Times New Roman" w:cs="Times New Roman"/>
          <w:b/>
          <w:bCs/>
          <w:i w:val="0"/>
          <w:iCs w:val="0"/>
          <w:color w:val="auto"/>
          <w:sz w:val="24"/>
          <w:szCs w:val="24"/>
        </w:rPr>
        <w:fldChar w:fldCharType="begin"/>
      </w:r>
      <w:r w:rsidRPr="004A3B30">
        <w:rPr>
          <w:rFonts w:ascii="Times New Roman" w:hAnsi="Times New Roman" w:cs="Times New Roman"/>
          <w:b/>
          <w:bCs/>
          <w:i w:val="0"/>
          <w:iCs w:val="0"/>
          <w:color w:val="auto"/>
          <w:sz w:val="24"/>
          <w:szCs w:val="24"/>
        </w:rPr>
        <w:instrText xml:space="preserve"> SEQ Tabel \* ARABIC </w:instrText>
      </w:r>
      <w:r w:rsidRPr="004A3B30">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12</w:t>
      </w:r>
      <w:bookmarkEnd w:id="114"/>
      <w:r w:rsidRPr="004A3B30">
        <w:rPr>
          <w:rFonts w:ascii="Times New Roman" w:hAnsi="Times New Roman" w:cs="Times New Roman"/>
          <w:b/>
          <w:bCs/>
          <w:i w:val="0"/>
          <w:iCs w:val="0"/>
          <w:color w:val="auto"/>
          <w:sz w:val="24"/>
          <w:szCs w:val="24"/>
        </w:rPr>
        <w:fldChar w:fldCharType="end"/>
      </w:r>
    </w:p>
    <w:p w14:paraId="65FCAB1D" w14:textId="77777777" w:rsidR="001C7670" w:rsidRPr="004A3B30" w:rsidRDefault="001C7670" w:rsidP="001C7670">
      <w:pPr>
        <w:spacing w:after="0" w:line="240" w:lineRule="auto"/>
        <w:jc w:val="center"/>
        <w:rPr>
          <w:rFonts w:ascii="Times New Roman" w:hAnsi="Times New Roman" w:cs="Times New Roman"/>
          <w:b/>
          <w:bCs/>
          <w:sz w:val="24"/>
          <w:szCs w:val="24"/>
        </w:rPr>
      </w:pPr>
      <w:r w:rsidRPr="004A3B30">
        <w:rPr>
          <w:rFonts w:ascii="Times New Roman" w:hAnsi="Times New Roman" w:cs="Times New Roman"/>
          <w:b/>
          <w:bCs/>
          <w:sz w:val="24"/>
          <w:szCs w:val="24"/>
        </w:rPr>
        <w:t>Hasil Uji Statistik Deskriptif</w:t>
      </w:r>
    </w:p>
    <w:tbl>
      <w:tblPr>
        <w:tblW w:w="6662" w:type="dxa"/>
        <w:tblInd w:w="1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4"/>
        <w:gridCol w:w="851"/>
        <w:gridCol w:w="992"/>
        <w:gridCol w:w="992"/>
        <w:gridCol w:w="851"/>
        <w:gridCol w:w="992"/>
      </w:tblGrid>
      <w:tr w:rsidR="001C7670" w:rsidRPr="00B8496E" w14:paraId="30B81DED" w14:textId="77777777" w:rsidTr="00126FF0">
        <w:trPr>
          <w:cantSplit/>
        </w:trPr>
        <w:tc>
          <w:tcPr>
            <w:tcW w:w="6662" w:type="dxa"/>
            <w:gridSpan w:val="6"/>
            <w:tcBorders>
              <w:top w:val="single" w:sz="16" w:space="0" w:color="000000"/>
              <w:left w:val="single" w:sz="16" w:space="0" w:color="000000"/>
              <w:bottom w:val="single" w:sz="16" w:space="0" w:color="000000"/>
              <w:right w:val="single" w:sz="16" w:space="0" w:color="000000"/>
            </w:tcBorders>
            <w:shd w:val="clear" w:color="auto" w:fill="FFFFFF"/>
            <w:vAlign w:val="center"/>
          </w:tcPr>
          <w:p w14:paraId="293D5379" w14:textId="77777777" w:rsidR="001C7670" w:rsidRPr="00B8496E"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B8496E">
              <w:rPr>
                <w:rFonts w:ascii="Arial" w:hAnsi="Arial" w:cs="Arial"/>
                <w:b/>
                <w:bCs/>
                <w:color w:val="000000"/>
                <w:sz w:val="18"/>
                <w:szCs w:val="18"/>
              </w:rPr>
              <w:t>Descriptive Statistics</w:t>
            </w:r>
          </w:p>
        </w:tc>
      </w:tr>
      <w:tr w:rsidR="001C7670" w:rsidRPr="00B8496E" w14:paraId="32196458" w14:textId="77777777" w:rsidTr="00126FF0">
        <w:trPr>
          <w:cantSplit/>
        </w:trPr>
        <w:tc>
          <w:tcPr>
            <w:tcW w:w="1984" w:type="dxa"/>
            <w:vMerge w:val="restart"/>
            <w:tcBorders>
              <w:top w:val="single" w:sz="16" w:space="0" w:color="000000"/>
              <w:left w:val="single" w:sz="16" w:space="0" w:color="000000"/>
              <w:right w:val="single" w:sz="16" w:space="0" w:color="000000"/>
            </w:tcBorders>
            <w:shd w:val="clear" w:color="auto" w:fill="FFFFFF"/>
            <w:vAlign w:val="bottom"/>
          </w:tcPr>
          <w:p w14:paraId="2260E631" w14:textId="77777777" w:rsidR="001C7670" w:rsidRPr="00B8496E" w:rsidRDefault="001C7670" w:rsidP="00126FF0">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16" w:space="0" w:color="000000"/>
              <w:left w:val="single" w:sz="16" w:space="0" w:color="000000"/>
              <w:bottom w:val="single" w:sz="16" w:space="0" w:color="000000"/>
            </w:tcBorders>
            <w:shd w:val="clear" w:color="auto" w:fill="FFFFFF"/>
            <w:vAlign w:val="bottom"/>
          </w:tcPr>
          <w:p w14:paraId="7A6B9826" w14:textId="77777777" w:rsidR="001C7670" w:rsidRPr="00B8496E"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B8496E">
              <w:rPr>
                <w:rFonts w:ascii="Arial" w:hAnsi="Arial" w:cs="Arial"/>
                <w:color w:val="000000"/>
                <w:sz w:val="18"/>
                <w:szCs w:val="18"/>
              </w:rPr>
              <w:t>N</w:t>
            </w:r>
          </w:p>
        </w:tc>
        <w:tc>
          <w:tcPr>
            <w:tcW w:w="992" w:type="dxa"/>
            <w:tcBorders>
              <w:top w:val="single" w:sz="16" w:space="0" w:color="000000"/>
              <w:bottom w:val="single" w:sz="16" w:space="0" w:color="000000"/>
            </w:tcBorders>
            <w:shd w:val="clear" w:color="auto" w:fill="FFFFFF"/>
            <w:vAlign w:val="bottom"/>
          </w:tcPr>
          <w:p w14:paraId="0CB8EC68" w14:textId="77777777" w:rsidR="001C7670" w:rsidRPr="00B8496E"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B8496E">
              <w:rPr>
                <w:rFonts w:ascii="Arial" w:hAnsi="Arial" w:cs="Arial"/>
                <w:color w:val="000000"/>
                <w:sz w:val="18"/>
                <w:szCs w:val="18"/>
              </w:rPr>
              <w:t>Minimum</w:t>
            </w:r>
          </w:p>
        </w:tc>
        <w:tc>
          <w:tcPr>
            <w:tcW w:w="992" w:type="dxa"/>
            <w:tcBorders>
              <w:top w:val="single" w:sz="16" w:space="0" w:color="000000"/>
              <w:bottom w:val="single" w:sz="16" w:space="0" w:color="000000"/>
            </w:tcBorders>
            <w:shd w:val="clear" w:color="auto" w:fill="FFFFFF"/>
            <w:vAlign w:val="bottom"/>
          </w:tcPr>
          <w:p w14:paraId="2D521C56" w14:textId="77777777" w:rsidR="001C7670" w:rsidRPr="00B8496E"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B8496E">
              <w:rPr>
                <w:rFonts w:ascii="Arial" w:hAnsi="Arial" w:cs="Arial"/>
                <w:color w:val="000000"/>
                <w:sz w:val="18"/>
                <w:szCs w:val="18"/>
              </w:rPr>
              <w:t>Maximum</w:t>
            </w:r>
          </w:p>
        </w:tc>
        <w:tc>
          <w:tcPr>
            <w:tcW w:w="851" w:type="dxa"/>
            <w:tcBorders>
              <w:top w:val="single" w:sz="16" w:space="0" w:color="000000"/>
              <w:bottom w:val="single" w:sz="16" w:space="0" w:color="000000"/>
            </w:tcBorders>
            <w:shd w:val="clear" w:color="auto" w:fill="FFFFFF"/>
            <w:vAlign w:val="bottom"/>
          </w:tcPr>
          <w:p w14:paraId="4215DED1" w14:textId="77777777" w:rsidR="001C7670" w:rsidRPr="00B8496E"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B8496E">
              <w:rPr>
                <w:rFonts w:ascii="Arial" w:hAnsi="Arial" w:cs="Arial"/>
                <w:color w:val="000000"/>
                <w:sz w:val="18"/>
                <w:szCs w:val="18"/>
              </w:rPr>
              <w:t>Mean</w:t>
            </w:r>
          </w:p>
        </w:tc>
        <w:tc>
          <w:tcPr>
            <w:tcW w:w="992" w:type="dxa"/>
            <w:tcBorders>
              <w:top w:val="single" w:sz="16" w:space="0" w:color="000000"/>
              <w:bottom w:val="single" w:sz="16" w:space="0" w:color="000000"/>
              <w:right w:val="single" w:sz="16" w:space="0" w:color="000000"/>
            </w:tcBorders>
            <w:shd w:val="clear" w:color="auto" w:fill="FFFFFF"/>
            <w:vAlign w:val="bottom"/>
          </w:tcPr>
          <w:p w14:paraId="5C11CE04" w14:textId="77777777" w:rsidR="001C7670" w:rsidRPr="00B8496E"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B8496E">
              <w:rPr>
                <w:rFonts w:ascii="Arial" w:hAnsi="Arial" w:cs="Arial"/>
                <w:color w:val="000000"/>
                <w:sz w:val="18"/>
                <w:szCs w:val="18"/>
              </w:rPr>
              <w:t>Std. Deviation</w:t>
            </w:r>
          </w:p>
        </w:tc>
      </w:tr>
      <w:tr w:rsidR="001C7670" w:rsidRPr="00B8496E" w14:paraId="48887F00" w14:textId="77777777" w:rsidTr="00126FF0">
        <w:trPr>
          <w:cantSplit/>
        </w:trPr>
        <w:tc>
          <w:tcPr>
            <w:tcW w:w="1984" w:type="dxa"/>
            <w:vMerge/>
            <w:tcBorders>
              <w:left w:val="single" w:sz="16" w:space="0" w:color="000000"/>
              <w:bottom w:val="single" w:sz="16" w:space="0" w:color="000000"/>
              <w:right w:val="single" w:sz="16" w:space="0" w:color="000000"/>
            </w:tcBorders>
            <w:shd w:val="clear" w:color="auto" w:fill="FFFFFF"/>
            <w:vAlign w:val="bottom"/>
          </w:tcPr>
          <w:p w14:paraId="132B453C" w14:textId="77777777" w:rsidR="001C7670" w:rsidRPr="00B8496E" w:rsidRDefault="001C7670" w:rsidP="00126FF0">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16" w:space="0" w:color="000000"/>
              <w:left w:val="single" w:sz="16" w:space="0" w:color="000000"/>
              <w:bottom w:val="single" w:sz="16" w:space="0" w:color="000000"/>
            </w:tcBorders>
            <w:shd w:val="clear" w:color="auto" w:fill="FFFFFF"/>
            <w:vAlign w:val="bottom"/>
          </w:tcPr>
          <w:p w14:paraId="7E0BCA49" w14:textId="77777777" w:rsidR="001C7670" w:rsidRPr="006B6DDE" w:rsidRDefault="001C7670" w:rsidP="00126FF0">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B6DDE">
              <w:rPr>
                <w:rFonts w:ascii="Times New Roman" w:hAnsi="Times New Roman" w:cs="Times New Roman"/>
                <w:sz w:val="20"/>
                <w:szCs w:val="20"/>
              </w:rPr>
              <w:t>Statistic</w:t>
            </w:r>
          </w:p>
        </w:tc>
        <w:tc>
          <w:tcPr>
            <w:tcW w:w="992" w:type="dxa"/>
            <w:tcBorders>
              <w:top w:val="single" w:sz="16" w:space="0" w:color="000000"/>
              <w:bottom w:val="single" w:sz="16" w:space="0" w:color="000000"/>
            </w:tcBorders>
            <w:shd w:val="clear" w:color="auto" w:fill="FFFFFF"/>
            <w:vAlign w:val="bottom"/>
          </w:tcPr>
          <w:p w14:paraId="255C5B44" w14:textId="77777777" w:rsidR="001C7670" w:rsidRPr="00B8496E"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6B6DDE">
              <w:rPr>
                <w:rFonts w:ascii="Times New Roman" w:hAnsi="Times New Roman" w:cs="Times New Roman"/>
                <w:sz w:val="20"/>
                <w:szCs w:val="20"/>
              </w:rPr>
              <w:t>Statistic</w:t>
            </w:r>
          </w:p>
        </w:tc>
        <w:tc>
          <w:tcPr>
            <w:tcW w:w="992" w:type="dxa"/>
            <w:tcBorders>
              <w:top w:val="single" w:sz="16" w:space="0" w:color="000000"/>
              <w:bottom w:val="single" w:sz="16" w:space="0" w:color="000000"/>
            </w:tcBorders>
            <w:shd w:val="clear" w:color="auto" w:fill="FFFFFF"/>
            <w:vAlign w:val="bottom"/>
          </w:tcPr>
          <w:p w14:paraId="63260635" w14:textId="77777777" w:rsidR="001C7670" w:rsidRPr="00B8496E"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6B6DDE">
              <w:rPr>
                <w:rFonts w:ascii="Times New Roman" w:hAnsi="Times New Roman" w:cs="Times New Roman"/>
                <w:sz w:val="20"/>
                <w:szCs w:val="20"/>
              </w:rPr>
              <w:t>Statistic</w:t>
            </w:r>
          </w:p>
        </w:tc>
        <w:tc>
          <w:tcPr>
            <w:tcW w:w="851" w:type="dxa"/>
            <w:tcBorders>
              <w:top w:val="single" w:sz="16" w:space="0" w:color="000000"/>
              <w:bottom w:val="single" w:sz="16" w:space="0" w:color="000000"/>
            </w:tcBorders>
            <w:shd w:val="clear" w:color="auto" w:fill="FFFFFF"/>
            <w:vAlign w:val="bottom"/>
          </w:tcPr>
          <w:p w14:paraId="44C91C89" w14:textId="77777777" w:rsidR="001C7670" w:rsidRPr="00B8496E"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6B6DDE">
              <w:rPr>
                <w:rFonts w:ascii="Times New Roman" w:hAnsi="Times New Roman" w:cs="Times New Roman"/>
                <w:sz w:val="20"/>
                <w:szCs w:val="20"/>
              </w:rPr>
              <w:t>Statistic</w:t>
            </w:r>
          </w:p>
        </w:tc>
        <w:tc>
          <w:tcPr>
            <w:tcW w:w="992" w:type="dxa"/>
            <w:tcBorders>
              <w:top w:val="single" w:sz="16" w:space="0" w:color="000000"/>
              <w:bottom w:val="single" w:sz="16" w:space="0" w:color="000000"/>
              <w:right w:val="single" w:sz="16" w:space="0" w:color="000000"/>
            </w:tcBorders>
            <w:shd w:val="clear" w:color="auto" w:fill="FFFFFF"/>
            <w:vAlign w:val="bottom"/>
          </w:tcPr>
          <w:p w14:paraId="72588237" w14:textId="77777777" w:rsidR="001C7670" w:rsidRPr="00B8496E"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6B6DDE">
              <w:rPr>
                <w:rFonts w:ascii="Times New Roman" w:hAnsi="Times New Roman" w:cs="Times New Roman"/>
                <w:sz w:val="20"/>
                <w:szCs w:val="20"/>
              </w:rPr>
              <w:t>Statistic</w:t>
            </w:r>
          </w:p>
        </w:tc>
      </w:tr>
      <w:tr w:rsidR="001C7670" w:rsidRPr="00B8496E" w14:paraId="2D748293" w14:textId="77777777" w:rsidTr="00126FF0">
        <w:trPr>
          <w:cantSplit/>
        </w:trPr>
        <w:tc>
          <w:tcPr>
            <w:tcW w:w="1984" w:type="dxa"/>
            <w:tcBorders>
              <w:top w:val="single" w:sz="16" w:space="0" w:color="000000"/>
              <w:left w:val="single" w:sz="16" w:space="0" w:color="000000"/>
              <w:bottom w:val="single" w:sz="4" w:space="0" w:color="auto"/>
              <w:right w:val="single" w:sz="16" w:space="0" w:color="000000"/>
            </w:tcBorders>
            <w:shd w:val="clear" w:color="auto" w:fill="FFFFFF"/>
          </w:tcPr>
          <w:p w14:paraId="377D0921" w14:textId="77777777" w:rsidR="001C7670" w:rsidRPr="00B8496E" w:rsidRDefault="001C7670" w:rsidP="00126FF0">
            <w:pPr>
              <w:autoSpaceDE w:val="0"/>
              <w:autoSpaceDN w:val="0"/>
              <w:adjustRightInd w:val="0"/>
              <w:spacing w:after="0" w:line="320" w:lineRule="atLeast"/>
              <w:ind w:left="60" w:right="60"/>
              <w:rPr>
                <w:rFonts w:ascii="Arial" w:hAnsi="Arial" w:cs="Arial"/>
                <w:color w:val="000000"/>
                <w:sz w:val="18"/>
                <w:szCs w:val="18"/>
              </w:rPr>
            </w:pPr>
            <w:r w:rsidRPr="00B8496E">
              <w:rPr>
                <w:rFonts w:ascii="Arial" w:hAnsi="Arial" w:cs="Arial"/>
                <w:color w:val="000000"/>
                <w:sz w:val="18"/>
                <w:szCs w:val="18"/>
              </w:rPr>
              <w:t>LEVERAGE</w:t>
            </w:r>
          </w:p>
        </w:tc>
        <w:tc>
          <w:tcPr>
            <w:tcW w:w="851" w:type="dxa"/>
            <w:tcBorders>
              <w:top w:val="single" w:sz="16" w:space="0" w:color="000000"/>
              <w:left w:val="single" w:sz="16" w:space="0" w:color="000000"/>
              <w:bottom w:val="single" w:sz="4" w:space="0" w:color="auto"/>
            </w:tcBorders>
            <w:shd w:val="clear" w:color="auto" w:fill="FFFFFF"/>
            <w:vAlign w:val="center"/>
          </w:tcPr>
          <w:p w14:paraId="52D40091" w14:textId="77777777" w:rsidR="001C7670" w:rsidRPr="00B8496E"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B8496E">
              <w:rPr>
                <w:rFonts w:ascii="Arial" w:hAnsi="Arial" w:cs="Arial"/>
                <w:color w:val="000000"/>
                <w:sz w:val="18"/>
                <w:szCs w:val="18"/>
              </w:rPr>
              <w:t>78</w:t>
            </w:r>
          </w:p>
        </w:tc>
        <w:tc>
          <w:tcPr>
            <w:tcW w:w="992" w:type="dxa"/>
            <w:tcBorders>
              <w:top w:val="single" w:sz="16" w:space="0" w:color="000000"/>
              <w:bottom w:val="single" w:sz="4" w:space="0" w:color="auto"/>
            </w:tcBorders>
            <w:shd w:val="clear" w:color="auto" w:fill="FFFFFF"/>
            <w:vAlign w:val="center"/>
          </w:tcPr>
          <w:p w14:paraId="2A26A2C1" w14:textId="77777777" w:rsidR="001C7670" w:rsidRPr="00B8496E"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B8496E">
              <w:rPr>
                <w:rFonts w:ascii="Arial" w:hAnsi="Arial" w:cs="Arial"/>
                <w:color w:val="000000"/>
                <w:sz w:val="18"/>
                <w:szCs w:val="18"/>
              </w:rPr>
              <w:t>,00</w:t>
            </w:r>
          </w:p>
        </w:tc>
        <w:tc>
          <w:tcPr>
            <w:tcW w:w="992" w:type="dxa"/>
            <w:tcBorders>
              <w:top w:val="single" w:sz="16" w:space="0" w:color="000000"/>
              <w:bottom w:val="single" w:sz="4" w:space="0" w:color="auto"/>
            </w:tcBorders>
            <w:shd w:val="clear" w:color="auto" w:fill="FFFFFF"/>
            <w:vAlign w:val="center"/>
          </w:tcPr>
          <w:p w14:paraId="273E850E" w14:textId="77777777" w:rsidR="001C7670" w:rsidRPr="00B8496E"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w:t>
            </w:r>
          </w:p>
        </w:tc>
        <w:tc>
          <w:tcPr>
            <w:tcW w:w="851" w:type="dxa"/>
            <w:tcBorders>
              <w:top w:val="single" w:sz="16" w:space="0" w:color="000000"/>
              <w:bottom w:val="single" w:sz="4" w:space="0" w:color="auto"/>
            </w:tcBorders>
            <w:shd w:val="clear" w:color="auto" w:fill="FFFFFF"/>
            <w:vAlign w:val="center"/>
          </w:tcPr>
          <w:p w14:paraId="248333BE" w14:textId="77777777" w:rsidR="001C7670" w:rsidRPr="00B8496E"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B8496E">
              <w:rPr>
                <w:rFonts w:ascii="Arial" w:hAnsi="Arial" w:cs="Arial"/>
                <w:color w:val="000000"/>
                <w:sz w:val="18"/>
                <w:szCs w:val="18"/>
              </w:rPr>
              <w:t>,3</w:t>
            </w:r>
            <w:r>
              <w:rPr>
                <w:rFonts w:ascii="Arial" w:hAnsi="Arial" w:cs="Arial"/>
                <w:color w:val="000000"/>
                <w:sz w:val="18"/>
                <w:szCs w:val="18"/>
              </w:rPr>
              <w:t>117</w:t>
            </w:r>
          </w:p>
        </w:tc>
        <w:tc>
          <w:tcPr>
            <w:tcW w:w="992" w:type="dxa"/>
            <w:tcBorders>
              <w:top w:val="single" w:sz="16" w:space="0" w:color="000000"/>
              <w:bottom w:val="single" w:sz="4" w:space="0" w:color="auto"/>
              <w:right w:val="single" w:sz="16" w:space="0" w:color="000000"/>
            </w:tcBorders>
            <w:shd w:val="clear" w:color="auto" w:fill="FFFFFF"/>
            <w:vAlign w:val="center"/>
          </w:tcPr>
          <w:p w14:paraId="5864C8B4" w14:textId="77777777" w:rsidR="001C7670" w:rsidRPr="00B8496E"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B8496E">
              <w:rPr>
                <w:rFonts w:ascii="Arial" w:hAnsi="Arial" w:cs="Arial"/>
                <w:color w:val="000000"/>
                <w:sz w:val="18"/>
                <w:szCs w:val="18"/>
              </w:rPr>
              <w:t>,</w:t>
            </w:r>
            <w:r>
              <w:rPr>
                <w:rFonts w:ascii="Arial" w:hAnsi="Arial" w:cs="Arial"/>
                <w:color w:val="000000"/>
                <w:sz w:val="18"/>
                <w:szCs w:val="18"/>
              </w:rPr>
              <w:t>17315</w:t>
            </w:r>
          </w:p>
        </w:tc>
      </w:tr>
      <w:tr w:rsidR="001C7670" w:rsidRPr="00B8496E" w14:paraId="5305B0C9" w14:textId="77777777" w:rsidTr="00126FF0">
        <w:trPr>
          <w:cantSplit/>
        </w:trPr>
        <w:tc>
          <w:tcPr>
            <w:tcW w:w="1984" w:type="dxa"/>
            <w:tcBorders>
              <w:top w:val="single" w:sz="4" w:space="0" w:color="auto"/>
              <w:left w:val="single" w:sz="16" w:space="0" w:color="000000"/>
              <w:bottom w:val="single" w:sz="4" w:space="0" w:color="auto"/>
              <w:right w:val="single" w:sz="16" w:space="0" w:color="000000"/>
            </w:tcBorders>
            <w:shd w:val="clear" w:color="auto" w:fill="FFFFFF"/>
          </w:tcPr>
          <w:p w14:paraId="69C20B6E" w14:textId="77777777" w:rsidR="001C7670" w:rsidRPr="00B8496E" w:rsidRDefault="001C7670" w:rsidP="00126FF0">
            <w:pPr>
              <w:autoSpaceDE w:val="0"/>
              <w:autoSpaceDN w:val="0"/>
              <w:adjustRightInd w:val="0"/>
              <w:spacing w:after="0" w:line="320" w:lineRule="atLeast"/>
              <w:ind w:left="60" w:right="60"/>
              <w:rPr>
                <w:rFonts w:ascii="Arial" w:hAnsi="Arial" w:cs="Arial"/>
                <w:color w:val="000000"/>
                <w:sz w:val="18"/>
                <w:szCs w:val="18"/>
              </w:rPr>
            </w:pPr>
            <w:r w:rsidRPr="00B8496E">
              <w:rPr>
                <w:rFonts w:ascii="Arial" w:hAnsi="Arial" w:cs="Arial"/>
                <w:color w:val="000000"/>
                <w:sz w:val="18"/>
                <w:szCs w:val="18"/>
              </w:rPr>
              <w:t>PERTUMBUHAN PERUSAHAAN</w:t>
            </w:r>
          </w:p>
        </w:tc>
        <w:tc>
          <w:tcPr>
            <w:tcW w:w="851" w:type="dxa"/>
            <w:tcBorders>
              <w:top w:val="single" w:sz="4" w:space="0" w:color="auto"/>
              <w:left w:val="single" w:sz="16" w:space="0" w:color="000000"/>
              <w:bottom w:val="single" w:sz="4" w:space="0" w:color="auto"/>
            </w:tcBorders>
            <w:shd w:val="clear" w:color="auto" w:fill="FFFFFF"/>
            <w:vAlign w:val="center"/>
          </w:tcPr>
          <w:p w14:paraId="543D667B" w14:textId="77777777" w:rsidR="001C7670" w:rsidRPr="00B8496E"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B8496E">
              <w:rPr>
                <w:rFonts w:ascii="Arial" w:hAnsi="Arial" w:cs="Arial"/>
                <w:color w:val="000000"/>
                <w:sz w:val="18"/>
                <w:szCs w:val="18"/>
              </w:rPr>
              <w:t>78</w:t>
            </w:r>
          </w:p>
        </w:tc>
        <w:tc>
          <w:tcPr>
            <w:tcW w:w="992" w:type="dxa"/>
            <w:tcBorders>
              <w:top w:val="single" w:sz="4" w:space="0" w:color="auto"/>
              <w:bottom w:val="single" w:sz="4" w:space="0" w:color="auto"/>
            </w:tcBorders>
            <w:shd w:val="clear" w:color="auto" w:fill="FFFFFF"/>
            <w:vAlign w:val="center"/>
          </w:tcPr>
          <w:p w14:paraId="52916F9F" w14:textId="77777777" w:rsidR="001C7670" w:rsidRPr="00B8496E"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B8496E">
              <w:rPr>
                <w:rFonts w:ascii="Arial" w:hAnsi="Arial" w:cs="Arial"/>
                <w:color w:val="000000"/>
                <w:sz w:val="18"/>
                <w:szCs w:val="18"/>
              </w:rPr>
              <w:t>-,13</w:t>
            </w:r>
          </w:p>
        </w:tc>
        <w:tc>
          <w:tcPr>
            <w:tcW w:w="992" w:type="dxa"/>
            <w:tcBorders>
              <w:top w:val="single" w:sz="4" w:space="0" w:color="auto"/>
              <w:bottom w:val="single" w:sz="4" w:space="0" w:color="auto"/>
            </w:tcBorders>
            <w:shd w:val="clear" w:color="auto" w:fill="FFFFFF"/>
            <w:vAlign w:val="center"/>
          </w:tcPr>
          <w:p w14:paraId="30741907" w14:textId="77777777" w:rsidR="001C7670" w:rsidRPr="00B8496E"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B8496E">
              <w:rPr>
                <w:rFonts w:ascii="Arial" w:hAnsi="Arial" w:cs="Arial"/>
                <w:color w:val="000000"/>
                <w:sz w:val="18"/>
                <w:szCs w:val="18"/>
              </w:rPr>
              <w:t>,37</w:t>
            </w:r>
          </w:p>
        </w:tc>
        <w:tc>
          <w:tcPr>
            <w:tcW w:w="851" w:type="dxa"/>
            <w:tcBorders>
              <w:top w:val="single" w:sz="4" w:space="0" w:color="auto"/>
              <w:bottom w:val="single" w:sz="4" w:space="0" w:color="auto"/>
            </w:tcBorders>
            <w:shd w:val="clear" w:color="auto" w:fill="FFFFFF"/>
            <w:vAlign w:val="center"/>
          </w:tcPr>
          <w:p w14:paraId="70F0FB74" w14:textId="77777777" w:rsidR="001C7670" w:rsidRPr="00B8496E"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B8496E">
              <w:rPr>
                <w:rFonts w:ascii="Arial" w:hAnsi="Arial" w:cs="Arial"/>
                <w:color w:val="000000"/>
                <w:sz w:val="18"/>
                <w:szCs w:val="18"/>
              </w:rPr>
              <w:t>,0490</w:t>
            </w:r>
          </w:p>
        </w:tc>
        <w:tc>
          <w:tcPr>
            <w:tcW w:w="992" w:type="dxa"/>
            <w:tcBorders>
              <w:top w:val="single" w:sz="4" w:space="0" w:color="auto"/>
              <w:bottom w:val="single" w:sz="4" w:space="0" w:color="auto"/>
              <w:right w:val="single" w:sz="16" w:space="0" w:color="000000"/>
            </w:tcBorders>
            <w:shd w:val="clear" w:color="auto" w:fill="FFFFFF"/>
            <w:vAlign w:val="center"/>
          </w:tcPr>
          <w:p w14:paraId="67EB9024" w14:textId="77777777" w:rsidR="001C7670" w:rsidRPr="00B8496E"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B8496E">
              <w:rPr>
                <w:rFonts w:ascii="Arial" w:hAnsi="Arial" w:cs="Arial"/>
                <w:color w:val="000000"/>
                <w:sz w:val="18"/>
                <w:szCs w:val="18"/>
              </w:rPr>
              <w:t>,07937</w:t>
            </w:r>
          </w:p>
        </w:tc>
      </w:tr>
      <w:tr w:rsidR="001C7670" w:rsidRPr="00B8496E" w14:paraId="6EF326F7" w14:textId="77777777" w:rsidTr="00126FF0">
        <w:trPr>
          <w:cantSplit/>
        </w:trPr>
        <w:tc>
          <w:tcPr>
            <w:tcW w:w="1984" w:type="dxa"/>
            <w:tcBorders>
              <w:top w:val="single" w:sz="4" w:space="0" w:color="auto"/>
              <w:left w:val="single" w:sz="16" w:space="0" w:color="000000"/>
              <w:bottom w:val="single" w:sz="4" w:space="0" w:color="auto"/>
              <w:right w:val="single" w:sz="16" w:space="0" w:color="000000"/>
            </w:tcBorders>
            <w:shd w:val="clear" w:color="auto" w:fill="FFFFFF"/>
          </w:tcPr>
          <w:p w14:paraId="1C5BE497" w14:textId="77777777" w:rsidR="001C7670" w:rsidRPr="00B8496E" w:rsidRDefault="001C7670" w:rsidP="00126FF0">
            <w:pPr>
              <w:autoSpaceDE w:val="0"/>
              <w:autoSpaceDN w:val="0"/>
              <w:adjustRightInd w:val="0"/>
              <w:spacing w:after="0" w:line="320" w:lineRule="atLeast"/>
              <w:ind w:left="60" w:right="60"/>
              <w:rPr>
                <w:rFonts w:ascii="Arial" w:hAnsi="Arial" w:cs="Arial"/>
                <w:color w:val="000000"/>
                <w:sz w:val="18"/>
                <w:szCs w:val="18"/>
              </w:rPr>
            </w:pPr>
            <w:r w:rsidRPr="00B8496E">
              <w:rPr>
                <w:rFonts w:ascii="Arial" w:hAnsi="Arial" w:cs="Arial"/>
                <w:color w:val="000000"/>
                <w:sz w:val="18"/>
                <w:szCs w:val="18"/>
              </w:rPr>
              <w:t>PERTUMBUHAN PENJUALAN</w:t>
            </w:r>
          </w:p>
        </w:tc>
        <w:tc>
          <w:tcPr>
            <w:tcW w:w="851" w:type="dxa"/>
            <w:tcBorders>
              <w:top w:val="single" w:sz="4" w:space="0" w:color="auto"/>
              <w:left w:val="single" w:sz="16" w:space="0" w:color="000000"/>
              <w:bottom w:val="single" w:sz="4" w:space="0" w:color="auto"/>
            </w:tcBorders>
            <w:shd w:val="clear" w:color="auto" w:fill="FFFFFF"/>
            <w:vAlign w:val="center"/>
          </w:tcPr>
          <w:p w14:paraId="0C5D38F8" w14:textId="77777777" w:rsidR="001C7670" w:rsidRPr="00B8496E"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B8496E">
              <w:rPr>
                <w:rFonts w:ascii="Arial" w:hAnsi="Arial" w:cs="Arial"/>
                <w:color w:val="000000"/>
                <w:sz w:val="18"/>
                <w:szCs w:val="18"/>
              </w:rPr>
              <w:t>78</w:t>
            </w:r>
          </w:p>
        </w:tc>
        <w:tc>
          <w:tcPr>
            <w:tcW w:w="992" w:type="dxa"/>
            <w:tcBorders>
              <w:top w:val="single" w:sz="4" w:space="0" w:color="auto"/>
              <w:bottom w:val="single" w:sz="4" w:space="0" w:color="auto"/>
            </w:tcBorders>
            <w:shd w:val="clear" w:color="auto" w:fill="FFFFFF"/>
            <w:vAlign w:val="center"/>
          </w:tcPr>
          <w:p w14:paraId="6F5F39D6" w14:textId="77777777" w:rsidR="001C7670" w:rsidRPr="00B8496E"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B8496E">
              <w:rPr>
                <w:rFonts w:ascii="Arial" w:hAnsi="Arial" w:cs="Arial"/>
                <w:color w:val="000000"/>
                <w:sz w:val="18"/>
                <w:szCs w:val="18"/>
              </w:rPr>
              <w:t>-,92</w:t>
            </w:r>
          </w:p>
        </w:tc>
        <w:tc>
          <w:tcPr>
            <w:tcW w:w="992" w:type="dxa"/>
            <w:tcBorders>
              <w:top w:val="single" w:sz="4" w:space="0" w:color="auto"/>
              <w:bottom w:val="single" w:sz="4" w:space="0" w:color="auto"/>
            </w:tcBorders>
            <w:shd w:val="clear" w:color="auto" w:fill="FFFFFF"/>
            <w:vAlign w:val="center"/>
          </w:tcPr>
          <w:p w14:paraId="333ACC57" w14:textId="77777777" w:rsidR="001C7670" w:rsidRPr="00B8496E"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B8496E">
              <w:rPr>
                <w:rFonts w:ascii="Arial" w:hAnsi="Arial" w:cs="Arial"/>
                <w:color w:val="000000"/>
                <w:sz w:val="18"/>
                <w:szCs w:val="18"/>
              </w:rPr>
              <w:t>1,44</w:t>
            </w:r>
          </w:p>
        </w:tc>
        <w:tc>
          <w:tcPr>
            <w:tcW w:w="851" w:type="dxa"/>
            <w:tcBorders>
              <w:top w:val="single" w:sz="4" w:space="0" w:color="auto"/>
              <w:bottom w:val="single" w:sz="4" w:space="0" w:color="auto"/>
            </w:tcBorders>
            <w:shd w:val="clear" w:color="auto" w:fill="FFFFFF"/>
            <w:vAlign w:val="center"/>
          </w:tcPr>
          <w:p w14:paraId="71BDFA59" w14:textId="77777777" w:rsidR="001C7670" w:rsidRPr="00B8496E"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B8496E">
              <w:rPr>
                <w:rFonts w:ascii="Arial" w:hAnsi="Arial" w:cs="Arial"/>
                <w:color w:val="000000"/>
                <w:sz w:val="18"/>
                <w:szCs w:val="18"/>
              </w:rPr>
              <w:t>,1562</w:t>
            </w:r>
          </w:p>
        </w:tc>
        <w:tc>
          <w:tcPr>
            <w:tcW w:w="992" w:type="dxa"/>
            <w:tcBorders>
              <w:top w:val="single" w:sz="4" w:space="0" w:color="auto"/>
              <w:bottom w:val="single" w:sz="4" w:space="0" w:color="auto"/>
              <w:right w:val="single" w:sz="16" w:space="0" w:color="000000"/>
            </w:tcBorders>
            <w:shd w:val="clear" w:color="auto" w:fill="FFFFFF"/>
            <w:vAlign w:val="center"/>
          </w:tcPr>
          <w:p w14:paraId="203A12E2" w14:textId="77777777" w:rsidR="001C7670" w:rsidRPr="00B8496E"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B8496E">
              <w:rPr>
                <w:rFonts w:ascii="Arial" w:hAnsi="Arial" w:cs="Arial"/>
                <w:color w:val="000000"/>
                <w:sz w:val="18"/>
                <w:szCs w:val="18"/>
              </w:rPr>
              <w:t>,35900</w:t>
            </w:r>
          </w:p>
        </w:tc>
      </w:tr>
      <w:tr w:rsidR="001C7670" w:rsidRPr="00B8496E" w14:paraId="121E1DA5" w14:textId="77777777" w:rsidTr="00126FF0">
        <w:trPr>
          <w:cantSplit/>
        </w:trPr>
        <w:tc>
          <w:tcPr>
            <w:tcW w:w="1984" w:type="dxa"/>
            <w:tcBorders>
              <w:top w:val="single" w:sz="4" w:space="0" w:color="auto"/>
              <w:left w:val="single" w:sz="16" w:space="0" w:color="000000"/>
              <w:bottom w:val="single" w:sz="4" w:space="0" w:color="auto"/>
              <w:right w:val="single" w:sz="16" w:space="0" w:color="000000"/>
            </w:tcBorders>
            <w:shd w:val="clear" w:color="auto" w:fill="FFFFFF"/>
          </w:tcPr>
          <w:p w14:paraId="012ABAC9" w14:textId="77777777" w:rsidR="001C7670" w:rsidRPr="00B8496E" w:rsidRDefault="001C7670" w:rsidP="00126FF0">
            <w:pPr>
              <w:autoSpaceDE w:val="0"/>
              <w:autoSpaceDN w:val="0"/>
              <w:adjustRightInd w:val="0"/>
              <w:spacing w:after="0" w:line="320" w:lineRule="atLeast"/>
              <w:ind w:left="60" w:right="60"/>
              <w:rPr>
                <w:rFonts w:ascii="Arial" w:hAnsi="Arial" w:cs="Arial"/>
                <w:color w:val="000000"/>
                <w:sz w:val="18"/>
                <w:szCs w:val="18"/>
              </w:rPr>
            </w:pPr>
            <w:r w:rsidRPr="00B8496E">
              <w:rPr>
                <w:rFonts w:ascii="Arial" w:hAnsi="Arial" w:cs="Arial"/>
                <w:color w:val="000000"/>
                <w:sz w:val="18"/>
                <w:szCs w:val="18"/>
              </w:rPr>
              <w:t>PROFITABILITAS</w:t>
            </w:r>
          </w:p>
        </w:tc>
        <w:tc>
          <w:tcPr>
            <w:tcW w:w="851" w:type="dxa"/>
            <w:tcBorders>
              <w:top w:val="single" w:sz="4" w:space="0" w:color="auto"/>
              <w:left w:val="single" w:sz="16" w:space="0" w:color="000000"/>
              <w:bottom w:val="single" w:sz="4" w:space="0" w:color="auto"/>
            </w:tcBorders>
            <w:shd w:val="clear" w:color="auto" w:fill="FFFFFF"/>
            <w:vAlign w:val="center"/>
          </w:tcPr>
          <w:p w14:paraId="5F4C579B" w14:textId="77777777" w:rsidR="001C7670" w:rsidRPr="00B8496E"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B8496E">
              <w:rPr>
                <w:rFonts w:ascii="Arial" w:hAnsi="Arial" w:cs="Arial"/>
                <w:color w:val="000000"/>
                <w:sz w:val="18"/>
                <w:szCs w:val="18"/>
              </w:rPr>
              <w:t>78</w:t>
            </w:r>
          </w:p>
        </w:tc>
        <w:tc>
          <w:tcPr>
            <w:tcW w:w="992" w:type="dxa"/>
            <w:tcBorders>
              <w:top w:val="single" w:sz="4" w:space="0" w:color="auto"/>
              <w:bottom w:val="single" w:sz="4" w:space="0" w:color="auto"/>
            </w:tcBorders>
            <w:shd w:val="clear" w:color="auto" w:fill="FFFFFF"/>
            <w:vAlign w:val="center"/>
          </w:tcPr>
          <w:p w14:paraId="0EC9C40F" w14:textId="77777777" w:rsidR="001C7670" w:rsidRPr="00B8496E"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B8496E">
              <w:rPr>
                <w:rFonts w:ascii="Arial" w:hAnsi="Arial" w:cs="Arial"/>
                <w:color w:val="000000"/>
                <w:sz w:val="18"/>
                <w:szCs w:val="18"/>
              </w:rPr>
              <w:t>-,01</w:t>
            </w:r>
          </w:p>
        </w:tc>
        <w:tc>
          <w:tcPr>
            <w:tcW w:w="992" w:type="dxa"/>
            <w:tcBorders>
              <w:top w:val="single" w:sz="4" w:space="0" w:color="auto"/>
              <w:bottom w:val="single" w:sz="4" w:space="0" w:color="auto"/>
            </w:tcBorders>
            <w:shd w:val="clear" w:color="auto" w:fill="FFFFFF"/>
            <w:vAlign w:val="center"/>
          </w:tcPr>
          <w:p w14:paraId="6D731DDB" w14:textId="77777777" w:rsidR="001C7670" w:rsidRPr="00B8496E"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B8496E">
              <w:rPr>
                <w:rFonts w:ascii="Arial" w:hAnsi="Arial" w:cs="Arial"/>
                <w:color w:val="000000"/>
                <w:sz w:val="18"/>
                <w:szCs w:val="18"/>
              </w:rPr>
              <w:t>,12</w:t>
            </w:r>
          </w:p>
        </w:tc>
        <w:tc>
          <w:tcPr>
            <w:tcW w:w="851" w:type="dxa"/>
            <w:tcBorders>
              <w:top w:val="single" w:sz="4" w:space="0" w:color="auto"/>
              <w:bottom w:val="single" w:sz="4" w:space="0" w:color="auto"/>
            </w:tcBorders>
            <w:shd w:val="clear" w:color="auto" w:fill="FFFFFF"/>
            <w:vAlign w:val="center"/>
          </w:tcPr>
          <w:p w14:paraId="744D536A" w14:textId="77777777" w:rsidR="001C7670" w:rsidRPr="00B8496E"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B8496E">
              <w:rPr>
                <w:rFonts w:ascii="Arial" w:hAnsi="Arial" w:cs="Arial"/>
                <w:color w:val="000000"/>
                <w:sz w:val="18"/>
                <w:szCs w:val="18"/>
              </w:rPr>
              <w:t>,0356</w:t>
            </w:r>
          </w:p>
        </w:tc>
        <w:tc>
          <w:tcPr>
            <w:tcW w:w="992" w:type="dxa"/>
            <w:tcBorders>
              <w:top w:val="single" w:sz="4" w:space="0" w:color="auto"/>
              <w:bottom w:val="single" w:sz="4" w:space="0" w:color="auto"/>
              <w:right w:val="single" w:sz="16" w:space="0" w:color="000000"/>
            </w:tcBorders>
            <w:shd w:val="clear" w:color="auto" w:fill="FFFFFF"/>
            <w:vAlign w:val="center"/>
          </w:tcPr>
          <w:p w14:paraId="55860942" w14:textId="77777777" w:rsidR="001C7670" w:rsidRPr="00B8496E"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B8496E">
              <w:rPr>
                <w:rFonts w:ascii="Arial" w:hAnsi="Arial" w:cs="Arial"/>
                <w:color w:val="000000"/>
                <w:sz w:val="18"/>
                <w:szCs w:val="18"/>
              </w:rPr>
              <w:t>,02790</w:t>
            </w:r>
          </w:p>
        </w:tc>
      </w:tr>
      <w:tr w:rsidR="001C7670" w:rsidRPr="00B8496E" w14:paraId="72B0BA05" w14:textId="77777777" w:rsidTr="00126FF0">
        <w:trPr>
          <w:cantSplit/>
        </w:trPr>
        <w:tc>
          <w:tcPr>
            <w:tcW w:w="1984" w:type="dxa"/>
            <w:tcBorders>
              <w:top w:val="single" w:sz="4" w:space="0" w:color="auto"/>
              <w:left w:val="single" w:sz="16" w:space="0" w:color="000000"/>
              <w:bottom w:val="single" w:sz="4" w:space="0" w:color="auto"/>
              <w:right w:val="single" w:sz="16" w:space="0" w:color="000000"/>
            </w:tcBorders>
            <w:shd w:val="clear" w:color="auto" w:fill="FFFFFF"/>
          </w:tcPr>
          <w:p w14:paraId="2863EF4D" w14:textId="77777777" w:rsidR="001C7670" w:rsidRPr="00B8496E" w:rsidRDefault="001C7670" w:rsidP="00126FF0">
            <w:pPr>
              <w:autoSpaceDE w:val="0"/>
              <w:autoSpaceDN w:val="0"/>
              <w:adjustRightInd w:val="0"/>
              <w:spacing w:after="0" w:line="320" w:lineRule="atLeast"/>
              <w:ind w:left="60" w:right="60"/>
              <w:rPr>
                <w:rFonts w:ascii="Arial" w:hAnsi="Arial" w:cs="Arial"/>
                <w:color w:val="000000"/>
                <w:sz w:val="18"/>
                <w:szCs w:val="18"/>
              </w:rPr>
            </w:pPr>
            <w:r w:rsidRPr="00B8496E">
              <w:rPr>
                <w:rFonts w:ascii="Arial" w:hAnsi="Arial" w:cs="Arial"/>
                <w:color w:val="000000"/>
                <w:sz w:val="18"/>
                <w:szCs w:val="18"/>
              </w:rPr>
              <w:t>NILAI PERUSAHAAN</w:t>
            </w:r>
          </w:p>
        </w:tc>
        <w:tc>
          <w:tcPr>
            <w:tcW w:w="851" w:type="dxa"/>
            <w:tcBorders>
              <w:top w:val="single" w:sz="4" w:space="0" w:color="auto"/>
              <w:left w:val="single" w:sz="16" w:space="0" w:color="000000"/>
              <w:bottom w:val="single" w:sz="4" w:space="0" w:color="auto"/>
            </w:tcBorders>
            <w:shd w:val="clear" w:color="auto" w:fill="FFFFFF"/>
            <w:vAlign w:val="center"/>
          </w:tcPr>
          <w:p w14:paraId="1CE024D5" w14:textId="77777777" w:rsidR="001C7670" w:rsidRPr="00B8496E"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B8496E">
              <w:rPr>
                <w:rFonts w:ascii="Arial" w:hAnsi="Arial" w:cs="Arial"/>
                <w:color w:val="000000"/>
                <w:sz w:val="18"/>
                <w:szCs w:val="18"/>
              </w:rPr>
              <w:t>78</w:t>
            </w:r>
          </w:p>
        </w:tc>
        <w:tc>
          <w:tcPr>
            <w:tcW w:w="992" w:type="dxa"/>
            <w:tcBorders>
              <w:top w:val="single" w:sz="4" w:space="0" w:color="auto"/>
              <w:bottom w:val="single" w:sz="4" w:space="0" w:color="auto"/>
            </w:tcBorders>
            <w:shd w:val="clear" w:color="auto" w:fill="FFFFFF"/>
            <w:vAlign w:val="center"/>
          </w:tcPr>
          <w:p w14:paraId="5DF1BA45" w14:textId="77777777" w:rsidR="001C7670" w:rsidRPr="00B8496E"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B8496E">
              <w:rPr>
                <w:rFonts w:ascii="Arial" w:hAnsi="Arial" w:cs="Arial"/>
                <w:color w:val="000000"/>
                <w:sz w:val="18"/>
                <w:szCs w:val="18"/>
              </w:rPr>
              <w:t>,00</w:t>
            </w:r>
          </w:p>
        </w:tc>
        <w:tc>
          <w:tcPr>
            <w:tcW w:w="992" w:type="dxa"/>
            <w:tcBorders>
              <w:top w:val="single" w:sz="4" w:space="0" w:color="auto"/>
              <w:bottom w:val="single" w:sz="4" w:space="0" w:color="auto"/>
            </w:tcBorders>
            <w:shd w:val="clear" w:color="auto" w:fill="FFFFFF"/>
            <w:vAlign w:val="center"/>
          </w:tcPr>
          <w:p w14:paraId="1D83E06E" w14:textId="77777777" w:rsidR="001C7670" w:rsidRPr="00B8496E"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B8496E">
              <w:rPr>
                <w:rFonts w:ascii="Arial" w:hAnsi="Arial" w:cs="Arial"/>
                <w:color w:val="000000"/>
                <w:sz w:val="18"/>
                <w:szCs w:val="18"/>
              </w:rPr>
              <w:t>3,15</w:t>
            </w:r>
          </w:p>
        </w:tc>
        <w:tc>
          <w:tcPr>
            <w:tcW w:w="851" w:type="dxa"/>
            <w:tcBorders>
              <w:top w:val="single" w:sz="4" w:space="0" w:color="auto"/>
              <w:bottom w:val="single" w:sz="4" w:space="0" w:color="auto"/>
            </w:tcBorders>
            <w:shd w:val="clear" w:color="auto" w:fill="FFFFFF"/>
            <w:vAlign w:val="center"/>
          </w:tcPr>
          <w:p w14:paraId="67459CFF" w14:textId="77777777" w:rsidR="001C7670" w:rsidRPr="00B8496E"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B8496E">
              <w:rPr>
                <w:rFonts w:ascii="Arial" w:hAnsi="Arial" w:cs="Arial"/>
                <w:color w:val="000000"/>
                <w:sz w:val="18"/>
                <w:szCs w:val="18"/>
              </w:rPr>
              <w:t>,5514</w:t>
            </w:r>
          </w:p>
        </w:tc>
        <w:tc>
          <w:tcPr>
            <w:tcW w:w="992" w:type="dxa"/>
            <w:tcBorders>
              <w:top w:val="single" w:sz="4" w:space="0" w:color="auto"/>
              <w:bottom w:val="single" w:sz="4" w:space="0" w:color="auto"/>
              <w:right w:val="single" w:sz="16" w:space="0" w:color="000000"/>
            </w:tcBorders>
            <w:shd w:val="clear" w:color="auto" w:fill="FFFFFF"/>
            <w:vAlign w:val="center"/>
          </w:tcPr>
          <w:p w14:paraId="74A4D5F3" w14:textId="77777777" w:rsidR="001C7670" w:rsidRPr="00B8496E"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B8496E">
              <w:rPr>
                <w:rFonts w:ascii="Arial" w:hAnsi="Arial" w:cs="Arial"/>
                <w:color w:val="000000"/>
                <w:sz w:val="18"/>
                <w:szCs w:val="18"/>
              </w:rPr>
              <w:t>,55364</w:t>
            </w:r>
          </w:p>
        </w:tc>
      </w:tr>
      <w:tr w:rsidR="001C7670" w:rsidRPr="00B8496E" w14:paraId="27A322A7" w14:textId="77777777" w:rsidTr="00126FF0">
        <w:trPr>
          <w:cantSplit/>
        </w:trPr>
        <w:tc>
          <w:tcPr>
            <w:tcW w:w="1984" w:type="dxa"/>
            <w:tcBorders>
              <w:top w:val="single" w:sz="4" w:space="0" w:color="auto"/>
              <w:left w:val="single" w:sz="16" w:space="0" w:color="000000"/>
              <w:bottom w:val="single" w:sz="16" w:space="0" w:color="000000"/>
              <w:right w:val="single" w:sz="16" w:space="0" w:color="000000"/>
            </w:tcBorders>
            <w:shd w:val="clear" w:color="auto" w:fill="FFFFFF"/>
          </w:tcPr>
          <w:p w14:paraId="00DD3DA4" w14:textId="77777777" w:rsidR="001C7670" w:rsidRPr="00B8496E" w:rsidRDefault="001C7670" w:rsidP="00126FF0">
            <w:pPr>
              <w:autoSpaceDE w:val="0"/>
              <w:autoSpaceDN w:val="0"/>
              <w:adjustRightInd w:val="0"/>
              <w:spacing w:after="0" w:line="320" w:lineRule="atLeast"/>
              <w:ind w:left="60" w:right="60"/>
              <w:rPr>
                <w:rFonts w:ascii="Arial" w:hAnsi="Arial" w:cs="Arial"/>
                <w:color w:val="000000"/>
                <w:sz w:val="18"/>
                <w:szCs w:val="18"/>
              </w:rPr>
            </w:pPr>
            <w:r w:rsidRPr="00B8496E">
              <w:rPr>
                <w:rFonts w:ascii="Arial" w:hAnsi="Arial" w:cs="Arial"/>
                <w:color w:val="000000"/>
                <w:sz w:val="18"/>
                <w:szCs w:val="18"/>
              </w:rPr>
              <w:t>Valid N (listwise)</w:t>
            </w:r>
          </w:p>
        </w:tc>
        <w:tc>
          <w:tcPr>
            <w:tcW w:w="851" w:type="dxa"/>
            <w:tcBorders>
              <w:top w:val="single" w:sz="4" w:space="0" w:color="auto"/>
              <w:left w:val="single" w:sz="16" w:space="0" w:color="000000"/>
              <w:bottom w:val="single" w:sz="16" w:space="0" w:color="000000"/>
            </w:tcBorders>
            <w:shd w:val="clear" w:color="auto" w:fill="FFFFFF"/>
            <w:vAlign w:val="center"/>
          </w:tcPr>
          <w:p w14:paraId="42927EBD" w14:textId="77777777" w:rsidR="001C7670" w:rsidRPr="00B8496E"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B8496E">
              <w:rPr>
                <w:rFonts w:ascii="Arial" w:hAnsi="Arial" w:cs="Arial"/>
                <w:color w:val="000000"/>
                <w:sz w:val="18"/>
                <w:szCs w:val="18"/>
              </w:rPr>
              <w:t>78</w:t>
            </w:r>
          </w:p>
        </w:tc>
        <w:tc>
          <w:tcPr>
            <w:tcW w:w="992" w:type="dxa"/>
            <w:tcBorders>
              <w:top w:val="single" w:sz="4" w:space="0" w:color="auto"/>
              <w:bottom w:val="single" w:sz="16" w:space="0" w:color="000000"/>
            </w:tcBorders>
            <w:shd w:val="clear" w:color="auto" w:fill="FFFFFF"/>
            <w:vAlign w:val="center"/>
          </w:tcPr>
          <w:p w14:paraId="0915016A" w14:textId="77777777" w:rsidR="001C7670" w:rsidRPr="00B8496E" w:rsidRDefault="001C7670" w:rsidP="00126FF0">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bottom w:val="single" w:sz="16" w:space="0" w:color="000000"/>
            </w:tcBorders>
            <w:shd w:val="clear" w:color="auto" w:fill="FFFFFF"/>
            <w:vAlign w:val="center"/>
          </w:tcPr>
          <w:p w14:paraId="05E3FBE7" w14:textId="77777777" w:rsidR="001C7670" w:rsidRPr="00B8496E" w:rsidRDefault="001C7670" w:rsidP="00126FF0">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bottom w:val="single" w:sz="16" w:space="0" w:color="000000"/>
            </w:tcBorders>
            <w:shd w:val="clear" w:color="auto" w:fill="FFFFFF"/>
            <w:vAlign w:val="center"/>
          </w:tcPr>
          <w:p w14:paraId="16438FD5" w14:textId="77777777" w:rsidR="001C7670" w:rsidRPr="00B8496E" w:rsidRDefault="001C7670" w:rsidP="00126FF0">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bottom w:val="single" w:sz="16" w:space="0" w:color="000000"/>
              <w:right w:val="single" w:sz="16" w:space="0" w:color="000000"/>
            </w:tcBorders>
            <w:shd w:val="clear" w:color="auto" w:fill="FFFFFF"/>
            <w:vAlign w:val="center"/>
          </w:tcPr>
          <w:p w14:paraId="38F199B9" w14:textId="77777777" w:rsidR="001C7670" w:rsidRPr="00B8496E" w:rsidRDefault="001C7670" w:rsidP="00126FF0">
            <w:pPr>
              <w:autoSpaceDE w:val="0"/>
              <w:autoSpaceDN w:val="0"/>
              <w:adjustRightInd w:val="0"/>
              <w:spacing w:after="0" w:line="240" w:lineRule="auto"/>
              <w:rPr>
                <w:rFonts w:ascii="Times New Roman" w:hAnsi="Times New Roman" w:cs="Times New Roman"/>
                <w:sz w:val="24"/>
                <w:szCs w:val="24"/>
              </w:rPr>
            </w:pPr>
          </w:p>
        </w:tc>
      </w:tr>
    </w:tbl>
    <w:p w14:paraId="38752F58" w14:textId="77777777" w:rsidR="001C7670" w:rsidRDefault="001C7670" w:rsidP="001C7670">
      <w:pPr>
        <w:tabs>
          <w:tab w:val="left" w:pos="1134"/>
        </w:tabs>
        <w:spacing w:after="0" w:line="240" w:lineRule="auto"/>
        <w:ind w:left="-993"/>
        <w:jc w:val="center"/>
        <w:rPr>
          <w:rFonts w:ascii="Times New Roman" w:hAnsi="Times New Roman" w:cs="Times New Roman"/>
          <w:sz w:val="24"/>
          <w:szCs w:val="24"/>
        </w:rPr>
      </w:pPr>
      <w:r w:rsidRPr="00166C9F">
        <w:rPr>
          <w:rFonts w:ascii="Times New Roman" w:hAnsi="Times New Roman" w:cs="Times New Roman"/>
          <w:sz w:val="24"/>
          <w:szCs w:val="24"/>
        </w:rPr>
        <w:t>Sumber data: Data yang diolah SPSS 22, 2024</w:t>
      </w:r>
    </w:p>
    <w:p w14:paraId="02A6122C" w14:textId="77777777" w:rsidR="001C7670" w:rsidRDefault="001C7670" w:rsidP="001C7670">
      <w:pPr>
        <w:tabs>
          <w:tab w:val="left" w:pos="1134"/>
        </w:tabs>
        <w:spacing w:after="0" w:line="240" w:lineRule="auto"/>
        <w:ind w:left="-993"/>
        <w:jc w:val="center"/>
        <w:rPr>
          <w:rFonts w:ascii="Times New Roman" w:hAnsi="Times New Roman" w:cs="Times New Roman"/>
          <w:sz w:val="24"/>
          <w:szCs w:val="24"/>
        </w:rPr>
      </w:pPr>
    </w:p>
    <w:p w14:paraId="3813D53C" w14:textId="77777777" w:rsidR="001C7670" w:rsidRPr="0080221B" w:rsidRDefault="001C7670" w:rsidP="001C7670">
      <w:pPr>
        <w:tabs>
          <w:tab w:val="left" w:pos="1134"/>
          <w:tab w:val="left" w:pos="1843"/>
          <w:tab w:val="left" w:pos="2127"/>
        </w:tabs>
        <w:spacing w:after="0" w:line="480" w:lineRule="auto"/>
        <w:ind w:left="1276" w:hanging="2269"/>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27CB0">
        <w:rPr>
          <w:rFonts w:ascii="Times New Roman" w:hAnsi="Times New Roman" w:cs="Times New Roman"/>
          <w:sz w:val="24"/>
          <w:szCs w:val="24"/>
        </w:rPr>
        <w:t>Berdasarkan Tabel 1</w:t>
      </w:r>
      <w:r>
        <w:rPr>
          <w:rFonts w:ascii="Times New Roman" w:hAnsi="Times New Roman" w:cs="Times New Roman"/>
          <w:sz w:val="24"/>
          <w:szCs w:val="24"/>
        </w:rPr>
        <w:t>0</w:t>
      </w:r>
      <w:r w:rsidRPr="00227CB0">
        <w:rPr>
          <w:rFonts w:ascii="Times New Roman" w:hAnsi="Times New Roman" w:cs="Times New Roman"/>
          <w:sz w:val="24"/>
          <w:szCs w:val="24"/>
        </w:rPr>
        <w:t xml:space="preserve"> Nilai Minimum </w:t>
      </w:r>
      <w:r>
        <w:rPr>
          <w:rFonts w:ascii="Times New Roman" w:hAnsi="Times New Roman" w:cs="Times New Roman"/>
          <w:sz w:val="24"/>
          <w:szCs w:val="24"/>
        </w:rPr>
        <w:t>Leverage</w:t>
      </w:r>
      <w:r w:rsidRPr="00227CB0">
        <w:rPr>
          <w:rFonts w:ascii="Times New Roman" w:hAnsi="Times New Roman" w:cs="Times New Roman"/>
          <w:sz w:val="24"/>
          <w:szCs w:val="24"/>
        </w:rPr>
        <w:t xml:space="preserve"> sebesar</w:t>
      </w:r>
      <w:r>
        <w:rPr>
          <w:rFonts w:ascii="Times New Roman" w:hAnsi="Times New Roman" w:cs="Times New Roman"/>
          <w:sz w:val="24"/>
          <w:szCs w:val="24"/>
        </w:rPr>
        <w:t xml:space="preserve"> 0,00</w:t>
      </w:r>
      <w:r w:rsidRPr="00227CB0">
        <w:rPr>
          <w:rFonts w:ascii="Times New Roman" w:hAnsi="Times New Roman" w:cs="Times New Roman"/>
          <w:sz w:val="24"/>
          <w:szCs w:val="24"/>
        </w:rPr>
        <w:t>% dan maksimum sebesar</w:t>
      </w:r>
      <w:r>
        <w:rPr>
          <w:rFonts w:ascii="Times New Roman" w:hAnsi="Times New Roman" w:cs="Times New Roman"/>
          <w:sz w:val="24"/>
          <w:szCs w:val="24"/>
        </w:rPr>
        <w:t xml:space="preserve"> 0,65</w:t>
      </w:r>
      <w:r w:rsidRPr="00227CB0">
        <w:rPr>
          <w:rFonts w:ascii="Times New Roman" w:hAnsi="Times New Roman" w:cs="Times New Roman"/>
          <w:sz w:val="24"/>
          <w:szCs w:val="24"/>
        </w:rPr>
        <w:t>% dengan rata-rata sebesa</w:t>
      </w:r>
      <w:r>
        <w:rPr>
          <w:rFonts w:ascii="Times New Roman" w:hAnsi="Times New Roman" w:cs="Times New Roman"/>
          <w:sz w:val="24"/>
          <w:szCs w:val="24"/>
        </w:rPr>
        <w:t>r 0,</w:t>
      </w:r>
      <w:r w:rsidRPr="00450A31">
        <w:rPr>
          <w:rFonts w:ascii="Times New Roman" w:hAnsi="Times New Roman" w:cs="Times New Roman"/>
          <w:color w:val="000000"/>
          <w:sz w:val="24"/>
          <w:szCs w:val="24"/>
        </w:rPr>
        <w:t>3117</w:t>
      </w:r>
      <w:r w:rsidRPr="00450A31">
        <w:rPr>
          <w:rFonts w:ascii="Times New Roman" w:hAnsi="Times New Roman" w:cs="Times New Roman"/>
          <w:sz w:val="24"/>
          <w:szCs w:val="24"/>
        </w:rPr>
        <w:t>%</w:t>
      </w:r>
      <w:r w:rsidRPr="00227CB0">
        <w:rPr>
          <w:rFonts w:ascii="Times New Roman" w:hAnsi="Times New Roman" w:cs="Times New Roman"/>
          <w:sz w:val="24"/>
          <w:szCs w:val="24"/>
        </w:rPr>
        <w:t xml:space="preserve"> dan standar deviasi sebesar</w:t>
      </w:r>
      <w:r>
        <w:rPr>
          <w:rFonts w:ascii="Times New Roman" w:hAnsi="Times New Roman" w:cs="Times New Roman"/>
          <w:sz w:val="24"/>
          <w:szCs w:val="24"/>
        </w:rPr>
        <w:t xml:space="preserve"> </w:t>
      </w:r>
      <w:r w:rsidRPr="00450A31">
        <w:rPr>
          <w:rFonts w:ascii="Times New Roman" w:hAnsi="Times New Roman" w:cs="Times New Roman"/>
          <w:sz w:val="24"/>
          <w:szCs w:val="24"/>
        </w:rPr>
        <w:t>0,</w:t>
      </w:r>
      <w:r w:rsidRPr="00450A31">
        <w:rPr>
          <w:rFonts w:ascii="Times New Roman" w:hAnsi="Times New Roman" w:cs="Times New Roman"/>
          <w:color w:val="000000"/>
          <w:sz w:val="24"/>
          <w:szCs w:val="24"/>
        </w:rPr>
        <w:t>17315</w:t>
      </w:r>
      <w:r w:rsidRPr="00450A31">
        <w:rPr>
          <w:rFonts w:ascii="Times New Roman" w:hAnsi="Times New Roman" w:cs="Times New Roman"/>
          <w:sz w:val="24"/>
          <w:szCs w:val="24"/>
        </w:rPr>
        <w:t>%,</w:t>
      </w:r>
      <w:r w:rsidRPr="00227CB0">
        <w:rPr>
          <w:rFonts w:ascii="Times New Roman" w:hAnsi="Times New Roman" w:cs="Times New Roman"/>
          <w:sz w:val="24"/>
          <w:szCs w:val="24"/>
        </w:rPr>
        <w:t xml:space="preserve"> </w:t>
      </w:r>
      <w:r>
        <w:rPr>
          <w:rFonts w:ascii="Times New Roman" w:hAnsi="Times New Roman" w:cs="Times New Roman"/>
          <w:sz w:val="24"/>
          <w:szCs w:val="24"/>
        </w:rPr>
        <w:t>Pertumbuhan Perusahaan</w:t>
      </w:r>
      <w:r w:rsidRPr="00227CB0">
        <w:rPr>
          <w:rFonts w:ascii="Times New Roman" w:hAnsi="Times New Roman" w:cs="Times New Roman"/>
          <w:sz w:val="24"/>
          <w:szCs w:val="24"/>
        </w:rPr>
        <w:t xml:space="preserve"> nilai minimum sebesar </w:t>
      </w:r>
      <w:r>
        <w:rPr>
          <w:rFonts w:ascii="Times New Roman" w:hAnsi="Times New Roman" w:cs="Times New Roman"/>
          <w:sz w:val="24"/>
          <w:szCs w:val="24"/>
        </w:rPr>
        <w:t>-0,13</w:t>
      </w:r>
      <w:r w:rsidRPr="00227CB0">
        <w:rPr>
          <w:rFonts w:ascii="Times New Roman" w:hAnsi="Times New Roman" w:cs="Times New Roman"/>
          <w:sz w:val="24"/>
          <w:szCs w:val="24"/>
        </w:rPr>
        <w:t xml:space="preserve">% dan maksimum </w:t>
      </w:r>
      <w:r>
        <w:rPr>
          <w:rFonts w:ascii="Times New Roman" w:hAnsi="Times New Roman" w:cs="Times New Roman"/>
          <w:sz w:val="24"/>
          <w:szCs w:val="24"/>
        </w:rPr>
        <w:t>0,37</w:t>
      </w:r>
      <w:r w:rsidRPr="00227CB0">
        <w:rPr>
          <w:rFonts w:ascii="Times New Roman" w:hAnsi="Times New Roman" w:cs="Times New Roman"/>
          <w:sz w:val="24"/>
          <w:szCs w:val="24"/>
        </w:rPr>
        <w:t xml:space="preserve">% dengan rata-rata </w:t>
      </w:r>
      <w:r>
        <w:rPr>
          <w:rFonts w:ascii="Times New Roman" w:hAnsi="Times New Roman" w:cs="Times New Roman"/>
          <w:sz w:val="24"/>
          <w:szCs w:val="24"/>
        </w:rPr>
        <w:t>0,0490</w:t>
      </w:r>
      <w:r w:rsidRPr="00227CB0">
        <w:rPr>
          <w:rFonts w:ascii="Times New Roman" w:hAnsi="Times New Roman" w:cs="Times New Roman"/>
          <w:sz w:val="24"/>
          <w:szCs w:val="24"/>
        </w:rPr>
        <w:t>% dan standar deviasi sebesar</w:t>
      </w:r>
      <w:r>
        <w:rPr>
          <w:rFonts w:ascii="Times New Roman" w:hAnsi="Times New Roman" w:cs="Times New Roman"/>
          <w:sz w:val="24"/>
          <w:szCs w:val="24"/>
        </w:rPr>
        <w:t xml:space="preserve"> </w:t>
      </w:r>
      <w:r w:rsidRPr="00BC5930">
        <w:rPr>
          <w:rFonts w:ascii="Times New Roman" w:hAnsi="Times New Roman" w:cs="Times New Roman"/>
          <w:sz w:val="24"/>
          <w:szCs w:val="24"/>
        </w:rPr>
        <w:t>0,</w:t>
      </w:r>
      <w:r w:rsidRPr="00BC5930">
        <w:rPr>
          <w:rFonts w:ascii="Times New Roman" w:hAnsi="Times New Roman" w:cs="Times New Roman"/>
          <w:color w:val="000000"/>
          <w:sz w:val="24"/>
          <w:szCs w:val="24"/>
        </w:rPr>
        <w:t>07937</w:t>
      </w:r>
      <w:r w:rsidRPr="000E275A">
        <w:rPr>
          <w:rFonts w:ascii="Times New Roman" w:hAnsi="Times New Roman" w:cs="Times New Roman"/>
          <w:color w:val="000000"/>
          <w:sz w:val="24"/>
          <w:szCs w:val="24"/>
        </w:rPr>
        <w:t>%</w:t>
      </w:r>
      <w:r>
        <w:rPr>
          <w:rFonts w:ascii="Times New Roman" w:hAnsi="Times New Roman" w:cs="Times New Roman"/>
          <w:color w:val="000000"/>
          <w:sz w:val="24"/>
          <w:szCs w:val="24"/>
        </w:rPr>
        <w:t>,</w:t>
      </w:r>
      <w:r>
        <w:rPr>
          <w:rFonts w:ascii="Arial" w:hAnsi="Arial" w:cs="Arial"/>
          <w:color w:val="000000"/>
          <w:sz w:val="18"/>
          <w:szCs w:val="18"/>
        </w:rPr>
        <w:t xml:space="preserve"> </w:t>
      </w:r>
      <w:r>
        <w:rPr>
          <w:rFonts w:ascii="Times New Roman" w:hAnsi="Times New Roman" w:cs="Times New Roman"/>
          <w:sz w:val="24"/>
          <w:szCs w:val="24"/>
        </w:rPr>
        <w:t>Pertumbuhan Penjualan</w:t>
      </w:r>
      <w:r w:rsidRPr="00227CB0">
        <w:rPr>
          <w:rFonts w:ascii="Times New Roman" w:hAnsi="Times New Roman" w:cs="Times New Roman"/>
          <w:sz w:val="24"/>
          <w:szCs w:val="24"/>
        </w:rPr>
        <w:t xml:space="preserve"> nilai minimum sebesar</w:t>
      </w:r>
      <w:r>
        <w:rPr>
          <w:rFonts w:ascii="Times New Roman" w:hAnsi="Times New Roman" w:cs="Times New Roman"/>
          <w:sz w:val="24"/>
          <w:szCs w:val="24"/>
        </w:rPr>
        <w:t xml:space="preserve"> -0,92% </w:t>
      </w:r>
      <w:r w:rsidRPr="00227CB0">
        <w:rPr>
          <w:rFonts w:ascii="Times New Roman" w:hAnsi="Times New Roman" w:cs="Times New Roman"/>
          <w:sz w:val="24"/>
          <w:szCs w:val="24"/>
        </w:rPr>
        <w:t>dan maksimum</w:t>
      </w:r>
      <w:r>
        <w:rPr>
          <w:rFonts w:ascii="Times New Roman" w:hAnsi="Times New Roman" w:cs="Times New Roman"/>
          <w:sz w:val="24"/>
          <w:szCs w:val="24"/>
        </w:rPr>
        <w:t xml:space="preserve"> </w:t>
      </w:r>
      <w:r w:rsidRPr="001A470A">
        <w:rPr>
          <w:rFonts w:ascii="Times New Roman" w:hAnsi="Times New Roman" w:cs="Times New Roman"/>
          <w:sz w:val="24"/>
          <w:szCs w:val="24"/>
        </w:rPr>
        <w:t>sebesar</w:t>
      </w:r>
      <w:r>
        <w:rPr>
          <w:rFonts w:ascii="Times New Roman" w:hAnsi="Times New Roman" w:cs="Times New Roman"/>
          <w:sz w:val="24"/>
          <w:szCs w:val="24"/>
        </w:rPr>
        <w:t xml:space="preserve"> 1,44</w:t>
      </w:r>
      <w:r w:rsidRPr="001A470A">
        <w:rPr>
          <w:rFonts w:ascii="Times New Roman" w:hAnsi="Times New Roman" w:cs="Times New Roman"/>
          <w:sz w:val="24"/>
          <w:szCs w:val="24"/>
        </w:rPr>
        <w:t>% dengan rata-rata</w:t>
      </w:r>
      <w:r>
        <w:rPr>
          <w:rFonts w:ascii="Times New Roman" w:hAnsi="Times New Roman" w:cs="Times New Roman"/>
          <w:sz w:val="24"/>
          <w:szCs w:val="24"/>
        </w:rPr>
        <w:t xml:space="preserve"> </w:t>
      </w:r>
      <w:r w:rsidRPr="00F22BD7">
        <w:rPr>
          <w:rFonts w:ascii="Times New Roman" w:hAnsi="Times New Roman" w:cs="Times New Roman"/>
          <w:sz w:val="24"/>
          <w:szCs w:val="24"/>
        </w:rPr>
        <w:t>0,</w:t>
      </w:r>
      <w:r w:rsidRPr="00F22BD7">
        <w:rPr>
          <w:rFonts w:ascii="Times New Roman" w:hAnsi="Times New Roman" w:cs="Times New Roman"/>
          <w:color w:val="000000"/>
          <w:sz w:val="24"/>
          <w:szCs w:val="24"/>
        </w:rPr>
        <w:t>1562</w:t>
      </w:r>
      <w:r w:rsidRPr="00F22BD7">
        <w:rPr>
          <w:rFonts w:ascii="Times New Roman" w:hAnsi="Times New Roman" w:cs="Times New Roman"/>
          <w:sz w:val="24"/>
          <w:szCs w:val="24"/>
        </w:rPr>
        <w:t>%</w:t>
      </w:r>
      <w:r w:rsidRPr="001A470A">
        <w:rPr>
          <w:rFonts w:ascii="Times New Roman" w:hAnsi="Times New Roman" w:cs="Times New Roman"/>
          <w:sz w:val="24"/>
          <w:szCs w:val="24"/>
        </w:rPr>
        <w:t xml:space="preserve"> dan standar deviasi</w:t>
      </w:r>
      <w:r>
        <w:rPr>
          <w:rFonts w:ascii="Times New Roman" w:hAnsi="Times New Roman" w:cs="Times New Roman"/>
          <w:sz w:val="24"/>
          <w:szCs w:val="24"/>
        </w:rPr>
        <w:t xml:space="preserve"> </w:t>
      </w:r>
      <w:r w:rsidRPr="00F22BD7">
        <w:rPr>
          <w:rFonts w:ascii="Times New Roman" w:hAnsi="Times New Roman" w:cs="Times New Roman"/>
          <w:sz w:val="24"/>
          <w:szCs w:val="24"/>
        </w:rPr>
        <w:t>0,</w:t>
      </w:r>
      <w:r w:rsidRPr="00F22BD7">
        <w:rPr>
          <w:rFonts w:ascii="Times New Roman" w:hAnsi="Times New Roman" w:cs="Times New Roman"/>
          <w:color w:val="000000"/>
          <w:sz w:val="24"/>
          <w:szCs w:val="24"/>
        </w:rPr>
        <w:t>35900</w:t>
      </w:r>
      <w:r w:rsidRPr="00F22BD7">
        <w:rPr>
          <w:rFonts w:ascii="Times New Roman" w:hAnsi="Times New Roman" w:cs="Times New Roman"/>
          <w:sz w:val="24"/>
          <w:szCs w:val="24"/>
        </w:rPr>
        <w:t>%,</w:t>
      </w:r>
      <w:r w:rsidRPr="001A470A">
        <w:rPr>
          <w:rFonts w:ascii="Times New Roman" w:hAnsi="Times New Roman" w:cs="Times New Roman"/>
          <w:sz w:val="24"/>
          <w:szCs w:val="24"/>
        </w:rPr>
        <w:t xml:space="preserve"> </w:t>
      </w:r>
      <w:r>
        <w:rPr>
          <w:rFonts w:ascii="Times New Roman" w:hAnsi="Times New Roman" w:cs="Times New Roman"/>
          <w:sz w:val="24"/>
          <w:szCs w:val="24"/>
        </w:rPr>
        <w:t xml:space="preserve">Profitabilitas </w:t>
      </w:r>
      <w:r w:rsidRPr="001A470A">
        <w:rPr>
          <w:rFonts w:ascii="Times New Roman" w:hAnsi="Times New Roman" w:cs="Times New Roman"/>
          <w:sz w:val="24"/>
          <w:szCs w:val="24"/>
        </w:rPr>
        <w:t xml:space="preserve">nilai minimum sebesar </w:t>
      </w:r>
      <w:r>
        <w:rPr>
          <w:rFonts w:ascii="Times New Roman" w:hAnsi="Times New Roman" w:cs="Times New Roman"/>
          <w:sz w:val="24"/>
          <w:szCs w:val="24"/>
        </w:rPr>
        <w:t>-0,01</w:t>
      </w:r>
      <w:r w:rsidRPr="001A470A">
        <w:rPr>
          <w:rFonts w:ascii="Times New Roman" w:hAnsi="Times New Roman" w:cs="Times New Roman"/>
          <w:sz w:val="24"/>
          <w:szCs w:val="24"/>
        </w:rPr>
        <w:t xml:space="preserve">% dan maksimum sebesar </w:t>
      </w:r>
      <w:r>
        <w:rPr>
          <w:rFonts w:ascii="Times New Roman" w:hAnsi="Times New Roman" w:cs="Times New Roman"/>
          <w:sz w:val="24"/>
          <w:szCs w:val="24"/>
        </w:rPr>
        <w:t>0,12</w:t>
      </w:r>
      <w:r w:rsidRPr="001A470A">
        <w:rPr>
          <w:rFonts w:ascii="Times New Roman" w:hAnsi="Times New Roman" w:cs="Times New Roman"/>
          <w:sz w:val="24"/>
          <w:szCs w:val="24"/>
        </w:rPr>
        <w:t xml:space="preserve">% dengan rata-rata </w:t>
      </w:r>
      <w:r w:rsidRPr="00F22BD7">
        <w:rPr>
          <w:rFonts w:ascii="Times New Roman" w:hAnsi="Times New Roman" w:cs="Times New Roman"/>
          <w:sz w:val="24"/>
          <w:szCs w:val="24"/>
        </w:rPr>
        <w:t>0,</w:t>
      </w:r>
      <w:r w:rsidRPr="00F22BD7">
        <w:rPr>
          <w:rFonts w:ascii="Times New Roman" w:hAnsi="Times New Roman" w:cs="Times New Roman"/>
          <w:color w:val="000000"/>
          <w:sz w:val="24"/>
          <w:szCs w:val="24"/>
        </w:rPr>
        <w:t>0356</w:t>
      </w:r>
      <w:r w:rsidRPr="00F22BD7">
        <w:rPr>
          <w:rFonts w:ascii="Times New Roman" w:hAnsi="Times New Roman" w:cs="Times New Roman"/>
          <w:sz w:val="24"/>
          <w:szCs w:val="24"/>
        </w:rPr>
        <w:t>%</w:t>
      </w:r>
      <w:r w:rsidRPr="001A470A">
        <w:rPr>
          <w:rFonts w:ascii="Times New Roman" w:hAnsi="Times New Roman" w:cs="Times New Roman"/>
          <w:sz w:val="24"/>
          <w:szCs w:val="24"/>
        </w:rPr>
        <w:t xml:space="preserve"> dan standar deviasi</w:t>
      </w:r>
      <w:r>
        <w:rPr>
          <w:rFonts w:ascii="Times New Roman" w:hAnsi="Times New Roman" w:cs="Times New Roman"/>
          <w:sz w:val="24"/>
          <w:szCs w:val="24"/>
        </w:rPr>
        <w:t xml:space="preserve"> </w:t>
      </w:r>
      <w:r w:rsidRPr="00F22BD7">
        <w:rPr>
          <w:rFonts w:ascii="Times New Roman" w:hAnsi="Times New Roman" w:cs="Times New Roman"/>
          <w:sz w:val="24"/>
          <w:szCs w:val="24"/>
        </w:rPr>
        <w:t>0,</w:t>
      </w:r>
      <w:r w:rsidRPr="00F22BD7">
        <w:rPr>
          <w:rFonts w:ascii="Times New Roman" w:hAnsi="Times New Roman" w:cs="Times New Roman"/>
          <w:color w:val="000000"/>
          <w:sz w:val="24"/>
          <w:szCs w:val="24"/>
        </w:rPr>
        <w:t>02790</w:t>
      </w:r>
      <w:r w:rsidRPr="00F22BD7">
        <w:rPr>
          <w:rFonts w:ascii="Times New Roman" w:hAnsi="Times New Roman" w:cs="Times New Roman"/>
          <w:sz w:val="24"/>
          <w:szCs w:val="24"/>
        </w:rPr>
        <w:t>%,</w:t>
      </w:r>
      <w:r w:rsidRPr="001A470A">
        <w:rPr>
          <w:rFonts w:ascii="Times New Roman" w:hAnsi="Times New Roman" w:cs="Times New Roman"/>
          <w:sz w:val="24"/>
          <w:szCs w:val="24"/>
        </w:rPr>
        <w:t xml:space="preserve"> </w:t>
      </w:r>
      <w:r>
        <w:rPr>
          <w:rFonts w:ascii="Times New Roman" w:hAnsi="Times New Roman" w:cs="Times New Roman"/>
          <w:sz w:val="24"/>
          <w:szCs w:val="24"/>
        </w:rPr>
        <w:t>Nilai Perusahaan</w:t>
      </w:r>
      <w:r w:rsidRPr="001A470A">
        <w:rPr>
          <w:rFonts w:ascii="Times New Roman" w:hAnsi="Times New Roman" w:cs="Times New Roman"/>
          <w:sz w:val="24"/>
          <w:szCs w:val="24"/>
        </w:rPr>
        <w:t xml:space="preserve"> nilai minimum </w:t>
      </w:r>
      <w:r>
        <w:rPr>
          <w:rFonts w:ascii="Times New Roman" w:hAnsi="Times New Roman" w:cs="Times New Roman"/>
          <w:sz w:val="24"/>
          <w:szCs w:val="24"/>
        </w:rPr>
        <w:t>0,00%</w:t>
      </w:r>
      <w:r w:rsidRPr="001A470A">
        <w:rPr>
          <w:rFonts w:ascii="Times New Roman" w:hAnsi="Times New Roman" w:cs="Times New Roman"/>
          <w:sz w:val="24"/>
          <w:szCs w:val="24"/>
        </w:rPr>
        <w:t xml:space="preserve"> dan maksimum</w:t>
      </w:r>
      <w:r>
        <w:rPr>
          <w:rFonts w:ascii="Times New Roman" w:hAnsi="Times New Roman" w:cs="Times New Roman"/>
          <w:sz w:val="24"/>
          <w:szCs w:val="24"/>
        </w:rPr>
        <w:t xml:space="preserve"> 3,15%</w:t>
      </w:r>
      <w:r w:rsidRPr="001A470A">
        <w:rPr>
          <w:rFonts w:ascii="Times New Roman" w:hAnsi="Times New Roman" w:cs="Times New Roman"/>
          <w:sz w:val="24"/>
          <w:szCs w:val="24"/>
        </w:rPr>
        <w:t>dengan rata-rata sebesar</w:t>
      </w:r>
      <w:r>
        <w:rPr>
          <w:rFonts w:ascii="Times New Roman" w:hAnsi="Times New Roman" w:cs="Times New Roman"/>
          <w:sz w:val="24"/>
          <w:szCs w:val="24"/>
        </w:rPr>
        <w:t xml:space="preserve"> </w:t>
      </w:r>
      <w:r w:rsidRPr="00F22BD7">
        <w:rPr>
          <w:rFonts w:ascii="Times New Roman" w:hAnsi="Times New Roman" w:cs="Times New Roman"/>
          <w:sz w:val="24"/>
          <w:szCs w:val="24"/>
        </w:rPr>
        <w:t>0,</w:t>
      </w:r>
      <w:r w:rsidRPr="00F22BD7">
        <w:rPr>
          <w:rFonts w:ascii="Times New Roman" w:hAnsi="Times New Roman" w:cs="Times New Roman"/>
          <w:color w:val="000000"/>
          <w:sz w:val="24"/>
          <w:szCs w:val="24"/>
        </w:rPr>
        <w:t>5514</w:t>
      </w:r>
      <w:r w:rsidRPr="00F22BD7">
        <w:rPr>
          <w:rFonts w:ascii="Times New Roman" w:hAnsi="Times New Roman" w:cs="Times New Roman"/>
          <w:sz w:val="24"/>
          <w:szCs w:val="24"/>
        </w:rPr>
        <w:t>%</w:t>
      </w:r>
      <w:r w:rsidRPr="001A470A">
        <w:rPr>
          <w:rFonts w:ascii="Times New Roman" w:hAnsi="Times New Roman" w:cs="Times New Roman"/>
          <w:sz w:val="24"/>
          <w:szCs w:val="24"/>
        </w:rPr>
        <w:t xml:space="preserve"> dan standar deviasi</w:t>
      </w:r>
      <w:r>
        <w:rPr>
          <w:rFonts w:ascii="Times New Roman" w:hAnsi="Times New Roman" w:cs="Times New Roman"/>
          <w:sz w:val="24"/>
          <w:szCs w:val="24"/>
        </w:rPr>
        <w:t xml:space="preserve"> </w:t>
      </w:r>
      <w:r w:rsidRPr="00F22BD7">
        <w:rPr>
          <w:rFonts w:ascii="Times New Roman" w:hAnsi="Times New Roman" w:cs="Times New Roman"/>
          <w:sz w:val="24"/>
          <w:szCs w:val="24"/>
        </w:rPr>
        <w:t>0,</w:t>
      </w:r>
      <w:r w:rsidRPr="00F22BD7">
        <w:rPr>
          <w:rFonts w:ascii="Times New Roman" w:hAnsi="Times New Roman" w:cs="Times New Roman"/>
          <w:color w:val="000000"/>
          <w:sz w:val="24"/>
          <w:szCs w:val="24"/>
        </w:rPr>
        <w:t>55364</w:t>
      </w:r>
      <w:r w:rsidRPr="00F22BD7">
        <w:rPr>
          <w:rFonts w:ascii="Times New Roman" w:hAnsi="Times New Roman" w:cs="Times New Roman"/>
          <w:sz w:val="24"/>
          <w:szCs w:val="24"/>
        </w:rPr>
        <w:t>%.</w:t>
      </w:r>
      <w:r w:rsidRPr="001A470A">
        <w:rPr>
          <w:rFonts w:ascii="Times New Roman" w:hAnsi="Times New Roman" w:cs="Times New Roman"/>
          <w:sz w:val="24"/>
          <w:szCs w:val="24"/>
        </w:rPr>
        <w:t xml:space="preserve"> Karena data skewness dan kurtosis mendekati nol maka data berdistribusi normal.</w:t>
      </w:r>
    </w:p>
    <w:p w14:paraId="6BE841ED" w14:textId="77777777" w:rsidR="001C7670" w:rsidRPr="00AF43C8" w:rsidRDefault="001C7670" w:rsidP="001C7670">
      <w:pPr>
        <w:pStyle w:val="Heading3"/>
        <w:numPr>
          <w:ilvl w:val="0"/>
          <w:numId w:val="114"/>
        </w:numPr>
        <w:rPr>
          <w:b/>
          <w:bCs/>
          <w:sz w:val="28"/>
          <w:szCs w:val="28"/>
        </w:rPr>
      </w:pPr>
      <w:bookmarkStart w:id="115" w:name="_Toc170844275"/>
      <w:r w:rsidRPr="00AF43C8">
        <w:rPr>
          <w:b/>
          <w:bCs/>
        </w:rPr>
        <w:t>Uji Asumsi Klasik</w:t>
      </w:r>
      <w:bookmarkEnd w:id="115"/>
    </w:p>
    <w:p w14:paraId="48361DDA" w14:textId="77777777" w:rsidR="001C7670" w:rsidRPr="00AF43C8" w:rsidRDefault="001C7670" w:rsidP="001C7670">
      <w:pPr>
        <w:pStyle w:val="ListParagraph"/>
        <w:numPr>
          <w:ilvl w:val="0"/>
          <w:numId w:val="77"/>
        </w:numPr>
        <w:tabs>
          <w:tab w:val="left" w:pos="1701"/>
          <w:tab w:val="left" w:pos="1843"/>
        </w:tabs>
        <w:spacing w:line="480" w:lineRule="auto"/>
        <w:jc w:val="both"/>
        <w:rPr>
          <w:rFonts w:ascii="Times New Roman" w:hAnsi="Times New Roman" w:cs="Times New Roman"/>
          <w:b/>
          <w:bCs/>
          <w:sz w:val="32"/>
          <w:szCs w:val="32"/>
        </w:rPr>
      </w:pPr>
      <w:r w:rsidRPr="00AF43C8">
        <w:rPr>
          <w:rFonts w:ascii="Times New Roman" w:hAnsi="Times New Roman" w:cs="Times New Roman"/>
          <w:b/>
          <w:bCs/>
          <w:sz w:val="24"/>
          <w:szCs w:val="24"/>
        </w:rPr>
        <w:t>Uji Normalitas</w:t>
      </w:r>
    </w:p>
    <w:p w14:paraId="07B9643C" w14:textId="03FD2C92" w:rsidR="001C7670" w:rsidRPr="005546A5" w:rsidRDefault="001C7670" w:rsidP="001C7670">
      <w:pPr>
        <w:pStyle w:val="ListParagraph"/>
        <w:spacing w:line="480" w:lineRule="auto"/>
        <w:ind w:left="1494" w:firstLine="666"/>
        <w:jc w:val="both"/>
        <w:rPr>
          <w:rFonts w:ascii="Times New Roman" w:hAnsi="Times New Roman" w:cs="Times New Roman"/>
          <w:sz w:val="24"/>
          <w:szCs w:val="24"/>
        </w:rPr>
      </w:pPr>
      <w:r w:rsidRPr="00B41F63">
        <w:rPr>
          <w:rFonts w:ascii="Times New Roman" w:hAnsi="Times New Roman" w:cs="Times New Roman"/>
          <w:sz w:val="24"/>
          <w:szCs w:val="24"/>
        </w:rPr>
        <w:t>Uji normalitas bertujuan untuk menguji apakah dalam model regresi</w:t>
      </w:r>
      <w:r>
        <w:rPr>
          <w:rFonts w:ascii="Times New Roman" w:hAnsi="Times New Roman" w:cs="Times New Roman"/>
          <w:sz w:val="24"/>
          <w:szCs w:val="24"/>
        </w:rPr>
        <w:t xml:space="preserve"> tersebut</w:t>
      </w:r>
      <w:r w:rsidRPr="00B41F63">
        <w:rPr>
          <w:rFonts w:ascii="Times New Roman" w:hAnsi="Times New Roman" w:cs="Times New Roman"/>
          <w:sz w:val="24"/>
          <w:szCs w:val="24"/>
        </w:rPr>
        <w:t xml:space="preserve">, variabel pengganggu atau residual memiliki distribusi normal. Seperti diketahui bahwa uji t dan </w:t>
      </w:r>
      <w:r>
        <w:rPr>
          <w:rFonts w:ascii="Times New Roman" w:hAnsi="Times New Roman" w:cs="Times New Roman"/>
          <w:sz w:val="24"/>
          <w:szCs w:val="24"/>
        </w:rPr>
        <w:t xml:space="preserve">uji </w:t>
      </w:r>
      <w:r w:rsidRPr="00B41F63">
        <w:rPr>
          <w:rFonts w:ascii="Times New Roman" w:hAnsi="Times New Roman" w:cs="Times New Roman"/>
          <w:sz w:val="24"/>
          <w:szCs w:val="24"/>
        </w:rPr>
        <w:t xml:space="preserve">f mengasumsikan bahwa nilai residual mengikuti </w:t>
      </w:r>
      <w:r w:rsidRPr="00B41F63">
        <w:rPr>
          <w:rFonts w:ascii="Times New Roman" w:hAnsi="Times New Roman" w:cs="Times New Roman"/>
          <w:sz w:val="24"/>
          <w:szCs w:val="24"/>
        </w:rPr>
        <w:lastRenderedPageBreak/>
        <w:t xml:space="preserve">distribusi normal. Kalau asumsi ini dilanggar maka uji statistik menjadi tidak valid untuk jumlah sampel kecil. Ada dua cara untuk mendeteksi apakah residual berdistribusi normal atau tidak yaitu dengan analisis grafik dan uji </w:t>
      </w:r>
      <w:r>
        <w:rPr>
          <w:rFonts w:ascii="Times New Roman" w:hAnsi="Times New Roman" w:cs="Times New Roman"/>
          <w:sz w:val="24"/>
          <w:szCs w:val="24"/>
        </w:rPr>
        <w:t xml:space="preserve">statistik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Ghozali","given":"Imam","non-dropping-particle":"","parse-names":false,"suffix":""}],"id":"ITEM-1","issued":{"date-parts":[["2013"]]},"number-of-pages":"1-474","publisher":"Badan Penerbit universitas Diponegoro","publisher-place":"Semarang","title":"Aplikasi Analisis Multivariete Dengan Program IBM SPSS 23","type":"book"},"uris":["http://www.mendeley.com/documents/?uuid=dd291da1-ed8c-4eb5-be87-f1f6aed331fe"]}],"mendeley":{"formattedCitation":"(Ghozali, 2013)","manualFormatting":"(Ghozali, 2013:154)","plainTextFormattedCitation":"(Ghozali, 2013)","previouslyFormattedCitation":"(Ghozali, 2013)"},"properties":{"noteIndex":0},"schema":"https://github.com/citation-style-language/schema/raw/master/csl-citation.json"}</w:instrText>
      </w:r>
      <w:r>
        <w:rPr>
          <w:rFonts w:ascii="Times New Roman" w:hAnsi="Times New Roman" w:cs="Times New Roman"/>
          <w:sz w:val="24"/>
          <w:szCs w:val="24"/>
        </w:rPr>
        <w:fldChar w:fldCharType="separate"/>
      </w:r>
      <w:r w:rsidRPr="00AB1DD7">
        <w:rPr>
          <w:rFonts w:ascii="Times New Roman" w:hAnsi="Times New Roman" w:cs="Times New Roman"/>
          <w:noProof/>
          <w:sz w:val="24"/>
          <w:szCs w:val="24"/>
        </w:rPr>
        <w:t>(Ghozali, 2013</w:t>
      </w:r>
      <w:r>
        <w:rPr>
          <w:rFonts w:ascii="Times New Roman" w:hAnsi="Times New Roman" w:cs="Times New Roman"/>
          <w:noProof/>
          <w:sz w:val="24"/>
          <w:szCs w:val="24"/>
        </w:rPr>
        <w:t>:154</w:t>
      </w:r>
      <w:r w:rsidRPr="00AB1DD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80221B">
        <w:rPr>
          <w:rFonts w:ascii="Times New Roman" w:hAnsi="Times New Roman" w:cs="Times New Roman"/>
          <w:sz w:val="24"/>
          <w:szCs w:val="24"/>
        </w:rPr>
        <w:t>Berikut ini adalah grafik histogram dan grafik normal probability plot model 1</w:t>
      </w:r>
    </w:p>
    <w:p w14:paraId="6E470AAA" w14:textId="77777777" w:rsidR="001C7670" w:rsidRDefault="001C7670" w:rsidP="001C7670">
      <w:pPr>
        <w:pStyle w:val="ListParagraph"/>
        <w:spacing w:line="480" w:lineRule="auto"/>
        <w:ind w:left="2127" w:hanging="142"/>
        <w:jc w:val="center"/>
      </w:pPr>
      <w:r>
        <w:rPr>
          <w:rFonts w:ascii="Times New Roman" w:hAnsi="Times New Roman" w:cs="Times New Roman"/>
          <w:noProof/>
          <w:sz w:val="24"/>
          <w:szCs w:val="24"/>
        </w:rPr>
        <w:drawing>
          <wp:inline distT="0" distB="0" distL="0" distR="0" wp14:anchorId="72578B8B" wp14:editId="6CCDA165">
            <wp:extent cx="2311785" cy="1852295"/>
            <wp:effectExtent l="0" t="0" r="0" b="0"/>
            <wp:docPr id="859711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18764" cy="1857887"/>
                    </a:xfrm>
                    <a:prstGeom prst="rect">
                      <a:avLst/>
                    </a:prstGeom>
                    <a:noFill/>
                    <a:ln>
                      <a:noFill/>
                    </a:ln>
                  </pic:spPr>
                </pic:pic>
              </a:graphicData>
            </a:graphic>
          </wp:inline>
        </w:drawing>
      </w:r>
    </w:p>
    <w:p w14:paraId="367116CA" w14:textId="77777777" w:rsidR="001C7670" w:rsidRPr="0080221B" w:rsidRDefault="001C7670" w:rsidP="001C7670">
      <w:pPr>
        <w:pStyle w:val="ListParagraph"/>
        <w:spacing w:line="240" w:lineRule="auto"/>
        <w:ind w:left="1985" w:hanging="709"/>
        <w:jc w:val="center"/>
        <w:rPr>
          <w:rFonts w:ascii="Times New Roman" w:hAnsi="Times New Roman" w:cs="Times New Roman"/>
          <w:sz w:val="24"/>
          <w:szCs w:val="24"/>
        </w:rPr>
      </w:pPr>
      <w:r w:rsidRPr="0080221B">
        <w:rPr>
          <w:rFonts w:ascii="Times New Roman" w:hAnsi="Times New Roman" w:cs="Times New Roman"/>
          <w:sz w:val="24"/>
          <w:szCs w:val="24"/>
        </w:rPr>
        <w:t>Sumber: Output SPSS 22, 2024</w:t>
      </w:r>
    </w:p>
    <w:p w14:paraId="2B84271D" w14:textId="77777777" w:rsidR="001C7670" w:rsidRPr="00431411" w:rsidRDefault="001C7670" w:rsidP="001C7670">
      <w:pPr>
        <w:pStyle w:val="Caption"/>
        <w:spacing w:after="0"/>
        <w:ind w:left="1134" w:firstLine="284"/>
        <w:jc w:val="center"/>
        <w:rPr>
          <w:rFonts w:ascii="Times New Roman" w:hAnsi="Times New Roman" w:cs="Times New Roman"/>
          <w:b/>
          <w:bCs/>
          <w:i w:val="0"/>
          <w:iCs w:val="0"/>
          <w:color w:val="auto"/>
          <w:sz w:val="24"/>
          <w:szCs w:val="24"/>
        </w:rPr>
      </w:pPr>
      <w:bookmarkStart w:id="116" w:name="_Toc169116160"/>
      <w:r w:rsidRPr="00431411">
        <w:rPr>
          <w:rFonts w:ascii="Times New Roman" w:hAnsi="Times New Roman" w:cs="Times New Roman"/>
          <w:b/>
          <w:bCs/>
          <w:i w:val="0"/>
          <w:iCs w:val="0"/>
          <w:color w:val="auto"/>
          <w:sz w:val="24"/>
          <w:szCs w:val="24"/>
        </w:rPr>
        <w:t xml:space="preserve">Grafik </w:t>
      </w:r>
      <w:r w:rsidRPr="00431411">
        <w:rPr>
          <w:rFonts w:ascii="Times New Roman" w:hAnsi="Times New Roman" w:cs="Times New Roman"/>
          <w:b/>
          <w:bCs/>
          <w:i w:val="0"/>
          <w:iCs w:val="0"/>
          <w:color w:val="auto"/>
          <w:sz w:val="24"/>
          <w:szCs w:val="24"/>
        </w:rPr>
        <w:fldChar w:fldCharType="begin"/>
      </w:r>
      <w:r w:rsidRPr="00431411">
        <w:rPr>
          <w:rFonts w:ascii="Times New Roman" w:hAnsi="Times New Roman" w:cs="Times New Roman"/>
          <w:b/>
          <w:bCs/>
          <w:i w:val="0"/>
          <w:iCs w:val="0"/>
          <w:color w:val="auto"/>
          <w:sz w:val="24"/>
          <w:szCs w:val="24"/>
        </w:rPr>
        <w:instrText xml:space="preserve"> SEQ Grafik \* ARABIC </w:instrText>
      </w:r>
      <w:r w:rsidRPr="00431411">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6</w:t>
      </w:r>
      <w:bookmarkEnd w:id="116"/>
      <w:r w:rsidRPr="00431411">
        <w:rPr>
          <w:rFonts w:ascii="Times New Roman" w:hAnsi="Times New Roman" w:cs="Times New Roman"/>
          <w:b/>
          <w:bCs/>
          <w:i w:val="0"/>
          <w:iCs w:val="0"/>
          <w:color w:val="auto"/>
          <w:sz w:val="24"/>
          <w:szCs w:val="24"/>
        </w:rPr>
        <w:fldChar w:fldCharType="end"/>
      </w:r>
    </w:p>
    <w:p w14:paraId="07DD5450" w14:textId="77777777" w:rsidR="001C7670" w:rsidRPr="005546A5" w:rsidRDefault="001C7670" w:rsidP="001C7670">
      <w:pPr>
        <w:pStyle w:val="ListParagraph"/>
        <w:spacing w:after="0" w:line="240" w:lineRule="auto"/>
        <w:ind w:left="-142" w:firstLine="1702"/>
        <w:jc w:val="center"/>
        <w:rPr>
          <w:rFonts w:ascii="Times New Roman" w:hAnsi="Times New Roman" w:cs="Times New Roman"/>
          <w:b/>
          <w:bCs/>
          <w:sz w:val="24"/>
          <w:szCs w:val="24"/>
        </w:rPr>
      </w:pPr>
      <w:r>
        <w:rPr>
          <w:rFonts w:ascii="Times New Roman" w:eastAsia="Times New Roman" w:hAnsi="Times New Roman" w:cs="Times New Roman"/>
          <w:b/>
          <w:color w:val="000000"/>
          <w:sz w:val="24"/>
          <w:szCs w:val="24"/>
        </w:rPr>
        <w:t>Hasil Uji Normalitas</w:t>
      </w:r>
      <w:r w:rsidRPr="005546A5">
        <w:rPr>
          <w:rFonts w:ascii="Times New Roman" w:hAnsi="Times New Roman" w:cs="Times New Roman"/>
          <w:b/>
          <w:bCs/>
          <w:sz w:val="24"/>
          <w:szCs w:val="24"/>
        </w:rPr>
        <w:t xml:space="preserve"> Histogram Model 1</w:t>
      </w:r>
    </w:p>
    <w:p w14:paraId="50F82D32" w14:textId="77777777" w:rsidR="001C7670" w:rsidRPr="005546A5" w:rsidRDefault="001C7670" w:rsidP="001C7670"/>
    <w:p w14:paraId="5BEAB07A" w14:textId="77777777" w:rsidR="001C7670" w:rsidRDefault="001C7670" w:rsidP="001C7670">
      <w:pPr>
        <w:pStyle w:val="ListParagraph"/>
        <w:spacing w:after="0" w:line="480" w:lineRule="auto"/>
        <w:ind w:left="1560" w:firstLine="600"/>
        <w:jc w:val="both"/>
        <w:rPr>
          <w:rFonts w:ascii="Times New Roman" w:hAnsi="Times New Roman" w:cs="Times New Roman"/>
          <w:sz w:val="24"/>
          <w:szCs w:val="24"/>
        </w:rPr>
      </w:pPr>
      <w:r w:rsidRPr="00547885">
        <w:rPr>
          <w:rFonts w:ascii="Times New Roman" w:hAnsi="Times New Roman" w:cs="Times New Roman"/>
          <w:sz w:val="24"/>
          <w:szCs w:val="24"/>
        </w:rPr>
        <w:t>Berdasarkan g</w:t>
      </w:r>
      <w:r>
        <w:rPr>
          <w:rFonts w:ascii="Times New Roman" w:hAnsi="Times New Roman" w:cs="Times New Roman"/>
          <w:sz w:val="24"/>
          <w:szCs w:val="24"/>
        </w:rPr>
        <w:t>rafik 6</w:t>
      </w:r>
      <w:r w:rsidRPr="00547885">
        <w:rPr>
          <w:rFonts w:ascii="Times New Roman" w:hAnsi="Times New Roman" w:cs="Times New Roman"/>
          <w:sz w:val="24"/>
          <w:szCs w:val="24"/>
        </w:rPr>
        <w:t xml:space="preserve"> diatas, grafik histogram yang berbentuk seperti lonceng dan tidak melenceng ke kanan atau melenceng ke kiri yang menunjukkan bahwa data tersebut memiliki pola distribusi normal.</w:t>
      </w:r>
    </w:p>
    <w:p w14:paraId="558125F0" w14:textId="77777777" w:rsidR="001C7670" w:rsidRDefault="001C7670" w:rsidP="001C7670">
      <w:pPr>
        <w:pStyle w:val="ListParagraph"/>
        <w:spacing w:line="240" w:lineRule="auto"/>
        <w:ind w:left="1560" w:hanging="425"/>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7E05BD0" wp14:editId="152F00D9">
            <wp:extent cx="2806262" cy="2248492"/>
            <wp:effectExtent l="0" t="0" r="0" b="0"/>
            <wp:docPr id="5400799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6262" cy="2248492"/>
                    </a:xfrm>
                    <a:prstGeom prst="rect">
                      <a:avLst/>
                    </a:prstGeom>
                    <a:noFill/>
                    <a:ln>
                      <a:noFill/>
                    </a:ln>
                  </pic:spPr>
                </pic:pic>
              </a:graphicData>
            </a:graphic>
          </wp:inline>
        </w:drawing>
      </w:r>
      <w:r w:rsidRPr="00547885">
        <w:rPr>
          <w:rFonts w:ascii="Times New Roman" w:hAnsi="Times New Roman" w:cs="Times New Roman"/>
          <w:sz w:val="24"/>
          <w:szCs w:val="24"/>
        </w:rPr>
        <w:t xml:space="preserve"> </w:t>
      </w:r>
    </w:p>
    <w:p w14:paraId="56995E6C" w14:textId="77777777" w:rsidR="001C7670" w:rsidRPr="00547885" w:rsidRDefault="001C7670" w:rsidP="001C7670">
      <w:pPr>
        <w:pStyle w:val="ListParagraph"/>
        <w:spacing w:after="0" w:line="240" w:lineRule="auto"/>
        <w:ind w:left="1985" w:hanging="567"/>
        <w:jc w:val="center"/>
        <w:rPr>
          <w:rFonts w:ascii="Times New Roman" w:hAnsi="Times New Roman" w:cs="Times New Roman"/>
          <w:sz w:val="24"/>
          <w:szCs w:val="24"/>
        </w:rPr>
      </w:pPr>
      <w:r w:rsidRPr="00547885">
        <w:rPr>
          <w:rFonts w:ascii="Times New Roman" w:hAnsi="Times New Roman" w:cs="Times New Roman"/>
          <w:sz w:val="24"/>
          <w:szCs w:val="24"/>
        </w:rPr>
        <w:t>Sumber: Output SPSS 22, 2024</w:t>
      </w:r>
    </w:p>
    <w:p w14:paraId="54C84733" w14:textId="77777777" w:rsidR="001C7670" w:rsidRPr="00AA50AD" w:rsidRDefault="001C7670" w:rsidP="001C7670">
      <w:pPr>
        <w:pStyle w:val="Caption"/>
        <w:keepNext/>
        <w:spacing w:after="0"/>
        <w:rPr>
          <w:rFonts w:ascii="Times New Roman" w:hAnsi="Times New Roman" w:cs="Times New Roman"/>
          <w:b/>
          <w:bCs/>
          <w:i w:val="0"/>
          <w:iCs w:val="0"/>
          <w:color w:val="auto"/>
          <w:sz w:val="24"/>
          <w:szCs w:val="24"/>
        </w:rPr>
      </w:pPr>
    </w:p>
    <w:p w14:paraId="226053EF" w14:textId="77777777" w:rsidR="001C7670" w:rsidRPr="00BE6A86" w:rsidRDefault="001C7670" w:rsidP="001C7670">
      <w:pPr>
        <w:pStyle w:val="Caption"/>
        <w:spacing w:after="0"/>
        <w:ind w:left="567" w:firstLine="993"/>
        <w:jc w:val="center"/>
        <w:rPr>
          <w:rFonts w:ascii="Times New Roman" w:hAnsi="Times New Roman" w:cs="Times New Roman"/>
          <w:b/>
          <w:bCs/>
          <w:i w:val="0"/>
          <w:iCs w:val="0"/>
          <w:color w:val="auto"/>
          <w:sz w:val="24"/>
          <w:szCs w:val="24"/>
        </w:rPr>
      </w:pPr>
      <w:bookmarkStart w:id="117" w:name="_Toc169116161"/>
      <w:r w:rsidRPr="00BE6A86">
        <w:rPr>
          <w:rFonts w:ascii="Times New Roman" w:hAnsi="Times New Roman" w:cs="Times New Roman"/>
          <w:b/>
          <w:bCs/>
          <w:i w:val="0"/>
          <w:iCs w:val="0"/>
          <w:color w:val="auto"/>
          <w:sz w:val="24"/>
          <w:szCs w:val="24"/>
        </w:rPr>
        <w:t xml:space="preserve">Grafik </w:t>
      </w:r>
      <w:r w:rsidRPr="00BE6A86">
        <w:rPr>
          <w:rFonts w:ascii="Times New Roman" w:hAnsi="Times New Roman" w:cs="Times New Roman"/>
          <w:b/>
          <w:bCs/>
          <w:i w:val="0"/>
          <w:iCs w:val="0"/>
          <w:color w:val="auto"/>
          <w:sz w:val="24"/>
          <w:szCs w:val="24"/>
        </w:rPr>
        <w:fldChar w:fldCharType="begin"/>
      </w:r>
      <w:r w:rsidRPr="00BE6A86">
        <w:rPr>
          <w:rFonts w:ascii="Times New Roman" w:hAnsi="Times New Roman" w:cs="Times New Roman"/>
          <w:b/>
          <w:bCs/>
          <w:i w:val="0"/>
          <w:iCs w:val="0"/>
          <w:color w:val="auto"/>
          <w:sz w:val="24"/>
          <w:szCs w:val="24"/>
        </w:rPr>
        <w:instrText xml:space="preserve"> SEQ Grafik \* ARABIC </w:instrText>
      </w:r>
      <w:r w:rsidRPr="00BE6A86">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7</w:t>
      </w:r>
      <w:bookmarkEnd w:id="117"/>
      <w:r w:rsidRPr="00BE6A86">
        <w:rPr>
          <w:rFonts w:ascii="Times New Roman" w:hAnsi="Times New Roman" w:cs="Times New Roman"/>
          <w:b/>
          <w:bCs/>
          <w:i w:val="0"/>
          <w:iCs w:val="0"/>
          <w:color w:val="auto"/>
          <w:sz w:val="24"/>
          <w:szCs w:val="24"/>
        </w:rPr>
        <w:fldChar w:fldCharType="end"/>
      </w:r>
    </w:p>
    <w:p w14:paraId="6480BA95" w14:textId="77777777" w:rsidR="001C7670" w:rsidRPr="006427D9" w:rsidRDefault="001C7670" w:rsidP="001C7670">
      <w:pPr>
        <w:pStyle w:val="ListParagraph"/>
        <w:spacing w:after="0" w:line="240" w:lineRule="auto"/>
        <w:ind w:left="2127" w:hanging="426"/>
        <w:jc w:val="center"/>
        <w:rPr>
          <w:rFonts w:ascii="Times New Roman" w:hAnsi="Times New Roman" w:cs="Times New Roman"/>
          <w:b/>
          <w:bCs/>
          <w:sz w:val="24"/>
          <w:szCs w:val="24"/>
        </w:rPr>
      </w:pPr>
      <w:r>
        <w:rPr>
          <w:rFonts w:ascii="Times New Roman" w:eastAsia="Times New Roman" w:hAnsi="Times New Roman" w:cs="Times New Roman"/>
          <w:b/>
          <w:color w:val="000000"/>
          <w:sz w:val="24"/>
          <w:szCs w:val="24"/>
        </w:rPr>
        <w:t xml:space="preserve">Normal P-P Plot Uji Normalitas </w:t>
      </w:r>
      <w:r w:rsidRPr="006427D9">
        <w:rPr>
          <w:rFonts w:ascii="Times New Roman" w:hAnsi="Times New Roman" w:cs="Times New Roman"/>
          <w:b/>
          <w:bCs/>
          <w:sz w:val="24"/>
          <w:szCs w:val="24"/>
        </w:rPr>
        <w:t>Model 1</w:t>
      </w:r>
    </w:p>
    <w:p w14:paraId="3982E043" w14:textId="77777777" w:rsidR="001C7670" w:rsidRPr="006427D9" w:rsidRDefault="001C7670" w:rsidP="001C7670">
      <w:pPr>
        <w:spacing w:after="0" w:line="240" w:lineRule="auto"/>
        <w:jc w:val="both"/>
        <w:rPr>
          <w:rFonts w:ascii="Times New Roman" w:hAnsi="Times New Roman" w:cs="Times New Roman"/>
          <w:b/>
          <w:bCs/>
          <w:sz w:val="24"/>
          <w:szCs w:val="24"/>
        </w:rPr>
      </w:pPr>
    </w:p>
    <w:p w14:paraId="6CE24706" w14:textId="77777777" w:rsidR="001C7670" w:rsidRDefault="001C7670" w:rsidP="001C7670">
      <w:pPr>
        <w:pStyle w:val="ListParagraph"/>
        <w:spacing w:after="0" w:line="480" w:lineRule="auto"/>
        <w:ind w:left="1560" w:firstLine="600"/>
        <w:jc w:val="both"/>
        <w:rPr>
          <w:rFonts w:ascii="Times New Roman" w:hAnsi="Times New Roman" w:cs="Times New Roman"/>
          <w:sz w:val="24"/>
          <w:szCs w:val="24"/>
        </w:rPr>
      </w:pPr>
      <w:r w:rsidRPr="00CD55F3">
        <w:rPr>
          <w:rFonts w:ascii="Times New Roman" w:hAnsi="Times New Roman" w:cs="Times New Roman"/>
          <w:sz w:val="24"/>
          <w:szCs w:val="24"/>
        </w:rPr>
        <w:t>Berdasarkan g</w:t>
      </w:r>
      <w:r>
        <w:rPr>
          <w:rFonts w:ascii="Times New Roman" w:hAnsi="Times New Roman" w:cs="Times New Roman"/>
          <w:sz w:val="24"/>
          <w:szCs w:val="24"/>
        </w:rPr>
        <w:t>rafik</w:t>
      </w:r>
      <w:r w:rsidRPr="00CD55F3">
        <w:rPr>
          <w:rFonts w:ascii="Times New Roman" w:hAnsi="Times New Roman" w:cs="Times New Roman"/>
          <w:sz w:val="24"/>
          <w:szCs w:val="24"/>
        </w:rPr>
        <w:t xml:space="preserve"> </w:t>
      </w:r>
      <w:r>
        <w:rPr>
          <w:rFonts w:ascii="Times New Roman" w:hAnsi="Times New Roman" w:cs="Times New Roman"/>
          <w:sz w:val="24"/>
          <w:szCs w:val="24"/>
        </w:rPr>
        <w:t>7</w:t>
      </w:r>
      <w:r w:rsidRPr="00CD55F3">
        <w:rPr>
          <w:rFonts w:ascii="Times New Roman" w:hAnsi="Times New Roman" w:cs="Times New Roman"/>
          <w:sz w:val="24"/>
          <w:szCs w:val="24"/>
        </w:rPr>
        <w:t>, grafik tersebut menunjukkan penyebaran data yang merata di sekitar garis diagonal dan penyebaran data yang mengikuti arah garis diagonal. Hal ini mengindikasikan bahwa data memenuhi asumsi normalitas.</w:t>
      </w:r>
    </w:p>
    <w:p w14:paraId="3FCBA578" w14:textId="77777777" w:rsidR="001C7670" w:rsidRDefault="001C7670" w:rsidP="001C7670">
      <w:pPr>
        <w:pStyle w:val="ListParagraph"/>
        <w:spacing w:after="0" w:line="480" w:lineRule="auto"/>
        <w:ind w:left="1560" w:firstLine="600"/>
        <w:jc w:val="both"/>
        <w:rPr>
          <w:rFonts w:ascii="Times New Roman" w:hAnsi="Times New Roman" w:cs="Times New Roman"/>
          <w:sz w:val="24"/>
          <w:szCs w:val="24"/>
        </w:rPr>
      </w:pPr>
      <w:r w:rsidRPr="00CD55F3">
        <w:rPr>
          <w:rFonts w:ascii="Times New Roman" w:hAnsi="Times New Roman" w:cs="Times New Roman"/>
          <w:sz w:val="24"/>
          <w:szCs w:val="24"/>
        </w:rPr>
        <w:t>Berikut ini adalah grafik histogram dan grafiak normal probability plot model 2:</w:t>
      </w:r>
    </w:p>
    <w:p w14:paraId="0297C2D7" w14:textId="77777777" w:rsidR="001C7670" w:rsidRPr="00756E7D" w:rsidRDefault="001C7670" w:rsidP="001C7670">
      <w:pPr>
        <w:tabs>
          <w:tab w:val="left" w:pos="1714"/>
        </w:tabs>
        <w:ind w:left="851" w:firstLine="1559"/>
      </w:pPr>
      <w:r>
        <w:tab/>
      </w:r>
      <w:r>
        <w:rPr>
          <w:noProof/>
        </w:rPr>
        <w:drawing>
          <wp:inline distT="0" distB="0" distL="0" distR="0" wp14:anchorId="474046D8" wp14:editId="07EAA749">
            <wp:extent cx="2583543" cy="2025497"/>
            <wp:effectExtent l="0" t="0" r="7620" b="0"/>
            <wp:docPr id="3649505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950567" name="Picture 364950567"/>
                    <pic:cNvPicPr/>
                  </pic:nvPicPr>
                  <pic:blipFill>
                    <a:blip r:embed="rId17">
                      <a:extLst>
                        <a:ext uri="{28A0092B-C50C-407E-A947-70E740481C1C}">
                          <a14:useLocalDpi xmlns:a14="http://schemas.microsoft.com/office/drawing/2010/main" val="0"/>
                        </a:ext>
                      </a:extLst>
                    </a:blip>
                    <a:stretch>
                      <a:fillRect/>
                    </a:stretch>
                  </pic:blipFill>
                  <pic:spPr>
                    <a:xfrm>
                      <a:off x="0" y="0"/>
                      <a:ext cx="2629530" cy="2061551"/>
                    </a:xfrm>
                    <a:prstGeom prst="rect">
                      <a:avLst/>
                    </a:prstGeom>
                  </pic:spPr>
                </pic:pic>
              </a:graphicData>
            </a:graphic>
          </wp:inline>
        </w:drawing>
      </w:r>
    </w:p>
    <w:p w14:paraId="131A6835" w14:textId="77777777" w:rsidR="001C7670" w:rsidRPr="00F76F49" w:rsidRDefault="001C7670" w:rsidP="001C7670">
      <w:pPr>
        <w:spacing w:line="240" w:lineRule="auto"/>
        <w:ind w:left="3261"/>
        <w:rPr>
          <w:rFonts w:ascii="Times New Roman" w:hAnsi="Times New Roman" w:cs="Times New Roman"/>
          <w:sz w:val="24"/>
          <w:szCs w:val="24"/>
        </w:rPr>
      </w:pPr>
      <w:r w:rsidRPr="00756E7D">
        <w:rPr>
          <w:rFonts w:ascii="Times New Roman" w:hAnsi="Times New Roman" w:cs="Times New Roman"/>
          <w:sz w:val="24"/>
          <w:szCs w:val="24"/>
        </w:rPr>
        <w:t>Sumber: Output SPSS 22, 2024</w:t>
      </w:r>
    </w:p>
    <w:p w14:paraId="771C7246" w14:textId="77777777" w:rsidR="001C7670" w:rsidRPr="00F76F49" w:rsidRDefault="001C7670" w:rsidP="001C7670">
      <w:pPr>
        <w:pStyle w:val="Caption"/>
        <w:spacing w:after="0"/>
        <w:ind w:left="709" w:firstLine="1134"/>
        <w:jc w:val="center"/>
        <w:rPr>
          <w:rFonts w:ascii="Times New Roman" w:hAnsi="Times New Roman" w:cs="Times New Roman"/>
          <w:b/>
          <w:bCs/>
          <w:i w:val="0"/>
          <w:iCs w:val="0"/>
          <w:color w:val="auto"/>
          <w:sz w:val="24"/>
          <w:szCs w:val="24"/>
        </w:rPr>
      </w:pPr>
      <w:bookmarkStart w:id="118" w:name="_Toc169116162"/>
      <w:r w:rsidRPr="00F76F49">
        <w:rPr>
          <w:rFonts w:ascii="Times New Roman" w:hAnsi="Times New Roman" w:cs="Times New Roman"/>
          <w:b/>
          <w:bCs/>
          <w:i w:val="0"/>
          <w:iCs w:val="0"/>
          <w:color w:val="auto"/>
          <w:sz w:val="24"/>
          <w:szCs w:val="24"/>
        </w:rPr>
        <w:t xml:space="preserve">Grafik </w:t>
      </w:r>
      <w:r w:rsidRPr="00F76F49">
        <w:rPr>
          <w:rFonts w:ascii="Times New Roman" w:hAnsi="Times New Roman" w:cs="Times New Roman"/>
          <w:b/>
          <w:bCs/>
          <w:i w:val="0"/>
          <w:iCs w:val="0"/>
          <w:color w:val="auto"/>
          <w:sz w:val="24"/>
          <w:szCs w:val="24"/>
        </w:rPr>
        <w:fldChar w:fldCharType="begin"/>
      </w:r>
      <w:r w:rsidRPr="00F76F49">
        <w:rPr>
          <w:rFonts w:ascii="Times New Roman" w:hAnsi="Times New Roman" w:cs="Times New Roman"/>
          <w:b/>
          <w:bCs/>
          <w:i w:val="0"/>
          <w:iCs w:val="0"/>
          <w:color w:val="auto"/>
          <w:sz w:val="24"/>
          <w:szCs w:val="24"/>
        </w:rPr>
        <w:instrText xml:space="preserve"> SEQ Grafik \* ARABIC </w:instrText>
      </w:r>
      <w:r w:rsidRPr="00F76F49">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8</w:t>
      </w:r>
      <w:bookmarkEnd w:id="118"/>
      <w:r w:rsidRPr="00F76F49">
        <w:rPr>
          <w:rFonts w:ascii="Times New Roman" w:hAnsi="Times New Roman" w:cs="Times New Roman"/>
          <w:b/>
          <w:bCs/>
          <w:i w:val="0"/>
          <w:iCs w:val="0"/>
          <w:color w:val="auto"/>
          <w:sz w:val="24"/>
          <w:szCs w:val="24"/>
        </w:rPr>
        <w:fldChar w:fldCharType="end"/>
      </w:r>
    </w:p>
    <w:p w14:paraId="1958E10A" w14:textId="77777777" w:rsidR="001C7670" w:rsidRDefault="001C7670" w:rsidP="001C7670">
      <w:pPr>
        <w:pStyle w:val="ListParagraph"/>
        <w:tabs>
          <w:tab w:val="left" w:pos="1701"/>
        </w:tabs>
        <w:spacing w:after="0" w:line="240" w:lineRule="auto"/>
        <w:ind w:left="993" w:firstLine="708"/>
        <w:jc w:val="center"/>
        <w:rPr>
          <w:rFonts w:ascii="Times New Roman" w:hAnsi="Times New Roman" w:cs="Times New Roman"/>
          <w:b/>
          <w:bCs/>
          <w:sz w:val="24"/>
          <w:szCs w:val="24"/>
        </w:rPr>
      </w:pPr>
      <w:r>
        <w:rPr>
          <w:rFonts w:ascii="Times New Roman" w:eastAsia="Times New Roman" w:hAnsi="Times New Roman" w:cs="Times New Roman"/>
          <w:b/>
          <w:color w:val="000000"/>
          <w:sz w:val="24"/>
          <w:szCs w:val="24"/>
        </w:rPr>
        <w:t>Hasil Uji Normalitas</w:t>
      </w:r>
      <w:r w:rsidRPr="0080221B">
        <w:rPr>
          <w:rFonts w:ascii="Times New Roman" w:hAnsi="Times New Roman" w:cs="Times New Roman"/>
          <w:b/>
          <w:bCs/>
          <w:sz w:val="24"/>
          <w:szCs w:val="24"/>
        </w:rPr>
        <w:t xml:space="preserve"> Histogram Model </w:t>
      </w:r>
      <w:r>
        <w:rPr>
          <w:rFonts w:ascii="Times New Roman" w:hAnsi="Times New Roman" w:cs="Times New Roman"/>
          <w:b/>
          <w:bCs/>
          <w:sz w:val="24"/>
          <w:szCs w:val="24"/>
        </w:rPr>
        <w:t>2</w:t>
      </w:r>
    </w:p>
    <w:p w14:paraId="01BE0EFC" w14:textId="77777777" w:rsidR="001C7670" w:rsidRPr="006427D9" w:rsidRDefault="001C7670" w:rsidP="001C7670"/>
    <w:p w14:paraId="187129D1" w14:textId="59C767DC" w:rsidR="001C7670" w:rsidRDefault="001C7670" w:rsidP="001C7670">
      <w:pPr>
        <w:pStyle w:val="ListParagraph"/>
        <w:spacing w:after="0" w:line="480" w:lineRule="auto"/>
        <w:ind w:left="1560" w:firstLine="600"/>
        <w:jc w:val="both"/>
        <w:rPr>
          <w:rFonts w:ascii="Times New Roman" w:hAnsi="Times New Roman" w:cs="Times New Roman"/>
          <w:sz w:val="24"/>
          <w:szCs w:val="24"/>
        </w:rPr>
      </w:pPr>
      <w:r w:rsidRPr="00547885">
        <w:rPr>
          <w:rFonts w:ascii="Times New Roman" w:hAnsi="Times New Roman" w:cs="Times New Roman"/>
          <w:sz w:val="24"/>
          <w:szCs w:val="24"/>
        </w:rPr>
        <w:t>Berdasarkan g</w:t>
      </w:r>
      <w:r>
        <w:rPr>
          <w:rFonts w:ascii="Times New Roman" w:hAnsi="Times New Roman" w:cs="Times New Roman"/>
          <w:sz w:val="24"/>
          <w:szCs w:val="24"/>
        </w:rPr>
        <w:t>rafik</w:t>
      </w:r>
      <w:r w:rsidRPr="00547885">
        <w:rPr>
          <w:rFonts w:ascii="Times New Roman" w:hAnsi="Times New Roman" w:cs="Times New Roman"/>
          <w:sz w:val="24"/>
          <w:szCs w:val="24"/>
        </w:rPr>
        <w:t xml:space="preserve"> </w:t>
      </w:r>
      <w:r>
        <w:rPr>
          <w:rFonts w:ascii="Times New Roman" w:hAnsi="Times New Roman" w:cs="Times New Roman"/>
          <w:sz w:val="24"/>
          <w:szCs w:val="24"/>
        </w:rPr>
        <w:t xml:space="preserve">8 </w:t>
      </w:r>
      <w:r w:rsidRPr="00547885">
        <w:rPr>
          <w:rFonts w:ascii="Times New Roman" w:hAnsi="Times New Roman" w:cs="Times New Roman"/>
          <w:sz w:val="24"/>
          <w:szCs w:val="24"/>
        </w:rPr>
        <w:t>diatas, grafik histogram yang berbentuk seperti lonceng dan tidak melenceng ke kanan atau melenceng ke kiri yang menunjukkan bahwa data tersebut memiliki pola distribusi normal.</w:t>
      </w:r>
    </w:p>
    <w:p w14:paraId="54E01CFA" w14:textId="77777777" w:rsidR="001C7670" w:rsidRPr="009A169D" w:rsidRDefault="001C7670" w:rsidP="001C7670">
      <w:pPr>
        <w:pStyle w:val="ListParagraph"/>
        <w:spacing w:after="0" w:line="480" w:lineRule="auto"/>
        <w:ind w:left="1560" w:firstLine="600"/>
        <w:jc w:val="both"/>
        <w:rPr>
          <w:rFonts w:ascii="Times New Roman" w:hAnsi="Times New Roman" w:cs="Times New Roman"/>
          <w:sz w:val="24"/>
          <w:szCs w:val="24"/>
        </w:rPr>
      </w:pPr>
    </w:p>
    <w:p w14:paraId="485DF6B1" w14:textId="77777777" w:rsidR="001C7670" w:rsidRDefault="001C7670" w:rsidP="001C7670">
      <w:pPr>
        <w:pStyle w:val="ListParagraph"/>
        <w:spacing w:after="0" w:line="240" w:lineRule="auto"/>
        <w:ind w:left="1985" w:hanging="567"/>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02054B0" wp14:editId="035DD47C">
            <wp:extent cx="2685143" cy="2153663"/>
            <wp:effectExtent l="0" t="0" r="1270" b="0"/>
            <wp:docPr id="6830199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019965" name="Picture 683019965"/>
                    <pic:cNvPicPr/>
                  </pic:nvPicPr>
                  <pic:blipFill>
                    <a:blip r:embed="rId18">
                      <a:extLst>
                        <a:ext uri="{28A0092B-C50C-407E-A947-70E740481C1C}">
                          <a14:useLocalDpi xmlns:a14="http://schemas.microsoft.com/office/drawing/2010/main" val="0"/>
                        </a:ext>
                      </a:extLst>
                    </a:blip>
                    <a:stretch>
                      <a:fillRect/>
                    </a:stretch>
                  </pic:blipFill>
                  <pic:spPr>
                    <a:xfrm>
                      <a:off x="0" y="0"/>
                      <a:ext cx="2685143" cy="2153663"/>
                    </a:xfrm>
                    <a:prstGeom prst="rect">
                      <a:avLst/>
                    </a:prstGeom>
                  </pic:spPr>
                </pic:pic>
              </a:graphicData>
            </a:graphic>
          </wp:inline>
        </w:drawing>
      </w:r>
      <w:r w:rsidRPr="00756E7D">
        <w:rPr>
          <w:rFonts w:ascii="Times New Roman" w:hAnsi="Times New Roman" w:cs="Times New Roman"/>
          <w:sz w:val="24"/>
          <w:szCs w:val="24"/>
        </w:rPr>
        <w:t xml:space="preserve"> </w:t>
      </w:r>
    </w:p>
    <w:p w14:paraId="57CDADE1" w14:textId="77777777" w:rsidR="001C7670" w:rsidRPr="00547885" w:rsidRDefault="001C7670" w:rsidP="001C7670">
      <w:pPr>
        <w:pStyle w:val="ListParagraph"/>
        <w:spacing w:after="0" w:line="240" w:lineRule="auto"/>
        <w:ind w:left="1985" w:hanging="567"/>
        <w:jc w:val="center"/>
        <w:rPr>
          <w:rFonts w:ascii="Times New Roman" w:hAnsi="Times New Roman" w:cs="Times New Roman"/>
          <w:sz w:val="24"/>
          <w:szCs w:val="24"/>
        </w:rPr>
      </w:pPr>
      <w:r w:rsidRPr="00547885">
        <w:rPr>
          <w:rFonts w:ascii="Times New Roman" w:hAnsi="Times New Roman" w:cs="Times New Roman"/>
          <w:sz w:val="24"/>
          <w:szCs w:val="24"/>
        </w:rPr>
        <w:t>Sumber: Output SPSS 22, 2024</w:t>
      </w:r>
    </w:p>
    <w:p w14:paraId="089478D1" w14:textId="77777777" w:rsidR="001C7670" w:rsidRPr="0061696B" w:rsidRDefault="001C7670" w:rsidP="001C7670">
      <w:pPr>
        <w:pStyle w:val="Caption"/>
        <w:keepNext/>
        <w:spacing w:after="0"/>
        <w:rPr>
          <w:rFonts w:ascii="Times New Roman" w:hAnsi="Times New Roman" w:cs="Times New Roman"/>
          <w:b/>
          <w:bCs/>
          <w:i w:val="0"/>
          <w:iCs w:val="0"/>
          <w:color w:val="auto"/>
          <w:sz w:val="24"/>
          <w:szCs w:val="24"/>
        </w:rPr>
      </w:pPr>
    </w:p>
    <w:p w14:paraId="42EBA8DE" w14:textId="77777777" w:rsidR="001C7670" w:rsidRPr="00EE3EB6" w:rsidRDefault="001C7670" w:rsidP="001C7670">
      <w:pPr>
        <w:pStyle w:val="Caption"/>
        <w:spacing w:after="0"/>
        <w:ind w:left="851" w:firstLine="850"/>
        <w:jc w:val="center"/>
        <w:rPr>
          <w:rFonts w:ascii="Times New Roman" w:hAnsi="Times New Roman" w:cs="Times New Roman"/>
          <w:b/>
          <w:bCs/>
          <w:i w:val="0"/>
          <w:iCs w:val="0"/>
          <w:color w:val="auto"/>
          <w:sz w:val="24"/>
          <w:szCs w:val="24"/>
        </w:rPr>
      </w:pPr>
      <w:bookmarkStart w:id="119" w:name="_Toc169116163"/>
      <w:r w:rsidRPr="00EE3EB6">
        <w:rPr>
          <w:rFonts w:ascii="Times New Roman" w:hAnsi="Times New Roman" w:cs="Times New Roman"/>
          <w:b/>
          <w:bCs/>
          <w:i w:val="0"/>
          <w:iCs w:val="0"/>
          <w:color w:val="auto"/>
          <w:sz w:val="24"/>
          <w:szCs w:val="24"/>
        </w:rPr>
        <w:t xml:space="preserve">Grafik </w:t>
      </w:r>
      <w:r w:rsidRPr="00EE3EB6">
        <w:rPr>
          <w:rFonts w:ascii="Times New Roman" w:hAnsi="Times New Roman" w:cs="Times New Roman"/>
          <w:b/>
          <w:bCs/>
          <w:i w:val="0"/>
          <w:iCs w:val="0"/>
          <w:color w:val="auto"/>
          <w:sz w:val="24"/>
          <w:szCs w:val="24"/>
        </w:rPr>
        <w:fldChar w:fldCharType="begin"/>
      </w:r>
      <w:r w:rsidRPr="00EE3EB6">
        <w:rPr>
          <w:rFonts w:ascii="Times New Roman" w:hAnsi="Times New Roman" w:cs="Times New Roman"/>
          <w:b/>
          <w:bCs/>
          <w:i w:val="0"/>
          <w:iCs w:val="0"/>
          <w:color w:val="auto"/>
          <w:sz w:val="24"/>
          <w:szCs w:val="24"/>
        </w:rPr>
        <w:instrText xml:space="preserve"> SEQ Grafik \* ARABIC </w:instrText>
      </w:r>
      <w:r w:rsidRPr="00EE3EB6">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9</w:t>
      </w:r>
      <w:bookmarkEnd w:id="119"/>
      <w:r w:rsidRPr="00EE3EB6">
        <w:rPr>
          <w:rFonts w:ascii="Times New Roman" w:hAnsi="Times New Roman" w:cs="Times New Roman"/>
          <w:b/>
          <w:bCs/>
          <w:i w:val="0"/>
          <w:iCs w:val="0"/>
          <w:color w:val="auto"/>
          <w:sz w:val="24"/>
          <w:szCs w:val="24"/>
        </w:rPr>
        <w:fldChar w:fldCharType="end"/>
      </w:r>
    </w:p>
    <w:p w14:paraId="65BA164D" w14:textId="77777777" w:rsidR="001C7670" w:rsidRDefault="001C7670" w:rsidP="001C7670">
      <w:pPr>
        <w:pStyle w:val="ListParagraph"/>
        <w:spacing w:after="0" w:line="240" w:lineRule="auto"/>
        <w:ind w:left="1985" w:hanging="284"/>
        <w:jc w:val="center"/>
        <w:rPr>
          <w:rFonts w:ascii="Times New Roman" w:hAnsi="Times New Roman" w:cs="Times New Roman"/>
          <w:b/>
          <w:bCs/>
          <w:sz w:val="24"/>
          <w:szCs w:val="24"/>
        </w:rPr>
      </w:pPr>
      <w:r>
        <w:rPr>
          <w:rFonts w:ascii="Times New Roman" w:eastAsia="Times New Roman" w:hAnsi="Times New Roman" w:cs="Times New Roman"/>
          <w:b/>
          <w:color w:val="000000"/>
          <w:sz w:val="24"/>
          <w:szCs w:val="24"/>
        </w:rPr>
        <w:t>Normal P-P Plot Uji Normalitas</w:t>
      </w:r>
      <w:r w:rsidRPr="00547885">
        <w:rPr>
          <w:rFonts w:ascii="Times New Roman" w:hAnsi="Times New Roman" w:cs="Times New Roman"/>
          <w:b/>
          <w:bCs/>
          <w:sz w:val="24"/>
          <w:szCs w:val="24"/>
        </w:rPr>
        <w:t xml:space="preserve"> Model </w:t>
      </w:r>
      <w:r>
        <w:rPr>
          <w:rFonts w:ascii="Times New Roman" w:hAnsi="Times New Roman" w:cs="Times New Roman"/>
          <w:b/>
          <w:bCs/>
          <w:sz w:val="24"/>
          <w:szCs w:val="24"/>
        </w:rPr>
        <w:t>2</w:t>
      </w:r>
    </w:p>
    <w:p w14:paraId="2EF67705" w14:textId="77777777" w:rsidR="001C7670" w:rsidRPr="007F6C21" w:rsidRDefault="001C7670" w:rsidP="001C7670">
      <w:pPr>
        <w:pStyle w:val="ListParagraph"/>
        <w:spacing w:after="0" w:line="240" w:lineRule="auto"/>
        <w:ind w:left="1985" w:hanging="284"/>
        <w:jc w:val="center"/>
        <w:rPr>
          <w:rFonts w:ascii="Times New Roman" w:hAnsi="Times New Roman" w:cs="Times New Roman"/>
          <w:b/>
          <w:bCs/>
          <w:sz w:val="24"/>
          <w:szCs w:val="24"/>
        </w:rPr>
      </w:pPr>
    </w:p>
    <w:p w14:paraId="0D84F83F" w14:textId="4D9E05F4" w:rsidR="001C7670" w:rsidRPr="009A169D" w:rsidRDefault="001C7670" w:rsidP="001C7670">
      <w:pPr>
        <w:pStyle w:val="ListParagraph"/>
        <w:spacing w:after="0" w:line="480" w:lineRule="auto"/>
        <w:ind w:left="1560" w:firstLine="600"/>
        <w:jc w:val="both"/>
        <w:rPr>
          <w:rFonts w:ascii="Times New Roman" w:hAnsi="Times New Roman" w:cs="Times New Roman"/>
          <w:sz w:val="24"/>
          <w:szCs w:val="24"/>
        </w:rPr>
      </w:pPr>
      <w:r w:rsidRPr="00CD55F3">
        <w:rPr>
          <w:rFonts w:ascii="Times New Roman" w:hAnsi="Times New Roman" w:cs="Times New Roman"/>
          <w:sz w:val="24"/>
          <w:szCs w:val="24"/>
        </w:rPr>
        <w:t xml:space="preserve">Berdasarkan gambar </w:t>
      </w:r>
      <w:r>
        <w:rPr>
          <w:rFonts w:ascii="Times New Roman" w:hAnsi="Times New Roman" w:cs="Times New Roman"/>
          <w:sz w:val="24"/>
          <w:szCs w:val="24"/>
        </w:rPr>
        <w:t>9</w:t>
      </w:r>
      <w:r w:rsidRPr="00CD55F3">
        <w:rPr>
          <w:rFonts w:ascii="Times New Roman" w:hAnsi="Times New Roman" w:cs="Times New Roman"/>
          <w:sz w:val="24"/>
          <w:szCs w:val="24"/>
        </w:rPr>
        <w:t xml:space="preserve">, grafik tersebut menunjukkan penyebaran data yang merata di sekitar garis diagonal dan penyebaran data yang mengikuti arah garis diagonal. </w:t>
      </w:r>
      <w:r w:rsidRPr="00572BD0">
        <w:rPr>
          <w:rFonts w:ascii="Times New Roman" w:hAnsi="Times New Roman" w:cs="Times New Roman"/>
          <w:sz w:val="24"/>
          <w:szCs w:val="24"/>
        </w:rPr>
        <w:t>Hal ini mengindikasikan bahwa data memenuhi asumsi normalitas. Untuk memastikan hasil uji normalitas model 1 dan 2, berikut adalah hasil pengujian One Sample Kolmogorov Smirnov Test.</w:t>
      </w:r>
    </w:p>
    <w:p w14:paraId="41344E0C" w14:textId="77777777" w:rsidR="001C7670" w:rsidRPr="004A3B30" w:rsidRDefault="001C7670" w:rsidP="001C7670">
      <w:pPr>
        <w:pStyle w:val="Caption"/>
        <w:spacing w:after="0"/>
        <w:ind w:left="1276" w:firstLine="142"/>
        <w:jc w:val="center"/>
        <w:rPr>
          <w:rFonts w:ascii="Times New Roman" w:hAnsi="Times New Roman" w:cs="Times New Roman"/>
          <w:b/>
          <w:bCs/>
          <w:i w:val="0"/>
          <w:iCs w:val="0"/>
          <w:color w:val="auto"/>
          <w:sz w:val="24"/>
          <w:szCs w:val="24"/>
        </w:rPr>
      </w:pPr>
      <w:bookmarkStart w:id="120" w:name="_Toc169117433"/>
      <w:r w:rsidRPr="004A3B30">
        <w:rPr>
          <w:rFonts w:ascii="Times New Roman" w:hAnsi="Times New Roman" w:cs="Times New Roman"/>
          <w:b/>
          <w:bCs/>
          <w:i w:val="0"/>
          <w:iCs w:val="0"/>
          <w:color w:val="auto"/>
          <w:sz w:val="24"/>
          <w:szCs w:val="24"/>
        </w:rPr>
        <w:t xml:space="preserve">Tabel </w:t>
      </w:r>
      <w:r w:rsidRPr="004A3B30">
        <w:rPr>
          <w:rFonts w:ascii="Times New Roman" w:hAnsi="Times New Roman" w:cs="Times New Roman"/>
          <w:b/>
          <w:bCs/>
          <w:i w:val="0"/>
          <w:iCs w:val="0"/>
          <w:color w:val="auto"/>
          <w:sz w:val="24"/>
          <w:szCs w:val="24"/>
        </w:rPr>
        <w:fldChar w:fldCharType="begin"/>
      </w:r>
      <w:r w:rsidRPr="004A3B30">
        <w:rPr>
          <w:rFonts w:ascii="Times New Roman" w:hAnsi="Times New Roman" w:cs="Times New Roman"/>
          <w:b/>
          <w:bCs/>
          <w:i w:val="0"/>
          <w:iCs w:val="0"/>
          <w:color w:val="auto"/>
          <w:sz w:val="24"/>
          <w:szCs w:val="24"/>
        </w:rPr>
        <w:instrText xml:space="preserve"> SEQ Tabel \* ARABIC </w:instrText>
      </w:r>
      <w:r w:rsidRPr="004A3B30">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13</w:t>
      </w:r>
      <w:bookmarkEnd w:id="120"/>
      <w:r w:rsidRPr="004A3B30">
        <w:rPr>
          <w:rFonts w:ascii="Times New Roman" w:hAnsi="Times New Roman" w:cs="Times New Roman"/>
          <w:b/>
          <w:bCs/>
          <w:i w:val="0"/>
          <w:iCs w:val="0"/>
          <w:color w:val="auto"/>
          <w:sz w:val="24"/>
          <w:szCs w:val="24"/>
        </w:rPr>
        <w:fldChar w:fldCharType="end"/>
      </w:r>
    </w:p>
    <w:p w14:paraId="0EA2EEF0" w14:textId="77777777" w:rsidR="001C7670" w:rsidRPr="004F7E97" w:rsidRDefault="001C7670" w:rsidP="001C7670">
      <w:pPr>
        <w:pStyle w:val="ListParagraph"/>
        <w:spacing w:after="0" w:line="240" w:lineRule="auto"/>
        <w:ind w:left="1560" w:firstLine="141"/>
        <w:jc w:val="center"/>
        <w:rPr>
          <w:rFonts w:ascii="Times New Roman" w:hAnsi="Times New Roman" w:cs="Times New Roman"/>
          <w:b/>
          <w:bCs/>
          <w:sz w:val="28"/>
          <w:szCs w:val="28"/>
        </w:rPr>
      </w:pPr>
      <w:r w:rsidRPr="004F7E97">
        <w:rPr>
          <w:rFonts w:ascii="Times New Roman" w:hAnsi="Times New Roman" w:cs="Times New Roman"/>
          <w:b/>
          <w:bCs/>
          <w:sz w:val="24"/>
          <w:szCs w:val="24"/>
        </w:rPr>
        <w:t>Hasil Uji Normalitas Model 1 dan 2</w:t>
      </w:r>
    </w:p>
    <w:tbl>
      <w:tblPr>
        <w:tblW w:w="6656"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66"/>
        <w:gridCol w:w="1419"/>
        <w:gridCol w:w="1444"/>
        <w:gridCol w:w="1827"/>
      </w:tblGrid>
      <w:tr w:rsidR="001C7670" w:rsidRPr="00DB5C14" w14:paraId="125C0146" w14:textId="77777777" w:rsidTr="00126FF0">
        <w:trPr>
          <w:cantSplit/>
          <w:trHeight w:val="90"/>
          <w:jc w:val="right"/>
        </w:trPr>
        <w:tc>
          <w:tcPr>
            <w:tcW w:w="6656" w:type="dxa"/>
            <w:gridSpan w:val="4"/>
            <w:tcBorders>
              <w:top w:val="single" w:sz="12" w:space="0" w:color="auto"/>
              <w:left w:val="single" w:sz="18" w:space="0" w:color="auto"/>
              <w:bottom w:val="nil"/>
              <w:right w:val="single" w:sz="18" w:space="0" w:color="auto"/>
            </w:tcBorders>
            <w:shd w:val="clear" w:color="auto" w:fill="FFFFFF"/>
            <w:vAlign w:val="center"/>
          </w:tcPr>
          <w:p w14:paraId="1BB53918" w14:textId="77777777" w:rsidR="001C7670" w:rsidRPr="00DB5C14"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b/>
                <w:bCs/>
                <w:color w:val="000000"/>
                <w:sz w:val="18"/>
                <w:szCs w:val="18"/>
              </w:rPr>
              <w:t>One-Sample Kolmogorov-Smirnov Test</w:t>
            </w:r>
          </w:p>
        </w:tc>
      </w:tr>
      <w:tr w:rsidR="001C7670" w:rsidRPr="00DB5C14" w14:paraId="17D2FDB5" w14:textId="77777777" w:rsidTr="00126FF0">
        <w:trPr>
          <w:cantSplit/>
          <w:trHeight w:val="188"/>
          <w:jc w:val="right"/>
        </w:trPr>
        <w:tc>
          <w:tcPr>
            <w:tcW w:w="3385" w:type="dxa"/>
            <w:gridSpan w:val="2"/>
            <w:tcBorders>
              <w:top w:val="single" w:sz="18" w:space="0" w:color="auto"/>
              <w:left w:val="single" w:sz="16" w:space="0" w:color="000000"/>
              <w:bottom w:val="single" w:sz="16" w:space="0" w:color="000000"/>
              <w:right w:val="nil"/>
            </w:tcBorders>
            <w:shd w:val="clear" w:color="auto" w:fill="FFFFFF"/>
            <w:vAlign w:val="bottom"/>
          </w:tcPr>
          <w:p w14:paraId="6EA98CB4" w14:textId="77777777" w:rsidR="001C7670" w:rsidRPr="00DB5C14" w:rsidRDefault="001C7670" w:rsidP="00126FF0">
            <w:pPr>
              <w:autoSpaceDE w:val="0"/>
              <w:autoSpaceDN w:val="0"/>
              <w:adjustRightInd w:val="0"/>
              <w:spacing w:after="0" w:line="240" w:lineRule="auto"/>
              <w:rPr>
                <w:rFonts w:ascii="Times New Roman" w:hAnsi="Times New Roman" w:cs="Times New Roman"/>
                <w:sz w:val="24"/>
                <w:szCs w:val="24"/>
              </w:rPr>
            </w:pPr>
          </w:p>
        </w:tc>
        <w:tc>
          <w:tcPr>
            <w:tcW w:w="1444" w:type="dxa"/>
            <w:tcBorders>
              <w:top w:val="single" w:sz="18" w:space="0" w:color="auto"/>
              <w:left w:val="single" w:sz="16" w:space="0" w:color="000000"/>
              <w:bottom w:val="single" w:sz="16" w:space="0" w:color="000000"/>
              <w:right w:val="single" w:sz="18" w:space="0" w:color="auto"/>
            </w:tcBorders>
            <w:shd w:val="clear" w:color="auto" w:fill="FFFFFF"/>
            <w:vAlign w:val="bottom"/>
          </w:tcPr>
          <w:p w14:paraId="7987D105" w14:textId="77777777" w:rsidR="001C7670" w:rsidRPr="00DB5C14"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Unstandardized Residual</w:t>
            </w:r>
          </w:p>
        </w:tc>
        <w:tc>
          <w:tcPr>
            <w:tcW w:w="1825" w:type="dxa"/>
            <w:tcBorders>
              <w:top w:val="single" w:sz="18" w:space="0" w:color="auto"/>
              <w:left w:val="single" w:sz="18" w:space="0" w:color="auto"/>
              <w:bottom w:val="single" w:sz="16" w:space="0" w:color="000000"/>
              <w:right w:val="single" w:sz="16" w:space="0" w:color="000000"/>
            </w:tcBorders>
            <w:shd w:val="clear" w:color="auto" w:fill="FFFFFF"/>
            <w:vAlign w:val="bottom"/>
          </w:tcPr>
          <w:p w14:paraId="6A6AA1ED" w14:textId="77777777" w:rsidR="001C7670" w:rsidRPr="00DB5C14"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Unstandardized Residual</w:t>
            </w:r>
          </w:p>
        </w:tc>
      </w:tr>
      <w:tr w:rsidR="001C7670" w:rsidRPr="00DB5C14" w14:paraId="4315F7D9" w14:textId="77777777" w:rsidTr="00126FF0">
        <w:trPr>
          <w:cantSplit/>
          <w:trHeight w:val="90"/>
          <w:jc w:val="right"/>
        </w:trPr>
        <w:tc>
          <w:tcPr>
            <w:tcW w:w="3385" w:type="dxa"/>
            <w:gridSpan w:val="2"/>
            <w:tcBorders>
              <w:top w:val="single" w:sz="16" w:space="0" w:color="000000"/>
              <w:left w:val="single" w:sz="16" w:space="0" w:color="000000"/>
              <w:bottom w:val="nil"/>
              <w:right w:val="nil"/>
            </w:tcBorders>
            <w:shd w:val="clear" w:color="auto" w:fill="FFFFFF"/>
          </w:tcPr>
          <w:p w14:paraId="145BBEDB" w14:textId="77777777" w:rsidR="001C7670" w:rsidRPr="00DB5C14" w:rsidRDefault="001C7670" w:rsidP="00126FF0">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N</w:t>
            </w:r>
          </w:p>
        </w:tc>
        <w:tc>
          <w:tcPr>
            <w:tcW w:w="1444" w:type="dxa"/>
            <w:tcBorders>
              <w:top w:val="single" w:sz="16" w:space="0" w:color="000000"/>
              <w:left w:val="single" w:sz="16" w:space="0" w:color="000000"/>
              <w:bottom w:val="single" w:sz="18" w:space="0" w:color="auto"/>
              <w:right w:val="single" w:sz="18" w:space="0" w:color="auto"/>
            </w:tcBorders>
            <w:shd w:val="clear" w:color="auto" w:fill="FFFFFF"/>
            <w:vAlign w:val="center"/>
          </w:tcPr>
          <w:p w14:paraId="1EB59095" w14:textId="77777777" w:rsidR="001C7670" w:rsidRPr="00DB5C14"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78</w:t>
            </w:r>
          </w:p>
        </w:tc>
        <w:tc>
          <w:tcPr>
            <w:tcW w:w="1825" w:type="dxa"/>
            <w:tcBorders>
              <w:top w:val="single" w:sz="16" w:space="0" w:color="000000"/>
              <w:left w:val="single" w:sz="18" w:space="0" w:color="auto"/>
              <w:bottom w:val="single" w:sz="18" w:space="0" w:color="auto"/>
              <w:right w:val="single" w:sz="16" w:space="0" w:color="000000"/>
            </w:tcBorders>
            <w:shd w:val="clear" w:color="auto" w:fill="FFFFFF"/>
            <w:vAlign w:val="center"/>
          </w:tcPr>
          <w:p w14:paraId="3678605F" w14:textId="77777777" w:rsidR="001C7670" w:rsidRPr="00DB5C14"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78</w:t>
            </w:r>
          </w:p>
        </w:tc>
      </w:tr>
      <w:tr w:rsidR="001C7670" w:rsidRPr="00DB5C14" w14:paraId="0CC45875" w14:textId="77777777" w:rsidTr="00126FF0">
        <w:trPr>
          <w:cantSplit/>
          <w:trHeight w:val="90"/>
          <w:jc w:val="right"/>
        </w:trPr>
        <w:tc>
          <w:tcPr>
            <w:tcW w:w="1966" w:type="dxa"/>
            <w:vMerge w:val="restart"/>
            <w:tcBorders>
              <w:top w:val="single" w:sz="18" w:space="0" w:color="auto"/>
              <w:left w:val="single" w:sz="16" w:space="0" w:color="000000"/>
              <w:bottom w:val="nil"/>
              <w:right w:val="single" w:sz="18" w:space="0" w:color="auto"/>
            </w:tcBorders>
            <w:shd w:val="clear" w:color="auto" w:fill="FFFFFF"/>
          </w:tcPr>
          <w:p w14:paraId="3CD229C8" w14:textId="77777777" w:rsidR="001C7670" w:rsidRPr="00DB5C14" w:rsidRDefault="001C7670" w:rsidP="00126FF0">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Normal Parameters</w:t>
            </w:r>
            <w:r w:rsidRPr="00DB5C14">
              <w:rPr>
                <w:rFonts w:ascii="Arial" w:hAnsi="Arial" w:cs="Arial"/>
                <w:color w:val="000000"/>
                <w:sz w:val="18"/>
                <w:szCs w:val="18"/>
                <w:vertAlign w:val="superscript"/>
              </w:rPr>
              <w:t>a,b</w:t>
            </w:r>
          </w:p>
        </w:tc>
        <w:tc>
          <w:tcPr>
            <w:tcW w:w="1418" w:type="dxa"/>
            <w:tcBorders>
              <w:top w:val="single" w:sz="18" w:space="0" w:color="auto"/>
              <w:left w:val="single" w:sz="18" w:space="0" w:color="auto"/>
              <w:bottom w:val="single" w:sz="18" w:space="0" w:color="auto"/>
              <w:right w:val="single" w:sz="18" w:space="0" w:color="auto"/>
            </w:tcBorders>
            <w:shd w:val="clear" w:color="auto" w:fill="FFFFFF"/>
          </w:tcPr>
          <w:p w14:paraId="6599B159" w14:textId="77777777" w:rsidR="001C7670" w:rsidRPr="00DB5C14" w:rsidRDefault="001C7670" w:rsidP="00126FF0">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Mean</w:t>
            </w:r>
          </w:p>
        </w:tc>
        <w:tc>
          <w:tcPr>
            <w:tcW w:w="1444" w:type="dxa"/>
            <w:tcBorders>
              <w:top w:val="single" w:sz="18" w:space="0" w:color="auto"/>
              <w:left w:val="single" w:sz="18" w:space="0" w:color="auto"/>
              <w:bottom w:val="single" w:sz="18" w:space="0" w:color="auto"/>
              <w:right w:val="single" w:sz="18" w:space="0" w:color="auto"/>
            </w:tcBorders>
            <w:shd w:val="clear" w:color="auto" w:fill="FFFFFF"/>
            <w:vAlign w:val="center"/>
          </w:tcPr>
          <w:p w14:paraId="54359F6A" w14:textId="77777777" w:rsidR="001C7670" w:rsidRPr="00DB5C14"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.0000000</w:t>
            </w:r>
          </w:p>
        </w:tc>
        <w:tc>
          <w:tcPr>
            <w:tcW w:w="1825" w:type="dxa"/>
            <w:tcBorders>
              <w:top w:val="single" w:sz="18" w:space="0" w:color="auto"/>
              <w:left w:val="single" w:sz="18" w:space="0" w:color="auto"/>
              <w:bottom w:val="single" w:sz="18" w:space="0" w:color="auto"/>
              <w:right w:val="single" w:sz="16" w:space="0" w:color="000000"/>
            </w:tcBorders>
            <w:shd w:val="clear" w:color="auto" w:fill="FFFFFF"/>
            <w:vAlign w:val="center"/>
          </w:tcPr>
          <w:p w14:paraId="2831778E" w14:textId="77777777" w:rsidR="001C7670" w:rsidRPr="00DB5C14"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.0000000</w:t>
            </w:r>
          </w:p>
        </w:tc>
      </w:tr>
      <w:tr w:rsidR="001C7670" w:rsidRPr="00DB5C14" w14:paraId="64EFB7DF" w14:textId="77777777" w:rsidTr="00126FF0">
        <w:trPr>
          <w:cantSplit/>
          <w:trHeight w:val="39"/>
          <w:jc w:val="right"/>
        </w:trPr>
        <w:tc>
          <w:tcPr>
            <w:tcW w:w="1966" w:type="dxa"/>
            <w:vMerge/>
            <w:tcBorders>
              <w:top w:val="nil"/>
              <w:left w:val="single" w:sz="16" w:space="0" w:color="000000"/>
              <w:bottom w:val="single" w:sz="18" w:space="0" w:color="auto"/>
              <w:right w:val="single" w:sz="18" w:space="0" w:color="auto"/>
            </w:tcBorders>
            <w:shd w:val="clear" w:color="auto" w:fill="FFFFFF"/>
          </w:tcPr>
          <w:p w14:paraId="63823A1F" w14:textId="77777777" w:rsidR="001C7670" w:rsidRPr="00DB5C14" w:rsidRDefault="001C7670" w:rsidP="00126FF0">
            <w:pPr>
              <w:autoSpaceDE w:val="0"/>
              <w:autoSpaceDN w:val="0"/>
              <w:adjustRightInd w:val="0"/>
              <w:spacing w:after="0" w:line="240" w:lineRule="auto"/>
              <w:rPr>
                <w:rFonts w:ascii="Arial" w:hAnsi="Arial" w:cs="Arial"/>
                <w:color w:val="000000"/>
                <w:sz w:val="18"/>
                <w:szCs w:val="18"/>
              </w:rPr>
            </w:pPr>
          </w:p>
        </w:tc>
        <w:tc>
          <w:tcPr>
            <w:tcW w:w="1418" w:type="dxa"/>
            <w:tcBorders>
              <w:top w:val="single" w:sz="18" w:space="0" w:color="auto"/>
              <w:left w:val="single" w:sz="18" w:space="0" w:color="auto"/>
              <w:bottom w:val="single" w:sz="18" w:space="0" w:color="auto"/>
              <w:right w:val="single" w:sz="18" w:space="0" w:color="auto"/>
            </w:tcBorders>
            <w:shd w:val="clear" w:color="auto" w:fill="FFFFFF"/>
          </w:tcPr>
          <w:p w14:paraId="15FCAB41" w14:textId="77777777" w:rsidR="001C7670" w:rsidRPr="00DB5C14" w:rsidRDefault="001C7670" w:rsidP="00126FF0">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Std. Deviation</w:t>
            </w:r>
          </w:p>
        </w:tc>
        <w:tc>
          <w:tcPr>
            <w:tcW w:w="1444" w:type="dxa"/>
            <w:tcBorders>
              <w:top w:val="single" w:sz="18" w:space="0" w:color="auto"/>
              <w:left w:val="single" w:sz="18" w:space="0" w:color="auto"/>
              <w:bottom w:val="single" w:sz="18" w:space="0" w:color="auto"/>
              <w:right w:val="single" w:sz="18" w:space="0" w:color="auto"/>
            </w:tcBorders>
            <w:shd w:val="clear" w:color="auto" w:fill="FFFFFF"/>
            <w:vAlign w:val="center"/>
          </w:tcPr>
          <w:p w14:paraId="194296FC" w14:textId="77777777" w:rsidR="001C7670" w:rsidRPr="00DB5C14"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.02586722</w:t>
            </w:r>
          </w:p>
        </w:tc>
        <w:tc>
          <w:tcPr>
            <w:tcW w:w="1825" w:type="dxa"/>
            <w:tcBorders>
              <w:top w:val="single" w:sz="18" w:space="0" w:color="auto"/>
              <w:left w:val="single" w:sz="18" w:space="0" w:color="auto"/>
              <w:bottom w:val="single" w:sz="18" w:space="0" w:color="auto"/>
              <w:right w:val="single" w:sz="16" w:space="0" w:color="000000"/>
            </w:tcBorders>
            <w:shd w:val="clear" w:color="auto" w:fill="FFFFFF"/>
            <w:vAlign w:val="center"/>
          </w:tcPr>
          <w:p w14:paraId="2AA70822" w14:textId="77777777" w:rsidR="001C7670" w:rsidRPr="00DB5C14"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.81676941</w:t>
            </w:r>
          </w:p>
        </w:tc>
      </w:tr>
      <w:tr w:rsidR="001C7670" w:rsidRPr="00DB5C14" w14:paraId="2AFF3D4B" w14:textId="77777777" w:rsidTr="00126FF0">
        <w:trPr>
          <w:cantSplit/>
          <w:trHeight w:val="90"/>
          <w:jc w:val="right"/>
        </w:trPr>
        <w:tc>
          <w:tcPr>
            <w:tcW w:w="1966" w:type="dxa"/>
            <w:vMerge w:val="restart"/>
            <w:tcBorders>
              <w:top w:val="single" w:sz="18" w:space="0" w:color="auto"/>
              <w:left w:val="single" w:sz="16" w:space="0" w:color="000000"/>
              <w:bottom w:val="nil"/>
              <w:right w:val="single" w:sz="18" w:space="0" w:color="auto"/>
            </w:tcBorders>
            <w:shd w:val="clear" w:color="auto" w:fill="FFFFFF"/>
          </w:tcPr>
          <w:p w14:paraId="5B6DD6B4" w14:textId="77777777" w:rsidR="001C7670" w:rsidRPr="00DB5C14" w:rsidRDefault="001C7670" w:rsidP="00126FF0">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Most Extreme Differences</w:t>
            </w:r>
          </w:p>
        </w:tc>
        <w:tc>
          <w:tcPr>
            <w:tcW w:w="1418" w:type="dxa"/>
            <w:tcBorders>
              <w:top w:val="single" w:sz="18" w:space="0" w:color="auto"/>
              <w:left w:val="single" w:sz="18" w:space="0" w:color="auto"/>
              <w:bottom w:val="single" w:sz="18" w:space="0" w:color="auto"/>
              <w:right w:val="single" w:sz="16" w:space="0" w:color="000000"/>
            </w:tcBorders>
            <w:shd w:val="clear" w:color="auto" w:fill="FFFFFF"/>
          </w:tcPr>
          <w:p w14:paraId="1FD2986D" w14:textId="77777777" w:rsidR="001C7670" w:rsidRPr="00DB5C14" w:rsidRDefault="001C7670" w:rsidP="00126FF0">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Absolute</w:t>
            </w:r>
          </w:p>
        </w:tc>
        <w:tc>
          <w:tcPr>
            <w:tcW w:w="1444" w:type="dxa"/>
            <w:tcBorders>
              <w:top w:val="single" w:sz="18" w:space="0" w:color="auto"/>
              <w:left w:val="single" w:sz="16" w:space="0" w:color="000000"/>
              <w:bottom w:val="single" w:sz="18" w:space="0" w:color="auto"/>
              <w:right w:val="single" w:sz="18" w:space="0" w:color="auto"/>
            </w:tcBorders>
            <w:shd w:val="clear" w:color="auto" w:fill="FFFFFF"/>
            <w:vAlign w:val="center"/>
          </w:tcPr>
          <w:p w14:paraId="6D2E49B0" w14:textId="77777777" w:rsidR="001C7670" w:rsidRPr="00DB5C14"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.074</w:t>
            </w:r>
          </w:p>
        </w:tc>
        <w:tc>
          <w:tcPr>
            <w:tcW w:w="1825" w:type="dxa"/>
            <w:tcBorders>
              <w:top w:val="single" w:sz="18" w:space="0" w:color="auto"/>
              <w:left w:val="single" w:sz="18" w:space="0" w:color="auto"/>
              <w:bottom w:val="single" w:sz="18" w:space="0" w:color="auto"/>
              <w:right w:val="single" w:sz="16" w:space="0" w:color="000000"/>
            </w:tcBorders>
            <w:shd w:val="clear" w:color="auto" w:fill="FFFFFF"/>
            <w:vAlign w:val="center"/>
          </w:tcPr>
          <w:p w14:paraId="23CDD8B4" w14:textId="77777777" w:rsidR="001C7670" w:rsidRPr="00DB5C14"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.074</w:t>
            </w:r>
          </w:p>
        </w:tc>
      </w:tr>
      <w:tr w:rsidR="001C7670" w:rsidRPr="00DB5C14" w14:paraId="29C15208" w14:textId="77777777" w:rsidTr="00126FF0">
        <w:trPr>
          <w:cantSplit/>
          <w:trHeight w:val="39"/>
          <w:jc w:val="right"/>
        </w:trPr>
        <w:tc>
          <w:tcPr>
            <w:tcW w:w="1966" w:type="dxa"/>
            <w:vMerge/>
            <w:tcBorders>
              <w:top w:val="nil"/>
              <w:left w:val="single" w:sz="16" w:space="0" w:color="000000"/>
              <w:bottom w:val="nil"/>
              <w:right w:val="single" w:sz="18" w:space="0" w:color="auto"/>
            </w:tcBorders>
            <w:shd w:val="clear" w:color="auto" w:fill="FFFFFF"/>
          </w:tcPr>
          <w:p w14:paraId="1CDF402A" w14:textId="77777777" w:rsidR="001C7670" w:rsidRPr="00DB5C14" w:rsidRDefault="001C7670" w:rsidP="00126FF0">
            <w:pPr>
              <w:autoSpaceDE w:val="0"/>
              <w:autoSpaceDN w:val="0"/>
              <w:adjustRightInd w:val="0"/>
              <w:spacing w:after="0" w:line="240" w:lineRule="auto"/>
              <w:rPr>
                <w:rFonts w:ascii="Arial" w:hAnsi="Arial" w:cs="Arial"/>
                <w:color w:val="000000"/>
                <w:sz w:val="18"/>
                <w:szCs w:val="18"/>
              </w:rPr>
            </w:pPr>
          </w:p>
        </w:tc>
        <w:tc>
          <w:tcPr>
            <w:tcW w:w="1418" w:type="dxa"/>
            <w:tcBorders>
              <w:top w:val="single" w:sz="18" w:space="0" w:color="auto"/>
              <w:left w:val="single" w:sz="18" w:space="0" w:color="auto"/>
              <w:bottom w:val="single" w:sz="18" w:space="0" w:color="auto"/>
              <w:right w:val="single" w:sz="16" w:space="0" w:color="000000"/>
            </w:tcBorders>
            <w:shd w:val="clear" w:color="auto" w:fill="FFFFFF"/>
          </w:tcPr>
          <w:p w14:paraId="3BAD3D89" w14:textId="77777777" w:rsidR="001C7670" w:rsidRPr="00DB5C14" w:rsidRDefault="001C7670" w:rsidP="00126FF0">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Positive</w:t>
            </w:r>
          </w:p>
        </w:tc>
        <w:tc>
          <w:tcPr>
            <w:tcW w:w="1444" w:type="dxa"/>
            <w:tcBorders>
              <w:top w:val="single" w:sz="18" w:space="0" w:color="auto"/>
              <w:left w:val="single" w:sz="16" w:space="0" w:color="000000"/>
              <w:bottom w:val="single" w:sz="18" w:space="0" w:color="auto"/>
              <w:right w:val="single" w:sz="18" w:space="0" w:color="auto"/>
            </w:tcBorders>
            <w:shd w:val="clear" w:color="auto" w:fill="FFFFFF"/>
            <w:vAlign w:val="center"/>
          </w:tcPr>
          <w:p w14:paraId="001E860B" w14:textId="77777777" w:rsidR="001C7670" w:rsidRPr="00DB5C14"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.074</w:t>
            </w:r>
          </w:p>
        </w:tc>
        <w:tc>
          <w:tcPr>
            <w:tcW w:w="1825" w:type="dxa"/>
            <w:tcBorders>
              <w:top w:val="single" w:sz="18" w:space="0" w:color="auto"/>
              <w:left w:val="single" w:sz="18" w:space="0" w:color="auto"/>
              <w:bottom w:val="single" w:sz="18" w:space="0" w:color="auto"/>
              <w:right w:val="single" w:sz="16" w:space="0" w:color="000000"/>
            </w:tcBorders>
            <w:shd w:val="clear" w:color="auto" w:fill="FFFFFF"/>
            <w:vAlign w:val="center"/>
          </w:tcPr>
          <w:p w14:paraId="2E08FC3C" w14:textId="77777777" w:rsidR="001C7670" w:rsidRPr="00DB5C14"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.056</w:t>
            </w:r>
          </w:p>
        </w:tc>
      </w:tr>
      <w:tr w:rsidR="001C7670" w:rsidRPr="00DB5C14" w14:paraId="05A9D687" w14:textId="77777777" w:rsidTr="00126FF0">
        <w:trPr>
          <w:cantSplit/>
          <w:trHeight w:val="39"/>
          <w:jc w:val="right"/>
        </w:trPr>
        <w:tc>
          <w:tcPr>
            <w:tcW w:w="1966" w:type="dxa"/>
            <w:vMerge/>
            <w:tcBorders>
              <w:top w:val="nil"/>
              <w:left w:val="single" w:sz="16" w:space="0" w:color="000000"/>
              <w:bottom w:val="single" w:sz="18" w:space="0" w:color="auto"/>
              <w:right w:val="single" w:sz="18" w:space="0" w:color="auto"/>
            </w:tcBorders>
            <w:shd w:val="clear" w:color="auto" w:fill="FFFFFF"/>
          </w:tcPr>
          <w:p w14:paraId="7874C2A9" w14:textId="77777777" w:rsidR="001C7670" w:rsidRPr="00DB5C14" w:rsidRDefault="001C7670" w:rsidP="00126FF0">
            <w:pPr>
              <w:autoSpaceDE w:val="0"/>
              <w:autoSpaceDN w:val="0"/>
              <w:adjustRightInd w:val="0"/>
              <w:spacing w:after="0" w:line="240" w:lineRule="auto"/>
              <w:rPr>
                <w:rFonts w:ascii="Arial" w:hAnsi="Arial" w:cs="Arial"/>
                <w:color w:val="000000"/>
                <w:sz w:val="18"/>
                <w:szCs w:val="18"/>
              </w:rPr>
            </w:pPr>
          </w:p>
        </w:tc>
        <w:tc>
          <w:tcPr>
            <w:tcW w:w="1418" w:type="dxa"/>
            <w:tcBorders>
              <w:top w:val="single" w:sz="18" w:space="0" w:color="auto"/>
              <w:left w:val="single" w:sz="18" w:space="0" w:color="auto"/>
              <w:bottom w:val="nil"/>
              <w:right w:val="single" w:sz="16" w:space="0" w:color="000000"/>
            </w:tcBorders>
            <w:shd w:val="clear" w:color="auto" w:fill="FFFFFF"/>
          </w:tcPr>
          <w:p w14:paraId="325CD1B8" w14:textId="77777777" w:rsidR="001C7670" w:rsidRPr="00DB5C14" w:rsidRDefault="001C7670" w:rsidP="00126FF0">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Negative</w:t>
            </w:r>
          </w:p>
        </w:tc>
        <w:tc>
          <w:tcPr>
            <w:tcW w:w="1444" w:type="dxa"/>
            <w:tcBorders>
              <w:top w:val="single" w:sz="18" w:space="0" w:color="auto"/>
              <w:left w:val="single" w:sz="16" w:space="0" w:color="000000"/>
              <w:bottom w:val="single" w:sz="18" w:space="0" w:color="auto"/>
              <w:right w:val="single" w:sz="18" w:space="0" w:color="auto"/>
            </w:tcBorders>
            <w:shd w:val="clear" w:color="auto" w:fill="FFFFFF"/>
            <w:vAlign w:val="center"/>
          </w:tcPr>
          <w:p w14:paraId="2DE6514B" w14:textId="77777777" w:rsidR="001C7670" w:rsidRPr="00DB5C14"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-.046</w:t>
            </w:r>
          </w:p>
        </w:tc>
        <w:tc>
          <w:tcPr>
            <w:tcW w:w="1825" w:type="dxa"/>
            <w:tcBorders>
              <w:top w:val="single" w:sz="18" w:space="0" w:color="auto"/>
              <w:left w:val="single" w:sz="18" w:space="0" w:color="auto"/>
              <w:bottom w:val="single" w:sz="18" w:space="0" w:color="auto"/>
              <w:right w:val="single" w:sz="16" w:space="0" w:color="000000"/>
            </w:tcBorders>
            <w:shd w:val="clear" w:color="auto" w:fill="FFFFFF"/>
            <w:vAlign w:val="center"/>
          </w:tcPr>
          <w:p w14:paraId="77C96EBA" w14:textId="77777777" w:rsidR="001C7670" w:rsidRPr="00DB5C14"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-.074</w:t>
            </w:r>
          </w:p>
        </w:tc>
      </w:tr>
      <w:tr w:rsidR="001C7670" w:rsidRPr="00DB5C14" w14:paraId="41C7B9BE" w14:textId="77777777" w:rsidTr="00126FF0">
        <w:trPr>
          <w:cantSplit/>
          <w:trHeight w:val="90"/>
          <w:jc w:val="right"/>
        </w:trPr>
        <w:tc>
          <w:tcPr>
            <w:tcW w:w="1966" w:type="dxa"/>
            <w:tcBorders>
              <w:top w:val="nil"/>
              <w:left w:val="single" w:sz="16" w:space="0" w:color="000000"/>
              <w:bottom w:val="single" w:sz="18" w:space="0" w:color="auto"/>
              <w:right w:val="single" w:sz="18" w:space="0" w:color="auto"/>
            </w:tcBorders>
            <w:shd w:val="clear" w:color="auto" w:fill="FFFFFF"/>
          </w:tcPr>
          <w:p w14:paraId="5F979D62" w14:textId="77777777" w:rsidR="001C7670" w:rsidRPr="00DB5C14" w:rsidRDefault="001C7670" w:rsidP="00126FF0">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Test Statistic</w:t>
            </w:r>
          </w:p>
        </w:tc>
        <w:tc>
          <w:tcPr>
            <w:tcW w:w="1418" w:type="dxa"/>
            <w:tcBorders>
              <w:top w:val="single" w:sz="18" w:space="0" w:color="auto"/>
              <w:left w:val="single" w:sz="18" w:space="0" w:color="auto"/>
              <w:bottom w:val="single" w:sz="18" w:space="0" w:color="auto"/>
              <w:right w:val="nil"/>
            </w:tcBorders>
            <w:shd w:val="clear" w:color="auto" w:fill="FFFFFF"/>
          </w:tcPr>
          <w:p w14:paraId="567D961C" w14:textId="77777777" w:rsidR="001C7670" w:rsidRPr="00DB5C14" w:rsidRDefault="001C7670" w:rsidP="00126FF0">
            <w:pPr>
              <w:autoSpaceDE w:val="0"/>
              <w:autoSpaceDN w:val="0"/>
              <w:adjustRightInd w:val="0"/>
              <w:spacing w:after="0" w:line="320" w:lineRule="atLeast"/>
              <w:ind w:right="60"/>
              <w:rPr>
                <w:rFonts w:ascii="Arial" w:hAnsi="Arial" w:cs="Arial"/>
                <w:color w:val="000000"/>
                <w:sz w:val="18"/>
                <w:szCs w:val="18"/>
              </w:rPr>
            </w:pPr>
          </w:p>
        </w:tc>
        <w:tc>
          <w:tcPr>
            <w:tcW w:w="1444" w:type="dxa"/>
            <w:tcBorders>
              <w:top w:val="single" w:sz="18" w:space="0" w:color="auto"/>
              <w:left w:val="single" w:sz="16" w:space="0" w:color="000000"/>
              <w:bottom w:val="single" w:sz="18" w:space="0" w:color="auto"/>
              <w:right w:val="single" w:sz="18" w:space="0" w:color="auto"/>
            </w:tcBorders>
            <w:shd w:val="clear" w:color="auto" w:fill="FFFFFF"/>
            <w:vAlign w:val="center"/>
          </w:tcPr>
          <w:p w14:paraId="2AF4A463" w14:textId="77777777" w:rsidR="001C7670" w:rsidRPr="00DB5C14"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.074</w:t>
            </w:r>
          </w:p>
        </w:tc>
        <w:tc>
          <w:tcPr>
            <w:tcW w:w="1825" w:type="dxa"/>
            <w:tcBorders>
              <w:top w:val="single" w:sz="18" w:space="0" w:color="auto"/>
              <w:left w:val="single" w:sz="18" w:space="0" w:color="auto"/>
              <w:bottom w:val="single" w:sz="4" w:space="0" w:color="auto"/>
              <w:right w:val="single" w:sz="16" w:space="0" w:color="000000"/>
            </w:tcBorders>
            <w:shd w:val="clear" w:color="auto" w:fill="FFFFFF"/>
            <w:vAlign w:val="center"/>
          </w:tcPr>
          <w:p w14:paraId="0653393E" w14:textId="77777777" w:rsidR="001C7670" w:rsidRPr="00DB5C14"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.074</w:t>
            </w:r>
          </w:p>
        </w:tc>
      </w:tr>
      <w:tr w:rsidR="001C7670" w:rsidRPr="00DB5C14" w14:paraId="61EE28E8" w14:textId="77777777" w:rsidTr="00126FF0">
        <w:trPr>
          <w:cantSplit/>
          <w:trHeight w:val="90"/>
          <w:jc w:val="right"/>
        </w:trPr>
        <w:tc>
          <w:tcPr>
            <w:tcW w:w="3385" w:type="dxa"/>
            <w:gridSpan w:val="2"/>
            <w:tcBorders>
              <w:top w:val="single" w:sz="4" w:space="0" w:color="auto"/>
              <w:left w:val="single" w:sz="16" w:space="0" w:color="000000"/>
              <w:bottom w:val="single" w:sz="16" w:space="0" w:color="000000"/>
              <w:right w:val="nil"/>
            </w:tcBorders>
            <w:shd w:val="clear" w:color="auto" w:fill="FFFFFF"/>
          </w:tcPr>
          <w:p w14:paraId="262D8D09" w14:textId="77777777" w:rsidR="001C7670" w:rsidRPr="00DB5C14" w:rsidRDefault="001C7670" w:rsidP="00126FF0">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Asymp. Sig. (2-tailed)</w:t>
            </w:r>
          </w:p>
        </w:tc>
        <w:tc>
          <w:tcPr>
            <w:tcW w:w="1444" w:type="dxa"/>
            <w:tcBorders>
              <w:top w:val="single" w:sz="18" w:space="0" w:color="auto"/>
              <w:left w:val="single" w:sz="16" w:space="0" w:color="000000"/>
              <w:bottom w:val="single" w:sz="16" w:space="0" w:color="000000"/>
              <w:right w:val="single" w:sz="18" w:space="0" w:color="auto"/>
            </w:tcBorders>
            <w:shd w:val="clear" w:color="auto" w:fill="FFFFFF"/>
            <w:vAlign w:val="center"/>
          </w:tcPr>
          <w:p w14:paraId="3C885209" w14:textId="77777777" w:rsidR="001C7670" w:rsidRPr="00DB5C14"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.200</w:t>
            </w:r>
            <w:r w:rsidRPr="00DB5C14">
              <w:rPr>
                <w:rFonts w:ascii="Arial" w:hAnsi="Arial" w:cs="Arial"/>
                <w:color w:val="000000"/>
                <w:sz w:val="18"/>
                <w:szCs w:val="18"/>
                <w:vertAlign w:val="superscript"/>
              </w:rPr>
              <w:t>c,d</w:t>
            </w:r>
          </w:p>
        </w:tc>
        <w:tc>
          <w:tcPr>
            <w:tcW w:w="1825" w:type="dxa"/>
            <w:tcBorders>
              <w:top w:val="single" w:sz="18" w:space="0" w:color="auto"/>
              <w:left w:val="single" w:sz="18" w:space="0" w:color="auto"/>
              <w:bottom w:val="single" w:sz="16" w:space="0" w:color="000000"/>
              <w:right w:val="single" w:sz="16" w:space="0" w:color="000000"/>
            </w:tcBorders>
            <w:shd w:val="clear" w:color="auto" w:fill="FFFFFF"/>
            <w:vAlign w:val="center"/>
          </w:tcPr>
          <w:p w14:paraId="54BFECD9" w14:textId="77777777" w:rsidR="001C7670" w:rsidRPr="00DB5C14"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.200</w:t>
            </w:r>
            <w:r w:rsidRPr="00DB5C14">
              <w:rPr>
                <w:rFonts w:ascii="Arial" w:hAnsi="Arial" w:cs="Arial"/>
                <w:color w:val="000000"/>
                <w:sz w:val="18"/>
                <w:szCs w:val="18"/>
                <w:vertAlign w:val="superscript"/>
              </w:rPr>
              <w:t>c,d</w:t>
            </w:r>
          </w:p>
        </w:tc>
      </w:tr>
      <w:tr w:rsidR="001C7670" w:rsidRPr="00DB5C14" w14:paraId="1E0F1126" w14:textId="77777777" w:rsidTr="00126FF0">
        <w:trPr>
          <w:cantSplit/>
          <w:trHeight w:val="90"/>
          <w:jc w:val="right"/>
        </w:trPr>
        <w:tc>
          <w:tcPr>
            <w:tcW w:w="6656" w:type="dxa"/>
            <w:gridSpan w:val="4"/>
            <w:tcBorders>
              <w:top w:val="nil"/>
              <w:left w:val="single" w:sz="18" w:space="0" w:color="auto"/>
              <w:bottom w:val="single" w:sz="12" w:space="0" w:color="auto"/>
              <w:right w:val="single" w:sz="18" w:space="0" w:color="auto"/>
            </w:tcBorders>
            <w:shd w:val="clear" w:color="auto" w:fill="FFFFFF"/>
          </w:tcPr>
          <w:p w14:paraId="08A43197" w14:textId="77777777" w:rsidR="001C7670" w:rsidRPr="00DB5C14" w:rsidRDefault="001C7670" w:rsidP="00126FF0">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a. Test distribution is Normal.</w:t>
            </w:r>
          </w:p>
        </w:tc>
      </w:tr>
      <w:tr w:rsidR="001C7670" w:rsidRPr="00DB5C14" w14:paraId="1753213B" w14:textId="77777777" w:rsidTr="00126FF0">
        <w:trPr>
          <w:cantSplit/>
          <w:trHeight w:val="94"/>
          <w:jc w:val="right"/>
        </w:trPr>
        <w:tc>
          <w:tcPr>
            <w:tcW w:w="6656" w:type="dxa"/>
            <w:gridSpan w:val="4"/>
            <w:tcBorders>
              <w:top w:val="single" w:sz="12" w:space="0" w:color="auto"/>
              <w:left w:val="single" w:sz="18" w:space="0" w:color="auto"/>
              <w:bottom w:val="single" w:sz="18" w:space="0" w:color="auto"/>
              <w:right w:val="single" w:sz="18" w:space="0" w:color="auto"/>
            </w:tcBorders>
            <w:shd w:val="clear" w:color="auto" w:fill="FFFFFF"/>
          </w:tcPr>
          <w:p w14:paraId="4311A77C" w14:textId="77777777" w:rsidR="001C7670" w:rsidRPr="00DB5C14" w:rsidRDefault="001C7670" w:rsidP="00126FF0">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b. Calculated from data.</w:t>
            </w:r>
          </w:p>
        </w:tc>
      </w:tr>
      <w:tr w:rsidR="001C7670" w:rsidRPr="00DB5C14" w14:paraId="76820063" w14:textId="77777777" w:rsidTr="00126FF0">
        <w:trPr>
          <w:cantSplit/>
          <w:trHeight w:val="90"/>
          <w:jc w:val="right"/>
        </w:trPr>
        <w:tc>
          <w:tcPr>
            <w:tcW w:w="6656" w:type="dxa"/>
            <w:gridSpan w:val="4"/>
            <w:tcBorders>
              <w:top w:val="single" w:sz="18" w:space="0" w:color="auto"/>
              <w:left w:val="single" w:sz="18" w:space="0" w:color="auto"/>
              <w:bottom w:val="single" w:sz="18" w:space="0" w:color="auto"/>
              <w:right w:val="single" w:sz="18" w:space="0" w:color="auto"/>
            </w:tcBorders>
            <w:shd w:val="clear" w:color="auto" w:fill="FFFFFF"/>
          </w:tcPr>
          <w:p w14:paraId="6B2E9E76" w14:textId="77777777" w:rsidR="001C7670" w:rsidRPr="00DB5C14" w:rsidRDefault="001C7670" w:rsidP="00126FF0">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c. Lilliefors Significance Correction.</w:t>
            </w:r>
          </w:p>
        </w:tc>
      </w:tr>
      <w:tr w:rsidR="001C7670" w:rsidRPr="00DB5C14" w14:paraId="1A0C1822" w14:textId="77777777" w:rsidTr="00126FF0">
        <w:trPr>
          <w:cantSplit/>
          <w:trHeight w:val="85"/>
          <w:jc w:val="right"/>
        </w:trPr>
        <w:tc>
          <w:tcPr>
            <w:tcW w:w="6656" w:type="dxa"/>
            <w:gridSpan w:val="4"/>
            <w:tcBorders>
              <w:top w:val="single" w:sz="18" w:space="0" w:color="auto"/>
              <w:left w:val="single" w:sz="18" w:space="0" w:color="auto"/>
              <w:bottom w:val="single" w:sz="18" w:space="0" w:color="auto"/>
              <w:right w:val="single" w:sz="18" w:space="0" w:color="auto"/>
            </w:tcBorders>
            <w:shd w:val="clear" w:color="auto" w:fill="FFFFFF"/>
          </w:tcPr>
          <w:p w14:paraId="7455C8FA" w14:textId="77777777" w:rsidR="001C7670" w:rsidRPr="00DB5C14" w:rsidRDefault="001C7670" w:rsidP="00126FF0">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d. This is a lower bound of the true significance.</w:t>
            </w:r>
          </w:p>
        </w:tc>
      </w:tr>
    </w:tbl>
    <w:p w14:paraId="5D0686D3" w14:textId="77777777" w:rsidR="001C7670" w:rsidRDefault="001C7670" w:rsidP="001C7670">
      <w:pPr>
        <w:pStyle w:val="ListParagraph"/>
        <w:tabs>
          <w:tab w:val="left" w:pos="1701"/>
          <w:tab w:val="left" w:pos="1985"/>
        </w:tabs>
        <w:spacing w:line="240" w:lineRule="auto"/>
        <w:ind w:left="-1134" w:firstLine="567"/>
        <w:jc w:val="center"/>
        <w:rPr>
          <w:rFonts w:ascii="Times New Roman" w:hAnsi="Times New Roman" w:cs="Times New Roman"/>
          <w:sz w:val="24"/>
          <w:szCs w:val="24"/>
        </w:rPr>
      </w:pPr>
      <w:r>
        <w:rPr>
          <w:rFonts w:ascii="Times New Roman" w:hAnsi="Times New Roman" w:cs="Times New Roman"/>
          <w:sz w:val="24"/>
          <w:szCs w:val="24"/>
        </w:rPr>
        <w:t xml:space="preserve">        </w:t>
      </w:r>
      <w:r w:rsidRPr="0080221B">
        <w:rPr>
          <w:rFonts w:ascii="Times New Roman" w:hAnsi="Times New Roman" w:cs="Times New Roman"/>
          <w:sz w:val="24"/>
          <w:szCs w:val="24"/>
        </w:rPr>
        <w:t>Sumber</w:t>
      </w:r>
      <w:r>
        <w:rPr>
          <w:rFonts w:ascii="Times New Roman" w:hAnsi="Times New Roman" w:cs="Times New Roman"/>
          <w:sz w:val="24"/>
          <w:szCs w:val="24"/>
        </w:rPr>
        <w:t xml:space="preserve"> Data</w:t>
      </w:r>
      <w:r w:rsidRPr="0080221B">
        <w:rPr>
          <w:rFonts w:ascii="Times New Roman" w:hAnsi="Times New Roman" w:cs="Times New Roman"/>
          <w:sz w:val="24"/>
          <w:szCs w:val="24"/>
        </w:rPr>
        <w:t xml:space="preserve">: </w:t>
      </w:r>
      <w:r w:rsidRPr="00166C9F">
        <w:rPr>
          <w:rFonts w:ascii="Times New Roman" w:hAnsi="Times New Roman" w:cs="Times New Roman"/>
          <w:sz w:val="24"/>
          <w:szCs w:val="24"/>
        </w:rPr>
        <w:t>Data yang diolah</w:t>
      </w:r>
      <w:r w:rsidRPr="0080221B">
        <w:rPr>
          <w:rFonts w:ascii="Times New Roman" w:hAnsi="Times New Roman" w:cs="Times New Roman"/>
          <w:sz w:val="24"/>
          <w:szCs w:val="24"/>
        </w:rPr>
        <w:t xml:space="preserve"> SPSS 22, 2024</w:t>
      </w:r>
    </w:p>
    <w:p w14:paraId="5E6F2883" w14:textId="77777777" w:rsidR="001C7670" w:rsidRPr="00EE773E" w:rsidRDefault="001C7670" w:rsidP="001C7670">
      <w:pPr>
        <w:pStyle w:val="ListParagraph"/>
        <w:spacing w:line="240" w:lineRule="auto"/>
        <w:ind w:left="-1134" w:hanging="141"/>
        <w:jc w:val="center"/>
        <w:rPr>
          <w:rFonts w:ascii="Times New Roman" w:hAnsi="Times New Roman" w:cs="Times New Roman"/>
          <w:sz w:val="24"/>
          <w:szCs w:val="24"/>
        </w:rPr>
      </w:pPr>
    </w:p>
    <w:p w14:paraId="69721DF4" w14:textId="77777777" w:rsidR="001C7670" w:rsidRPr="00BB362F" w:rsidRDefault="001C7670" w:rsidP="001C7670">
      <w:pPr>
        <w:pStyle w:val="ListParagraph"/>
        <w:spacing w:after="0" w:line="480" w:lineRule="auto"/>
        <w:ind w:left="1560" w:firstLine="600"/>
        <w:jc w:val="both"/>
        <w:rPr>
          <w:rFonts w:ascii="Times New Roman" w:hAnsi="Times New Roman" w:cs="Times New Roman"/>
          <w:b/>
          <w:bCs/>
          <w:sz w:val="40"/>
          <w:szCs w:val="40"/>
        </w:rPr>
      </w:pPr>
      <w:r w:rsidRPr="00EE773E">
        <w:rPr>
          <w:rFonts w:ascii="Times New Roman" w:hAnsi="Times New Roman" w:cs="Times New Roman"/>
          <w:sz w:val="24"/>
          <w:szCs w:val="24"/>
        </w:rPr>
        <w:t>Suatu data diinterpretasikan berdistribusi normal jika, angka signifikansinya lebih besar dari 0,05. Berdasarkan hasil uji statistik dengan model Kolmogorov</w:t>
      </w:r>
      <w:r>
        <w:rPr>
          <w:rFonts w:ascii="Times New Roman" w:hAnsi="Times New Roman" w:cs="Times New Roman"/>
          <w:sz w:val="24"/>
          <w:szCs w:val="24"/>
        </w:rPr>
        <w:t>-</w:t>
      </w:r>
      <w:r w:rsidRPr="00EE773E">
        <w:rPr>
          <w:rFonts w:ascii="Times New Roman" w:hAnsi="Times New Roman" w:cs="Times New Roman"/>
          <w:sz w:val="24"/>
          <w:szCs w:val="24"/>
        </w:rPr>
        <w:t>Smirnov Model 1 dan 2 menunjukan bahwa data terdistribusi secara normal</w:t>
      </w:r>
      <w:r>
        <w:rPr>
          <w:rFonts w:ascii="Times New Roman" w:hAnsi="Times New Roman" w:cs="Times New Roman"/>
          <w:sz w:val="24"/>
          <w:szCs w:val="24"/>
        </w:rPr>
        <w:t>. H</w:t>
      </w:r>
      <w:r w:rsidRPr="00EE773E">
        <w:rPr>
          <w:rFonts w:ascii="Times New Roman" w:hAnsi="Times New Roman" w:cs="Times New Roman"/>
          <w:sz w:val="24"/>
          <w:szCs w:val="24"/>
        </w:rPr>
        <w:t xml:space="preserve">al ini dilihat </w:t>
      </w:r>
      <w:r>
        <w:rPr>
          <w:rFonts w:ascii="Times New Roman" w:hAnsi="Times New Roman" w:cs="Times New Roman"/>
          <w:sz w:val="24"/>
          <w:szCs w:val="24"/>
        </w:rPr>
        <w:t>dari nilai</w:t>
      </w:r>
      <w:r w:rsidRPr="00EE773E">
        <w:rPr>
          <w:rFonts w:ascii="Times New Roman" w:hAnsi="Times New Roman" w:cs="Times New Roman"/>
          <w:sz w:val="24"/>
          <w:szCs w:val="24"/>
        </w:rPr>
        <w:t xml:space="preserve"> Asymp.sig sebesar 0,200% </w:t>
      </w:r>
      <w:r>
        <w:rPr>
          <w:rFonts w:ascii="Times New Roman" w:hAnsi="Times New Roman" w:cs="Times New Roman"/>
          <w:sz w:val="24"/>
          <w:szCs w:val="24"/>
        </w:rPr>
        <w:t>yang lebih besar dari 0,05 sehingga uji asumsi normalitas terpenuhi dan analisis dapat dilanjutkan.</w:t>
      </w:r>
    </w:p>
    <w:p w14:paraId="59F3F6DA" w14:textId="77777777" w:rsidR="001C7670" w:rsidRPr="005735CA" w:rsidRDefault="001C7670" w:rsidP="001C7670">
      <w:pPr>
        <w:pStyle w:val="ListParagraph"/>
        <w:numPr>
          <w:ilvl w:val="0"/>
          <w:numId w:val="77"/>
        </w:numPr>
        <w:spacing w:line="480" w:lineRule="auto"/>
        <w:jc w:val="both"/>
        <w:rPr>
          <w:rFonts w:ascii="Times New Roman" w:hAnsi="Times New Roman" w:cs="Times New Roman"/>
          <w:b/>
          <w:bCs/>
          <w:sz w:val="24"/>
          <w:szCs w:val="24"/>
        </w:rPr>
      </w:pPr>
      <w:r w:rsidRPr="005735CA">
        <w:rPr>
          <w:rFonts w:ascii="Times New Roman" w:hAnsi="Times New Roman" w:cs="Times New Roman"/>
          <w:b/>
          <w:bCs/>
          <w:sz w:val="24"/>
          <w:szCs w:val="24"/>
        </w:rPr>
        <w:t xml:space="preserve">Uji Multikolinieritas </w:t>
      </w:r>
    </w:p>
    <w:p w14:paraId="0852071E" w14:textId="624FF15F" w:rsidR="001C7670" w:rsidRPr="001C7670" w:rsidRDefault="001C7670" w:rsidP="001C7670">
      <w:pPr>
        <w:pStyle w:val="ListParagraph"/>
        <w:spacing w:line="480" w:lineRule="auto"/>
        <w:ind w:left="1494" w:firstLine="666"/>
        <w:jc w:val="both"/>
        <w:rPr>
          <w:rFonts w:ascii="Times New Roman" w:hAnsi="Times New Roman" w:cs="Times New Roman"/>
          <w:sz w:val="24"/>
          <w:szCs w:val="24"/>
        </w:rPr>
      </w:pPr>
      <w:r w:rsidRPr="00B41F63">
        <w:rPr>
          <w:rFonts w:ascii="Times New Roman" w:hAnsi="Times New Roman" w:cs="Times New Roman"/>
          <w:sz w:val="24"/>
          <w:szCs w:val="24"/>
        </w:rPr>
        <w:t xml:space="preserve">Uji Multikolinieritas </w:t>
      </w:r>
      <w:r w:rsidRPr="005735CA">
        <w:rPr>
          <w:rFonts w:ascii="Times New Roman" w:hAnsi="Times New Roman" w:cs="Times New Roman"/>
          <w:sz w:val="24"/>
          <w:szCs w:val="24"/>
        </w:rPr>
        <w:t>bertujuan untuk menguji apakah model regresi ditemukan adanya kolerasi antar variabel bebas (independen).</w:t>
      </w:r>
      <w:r>
        <w:rPr>
          <w:rFonts w:ascii="Times New Roman" w:hAnsi="Times New Roman" w:cs="Times New Roman"/>
          <w:sz w:val="24"/>
          <w:szCs w:val="24"/>
        </w:rPr>
        <w:t xml:space="preserve"> Uji </w:t>
      </w:r>
      <w:r w:rsidRPr="00B41F63">
        <w:rPr>
          <w:rFonts w:ascii="Times New Roman" w:hAnsi="Times New Roman" w:cs="Times New Roman"/>
          <w:sz w:val="24"/>
          <w:szCs w:val="24"/>
        </w:rPr>
        <w:t>Multikolinieritas dapat juga dilihat dari (1) nilai tolerance dan lawannya (2) variance inflation factor (VIF)</w:t>
      </w:r>
      <w:r>
        <w:rPr>
          <w:rFonts w:ascii="Times New Roman" w:hAnsi="Times New Roman" w:cs="Times New Roman"/>
          <w:sz w:val="24"/>
          <w:szCs w:val="24"/>
        </w:rPr>
        <w:t xml:space="preserve"> disajikan pada tabel berikut ini:</w:t>
      </w:r>
    </w:p>
    <w:p w14:paraId="03462488" w14:textId="77777777" w:rsidR="001C7670" w:rsidRPr="00645B71" w:rsidRDefault="001C7670" w:rsidP="001C7670">
      <w:pPr>
        <w:pStyle w:val="ListParagraph"/>
        <w:spacing w:after="0" w:line="240" w:lineRule="auto"/>
        <w:ind w:left="1494" w:firstLine="666"/>
        <w:jc w:val="center"/>
        <w:rPr>
          <w:rFonts w:ascii="Times New Roman" w:hAnsi="Times New Roman" w:cs="Times New Roman"/>
          <w:sz w:val="24"/>
          <w:szCs w:val="24"/>
        </w:rPr>
      </w:pPr>
      <w:bookmarkStart w:id="121" w:name="_Toc169117434"/>
      <w:r w:rsidRPr="004A3B30">
        <w:rPr>
          <w:rFonts w:ascii="Times New Roman" w:hAnsi="Times New Roman" w:cs="Times New Roman"/>
          <w:b/>
          <w:bCs/>
          <w:sz w:val="24"/>
          <w:szCs w:val="24"/>
        </w:rPr>
        <w:t xml:space="preserve">Tabel </w:t>
      </w:r>
      <w:r w:rsidRPr="004A3B30">
        <w:rPr>
          <w:rFonts w:ascii="Times New Roman" w:hAnsi="Times New Roman" w:cs="Times New Roman"/>
          <w:b/>
          <w:bCs/>
          <w:i/>
          <w:iCs/>
          <w:sz w:val="24"/>
          <w:szCs w:val="24"/>
        </w:rPr>
        <w:fldChar w:fldCharType="begin"/>
      </w:r>
      <w:r w:rsidRPr="004A3B30">
        <w:rPr>
          <w:rFonts w:ascii="Times New Roman" w:hAnsi="Times New Roman" w:cs="Times New Roman"/>
          <w:b/>
          <w:bCs/>
          <w:sz w:val="24"/>
          <w:szCs w:val="24"/>
        </w:rPr>
        <w:instrText xml:space="preserve"> SEQ Tabel \* ARABIC </w:instrText>
      </w:r>
      <w:r w:rsidRPr="004A3B30">
        <w:rPr>
          <w:rFonts w:ascii="Times New Roman" w:hAnsi="Times New Roman" w:cs="Times New Roman"/>
          <w:b/>
          <w:bCs/>
          <w:i/>
          <w:iCs/>
          <w:sz w:val="24"/>
          <w:szCs w:val="24"/>
        </w:rPr>
        <w:fldChar w:fldCharType="separate"/>
      </w:r>
      <w:r>
        <w:rPr>
          <w:rFonts w:ascii="Times New Roman" w:hAnsi="Times New Roman" w:cs="Times New Roman"/>
          <w:b/>
          <w:bCs/>
          <w:noProof/>
          <w:sz w:val="24"/>
          <w:szCs w:val="24"/>
        </w:rPr>
        <w:t>14</w:t>
      </w:r>
      <w:bookmarkEnd w:id="121"/>
      <w:r w:rsidRPr="004A3B30">
        <w:rPr>
          <w:rFonts w:ascii="Times New Roman" w:hAnsi="Times New Roman" w:cs="Times New Roman"/>
          <w:b/>
          <w:bCs/>
          <w:i/>
          <w:iCs/>
          <w:sz w:val="24"/>
          <w:szCs w:val="24"/>
        </w:rPr>
        <w:fldChar w:fldCharType="end"/>
      </w:r>
    </w:p>
    <w:tbl>
      <w:tblPr>
        <w:tblpPr w:leftFromText="180" w:rightFromText="180" w:vertAnchor="text" w:horzAnchor="page" w:tblpX="4543" w:tblpY="416"/>
        <w:tblW w:w="5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10"/>
        <w:gridCol w:w="1559"/>
        <w:gridCol w:w="1397"/>
        <w:gridCol w:w="1438"/>
      </w:tblGrid>
      <w:tr w:rsidR="001C7670" w:rsidRPr="0015625B" w14:paraId="16A02E78" w14:textId="77777777" w:rsidTr="00126FF0">
        <w:trPr>
          <w:cantSplit/>
          <w:trHeight w:val="244"/>
        </w:trPr>
        <w:tc>
          <w:tcPr>
            <w:tcW w:w="5104" w:type="dxa"/>
            <w:gridSpan w:val="4"/>
            <w:tcBorders>
              <w:top w:val="single" w:sz="16" w:space="0" w:color="000000"/>
              <w:left w:val="single" w:sz="16" w:space="0" w:color="000000"/>
              <w:bottom w:val="nil"/>
              <w:right w:val="single" w:sz="16" w:space="0" w:color="000000"/>
            </w:tcBorders>
            <w:shd w:val="clear" w:color="auto" w:fill="FFFFFF"/>
            <w:vAlign w:val="bottom"/>
          </w:tcPr>
          <w:p w14:paraId="34F42E47" w14:textId="77777777" w:rsidR="001C7670" w:rsidRPr="0015625B"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b/>
                <w:bCs/>
                <w:color w:val="000000"/>
                <w:sz w:val="18"/>
                <w:szCs w:val="18"/>
              </w:rPr>
              <w:t>Coefficients</w:t>
            </w:r>
            <w:r w:rsidRPr="0015625B">
              <w:rPr>
                <w:rFonts w:ascii="Arial" w:hAnsi="Arial" w:cs="Arial"/>
                <w:b/>
                <w:bCs/>
                <w:color w:val="000000"/>
                <w:sz w:val="18"/>
                <w:szCs w:val="18"/>
                <w:vertAlign w:val="superscript"/>
              </w:rPr>
              <w:t>a</w:t>
            </w:r>
          </w:p>
        </w:tc>
      </w:tr>
      <w:tr w:rsidR="001C7670" w:rsidRPr="0015625B" w14:paraId="710A2C34" w14:textId="77777777" w:rsidTr="00126FF0">
        <w:trPr>
          <w:cantSplit/>
          <w:trHeight w:val="523"/>
        </w:trPr>
        <w:tc>
          <w:tcPr>
            <w:tcW w:w="2269" w:type="dxa"/>
            <w:gridSpan w:val="2"/>
            <w:vMerge w:val="restart"/>
            <w:tcBorders>
              <w:top w:val="single" w:sz="16" w:space="0" w:color="000000"/>
              <w:left w:val="single" w:sz="16" w:space="0" w:color="000000"/>
              <w:bottom w:val="nil"/>
              <w:right w:val="nil"/>
            </w:tcBorders>
            <w:shd w:val="clear" w:color="auto" w:fill="FFFFFF"/>
            <w:vAlign w:val="bottom"/>
          </w:tcPr>
          <w:p w14:paraId="1A235F74" w14:textId="77777777" w:rsidR="001C7670" w:rsidRPr="0015625B" w:rsidRDefault="001C7670" w:rsidP="00126FF0">
            <w:pPr>
              <w:autoSpaceDE w:val="0"/>
              <w:autoSpaceDN w:val="0"/>
              <w:adjustRightInd w:val="0"/>
              <w:spacing w:after="0" w:line="320" w:lineRule="atLeast"/>
              <w:ind w:left="60" w:right="60"/>
              <w:rPr>
                <w:rFonts w:ascii="Arial" w:hAnsi="Arial" w:cs="Arial"/>
                <w:color w:val="000000"/>
                <w:sz w:val="18"/>
                <w:szCs w:val="18"/>
              </w:rPr>
            </w:pPr>
            <w:r w:rsidRPr="0015625B">
              <w:rPr>
                <w:rFonts w:ascii="Arial" w:hAnsi="Arial" w:cs="Arial"/>
                <w:color w:val="000000"/>
                <w:sz w:val="18"/>
                <w:szCs w:val="18"/>
              </w:rPr>
              <w:t>Model</w:t>
            </w:r>
          </w:p>
        </w:tc>
        <w:tc>
          <w:tcPr>
            <w:tcW w:w="2835" w:type="dxa"/>
            <w:gridSpan w:val="2"/>
            <w:tcBorders>
              <w:top w:val="single" w:sz="16" w:space="0" w:color="000000"/>
              <w:left w:val="single" w:sz="18" w:space="0" w:color="000000"/>
              <w:right w:val="single" w:sz="18" w:space="0" w:color="000000"/>
            </w:tcBorders>
            <w:shd w:val="clear" w:color="auto" w:fill="FFFFFF"/>
            <w:vAlign w:val="bottom"/>
          </w:tcPr>
          <w:p w14:paraId="5A119EE9" w14:textId="77777777" w:rsidR="001C7670" w:rsidRPr="0015625B"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Collinearity</w:t>
            </w:r>
            <w:r>
              <w:rPr>
                <w:rFonts w:ascii="Arial" w:hAnsi="Arial" w:cs="Arial"/>
                <w:color w:val="000000"/>
                <w:sz w:val="18"/>
                <w:szCs w:val="18"/>
              </w:rPr>
              <w:t xml:space="preserve"> </w:t>
            </w:r>
            <w:r w:rsidRPr="0015625B">
              <w:rPr>
                <w:rFonts w:ascii="Arial" w:hAnsi="Arial" w:cs="Arial"/>
                <w:color w:val="000000"/>
                <w:sz w:val="18"/>
                <w:szCs w:val="18"/>
              </w:rPr>
              <w:t>Statistics</w:t>
            </w:r>
          </w:p>
        </w:tc>
      </w:tr>
      <w:tr w:rsidR="001C7670" w:rsidRPr="0015625B" w14:paraId="34F2A550" w14:textId="77777777" w:rsidTr="00126FF0">
        <w:trPr>
          <w:cantSplit/>
          <w:trHeight w:val="470"/>
        </w:trPr>
        <w:tc>
          <w:tcPr>
            <w:tcW w:w="2269" w:type="dxa"/>
            <w:gridSpan w:val="2"/>
            <w:vMerge/>
            <w:tcBorders>
              <w:top w:val="single" w:sz="16" w:space="0" w:color="000000"/>
              <w:left w:val="single" w:sz="16" w:space="0" w:color="000000"/>
              <w:bottom w:val="nil"/>
              <w:right w:val="nil"/>
            </w:tcBorders>
            <w:shd w:val="clear" w:color="auto" w:fill="FFFFFF"/>
            <w:vAlign w:val="bottom"/>
          </w:tcPr>
          <w:p w14:paraId="2E4EC5BF" w14:textId="77777777" w:rsidR="001C7670" w:rsidRPr="0015625B" w:rsidRDefault="001C7670" w:rsidP="00126FF0">
            <w:pPr>
              <w:autoSpaceDE w:val="0"/>
              <w:autoSpaceDN w:val="0"/>
              <w:adjustRightInd w:val="0"/>
              <w:spacing w:after="0" w:line="240" w:lineRule="auto"/>
              <w:rPr>
                <w:rFonts w:ascii="Arial" w:hAnsi="Arial" w:cs="Arial"/>
                <w:color w:val="000000"/>
                <w:sz w:val="18"/>
                <w:szCs w:val="18"/>
              </w:rPr>
            </w:pPr>
          </w:p>
        </w:tc>
        <w:tc>
          <w:tcPr>
            <w:tcW w:w="1397" w:type="dxa"/>
            <w:tcBorders>
              <w:top w:val="single" w:sz="18" w:space="0" w:color="000000"/>
              <w:left w:val="single" w:sz="18" w:space="0" w:color="000000"/>
              <w:bottom w:val="single" w:sz="16" w:space="0" w:color="000000"/>
              <w:right w:val="single" w:sz="18" w:space="0" w:color="000000"/>
            </w:tcBorders>
            <w:shd w:val="clear" w:color="auto" w:fill="FFFFFF"/>
            <w:vAlign w:val="bottom"/>
          </w:tcPr>
          <w:p w14:paraId="1F04F7CC" w14:textId="77777777" w:rsidR="001C7670" w:rsidRPr="0015625B"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Tolerance</w:t>
            </w:r>
          </w:p>
        </w:tc>
        <w:tc>
          <w:tcPr>
            <w:tcW w:w="1438" w:type="dxa"/>
            <w:tcBorders>
              <w:top w:val="single" w:sz="18" w:space="0" w:color="000000"/>
              <w:left w:val="single" w:sz="18" w:space="0" w:color="000000"/>
              <w:bottom w:val="single" w:sz="16" w:space="0" w:color="000000"/>
              <w:right w:val="single" w:sz="18" w:space="0" w:color="000000"/>
            </w:tcBorders>
            <w:shd w:val="clear" w:color="auto" w:fill="FFFFFF"/>
            <w:vAlign w:val="bottom"/>
          </w:tcPr>
          <w:p w14:paraId="1CA3048F" w14:textId="77777777" w:rsidR="001C7670" w:rsidRPr="0015625B"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VIF</w:t>
            </w:r>
          </w:p>
        </w:tc>
      </w:tr>
      <w:tr w:rsidR="001C7670" w:rsidRPr="0015625B" w14:paraId="3971BF15" w14:textId="77777777" w:rsidTr="00126FF0">
        <w:trPr>
          <w:cantSplit/>
          <w:trHeight w:val="271"/>
        </w:trPr>
        <w:tc>
          <w:tcPr>
            <w:tcW w:w="710" w:type="dxa"/>
            <w:vMerge w:val="restart"/>
            <w:tcBorders>
              <w:top w:val="single" w:sz="16" w:space="0" w:color="000000"/>
              <w:left w:val="single" w:sz="16" w:space="0" w:color="000000"/>
              <w:bottom w:val="single" w:sz="16" w:space="0" w:color="000000"/>
              <w:right w:val="single" w:sz="18" w:space="0" w:color="000000"/>
            </w:tcBorders>
            <w:shd w:val="clear" w:color="auto" w:fill="FFFFFF"/>
          </w:tcPr>
          <w:p w14:paraId="5BBCACDA" w14:textId="77777777" w:rsidR="001C7670" w:rsidRPr="0015625B" w:rsidRDefault="001C7670" w:rsidP="00126FF0">
            <w:pPr>
              <w:autoSpaceDE w:val="0"/>
              <w:autoSpaceDN w:val="0"/>
              <w:adjustRightInd w:val="0"/>
              <w:spacing w:after="0" w:line="320" w:lineRule="atLeast"/>
              <w:ind w:left="60" w:right="60"/>
              <w:rPr>
                <w:rFonts w:ascii="Arial" w:hAnsi="Arial" w:cs="Arial"/>
                <w:color w:val="000000"/>
                <w:sz w:val="18"/>
                <w:szCs w:val="18"/>
              </w:rPr>
            </w:pPr>
            <w:r w:rsidRPr="0015625B">
              <w:rPr>
                <w:rFonts w:ascii="Arial" w:hAnsi="Arial" w:cs="Arial"/>
                <w:color w:val="000000"/>
                <w:sz w:val="18"/>
                <w:szCs w:val="18"/>
              </w:rPr>
              <w:t>1</w:t>
            </w:r>
          </w:p>
        </w:tc>
        <w:tc>
          <w:tcPr>
            <w:tcW w:w="1559" w:type="dxa"/>
            <w:tcBorders>
              <w:top w:val="single" w:sz="16" w:space="0" w:color="000000"/>
              <w:left w:val="single" w:sz="18" w:space="0" w:color="000000"/>
              <w:bottom w:val="single" w:sz="18" w:space="0" w:color="000000"/>
              <w:right w:val="single" w:sz="16" w:space="0" w:color="000000"/>
            </w:tcBorders>
            <w:shd w:val="clear" w:color="auto" w:fill="FFFFFF"/>
          </w:tcPr>
          <w:p w14:paraId="70400946" w14:textId="77777777" w:rsidR="001C7670" w:rsidRPr="0015625B" w:rsidRDefault="001C7670" w:rsidP="00126FF0">
            <w:pPr>
              <w:autoSpaceDE w:val="0"/>
              <w:autoSpaceDN w:val="0"/>
              <w:adjustRightInd w:val="0"/>
              <w:spacing w:after="0" w:line="320" w:lineRule="atLeast"/>
              <w:ind w:left="60" w:right="60"/>
              <w:rPr>
                <w:rFonts w:ascii="Arial" w:hAnsi="Arial" w:cs="Arial"/>
                <w:color w:val="000000"/>
                <w:sz w:val="18"/>
                <w:szCs w:val="18"/>
              </w:rPr>
            </w:pPr>
            <w:r w:rsidRPr="0015625B">
              <w:rPr>
                <w:rFonts w:ascii="Arial" w:hAnsi="Arial" w:cs="Arial"/>
                <w:color w:val="000000"/>
                <w:sz w:val="18"/>
                <w:szCs w:val="18"/>
              </w:rPr>
              <w:t>(Constant)</w:t>
            </w:r>
          </w:p>
        </w:tc>
        <w:tc>
          <w:tcPr>
            <w:tcW w:w="1397" w:type="dxa"/>
            <w:tcBorders>
              <w:top w:val="single" w:sz="16" w:space="0" w:color="000000"/>
              <w:bottom w:val="single" w:sz="18" w:space="0" w:color="000000"/>
              <w:right w:val="single" w:sz="18" w:space="0" w:color="000000"/>
            </w:tcBorders>
            <w:shd w:val="clear" w:color="auto" w:fill="FFFFFF"/>
            <w:vAlign w:val="center"/>
          </w:tcPr>
          <w:p w14:paraId="63B0B9B7" w14:textId="77777777" w:rsidR="001C7670" w:rsidRPr="0015625B" w:rsidRDefault="001C7670" w:rsidP="00126FF0">
            <w:pPr>
              <w:autoSpaceDE w:val="0"/>
              <w:autoSpaceDN w:val="0"/>
              <w:adjustRightInd w:val="0"/>
              <w:spacing w:after="0" w:line="240" w:lineRule="auto"/>
              <w:rPr>
                <w:rFonts w:ascii="Times New Roman" w:hAnsi="Times New Roman" w:cs="Times New Roman"/>
                <w:sz w:val="24"/>
                <w:szCs w:val="24"/>
              </w:rPr>
            </w:pPr>
          </w:p>
        </w:tc>
        <w:tc>
          <w:tcPr>
            <w:tcW w:w="1438" w:type="dxa"/>
            <w:tcBorders>
              <w:top w:val="single" w:sz="16" w:space="0" w:color="000000"/>
              <w:left w:val="single" w:sz="18" w:space="0" w:color="000000"/>
              <w:bottom w:val="single" w:sz="18" w:space="0" w:color="000000"/>
              <w:right w:val="single" w:sz="16" w:space="0" w:color="000000"/>
            </w:tcBorders>
            <w:shd w:val="clear" w:color="auto" w:fill="FFFFFF"/>
            <w:vAlign w:val="center"/>
          </w:tcPr>
          <w:p w14:paraId="0DD181EB" w14:textId="77777777" w:rsidR="001C7670" w:rsidRPr="0015625B" w:rsidRDefault="001C7670" w:rsidP="00126FF0">
            <w:pPr>
              <w:autoSpaceDE w:val="0"/>
              <w:autoSpaceDN w:val="0"/>
              <w:adjustRightInd w:val="0"/>
              <w:spacing w:after="0" w:line="240" w:lineRule="auto"/>
              <w:rPr>
                <w:rFonts w:ascii="Times New Roman" w:hAnsi="Times New Roman" w:cs="Times New Roman"/>
                <w:sz w:val="24"/>
                <w:szCs w:val="24"/>
              </w:rPr>
            </w:pPr>
          </w:p>
        </w:tc>
      </w:tr>
      <w:tr w:rsidR="001C7670" w:rsidRPr="0015625B" w14:paraId="7236C0D8" w14:textId="77777777" w:rsidTr="00126FF0">
        <w:trPr>
          <w:cantSplit/>
          <w:trHeight w:val="123"/>
        </w:trPr>
        <w:tc>
          <w:tcPr>
            <w:tcW w:w="710" w:type="dxa"/>
            <w:vMerge/>
            <w:tcBorders>
              <w:top w:val="single" w:sz="16" w:space="0" w:color="000000"/>
              <w:left w:val="single" w:sz="16" w:space="0" w:color="000000"/>
              <w:bottom w:val="single" w:sz="16" w:space="0" w:color="000000"/>
              <w:right w:val="single" w:sz="18" w:space="0" w:color="000000"/>
            </w:tcBorders>
            <w:shd w:val="clear" w:color="auto" w:fill="FFFFFF"/>
          </w:tcPr>
          <w:p w14:paraId="5BBC50A2" w14:textId="77777777" w:rsidR="001C7670" w:rsidRPr="0015625B" w:rsidRDefault="001C7670" w:rsidP="00126FF0">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18" w:space="0" w:color="000000"/>
              <w:left w:val="single" w:sz="18" w:space="0" w:color="000000"/>
              <w:bottom w:val="single" w:sz="18" w:space="0" w:color="000000"/>
              <w:right w:val="single" w:sz="18" w:space="0" w:color="000000"/>
            </w:tcBorders>
            <w:shd w:val="clear" w:color="auto" w:fill="FFFFFF"/>
          </w:tcPr>
          <w:p w14:paraId="626E460B" w14:textId="77777777" w:rsidR="001C7670" w:rsidRPr="0015625B" w:rsidRDefault="001C7670" w:rsidP="00126FF0">
            <w:pPr>
              <w:autoSpaceDE w:val="0"/>
              <w:autoSpaceDN w:val="0"/>
              <w:adjustRightInd w:val="0"/>
              <w:spacing w:after="0" w:line="320" w:lineRule="atLeast"/>
              <w:ind w:left="60" w:right="60"/>
              <w:rPr>
                <w:rFonts w:ascii="Arial" w:hAnsi="Arial" w:cs="Arial"/>
                <w:color w:val="000000"/>
                <w:sz w:val="18"/>
                <w:szCs w:val="18"/>
              </w:rPr>
            </w:pPr>
            <w:r w:rsidRPr="0015625B">
              <w:rPr>
                <w:rFonts w:ascii="Arial" w:hAnsi="Arial" w:cs="Arial"/>
                <w:color w:val="000000"/>
                <w:sz w:val="18"/>
                <w:szCs w:val="18"/>
              </w:rPr>
              <w:t>LEVERAGE</w:t>
            </w:r>
          </w:p>
        </w:tc>
        <w:tc>
          <w:tcPr>
            <w:tcW w:w="1397" w:type="dxa"/>
            <w:tcBorders>
              <w:top w:val="single" w:sz="18" w:space="0" w:color="000000"/>
              <w:bottom w:val="single" w:sz="18" w:space="0" w:color="000000"/>
              <w:right w:val="single" w:sz="18" w:space="0" w:color="000000"/>
            </w:tcBorders>
            <w:shd w:val="clear" w:color="auto" w:fill="FFFFFF"/>
            <w:vAlign w:val="center"/>
          </w:tcPr>
          <w:p w14:paraId="3B82031E" w14:textId="77777777" w:rsidR="001C7670" w:rsidRPr="0015625B"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.989</w:t>
            </w:r>
          </w:p>
        </w:tc>
        <w:tc>
          <w:tcPr>
            <w:tcW w:w="1438" w:type="dxa"/>
            <w:tcBorders>
              <w:top w:val="single" w:sz="18" w:space="0" w:color="000000"/>
              <w:left w:val="single" w:sz="18" w:space="0" w:color="000000"/>
              <w:bottom w:val="single" w:sz="18" w:space="0" w:color="000000"/>
              <w:right w:val="single" w:sz="16" w:space="0" w:color="000000"/>
            </w:tcBorders>
            <w:shd w:val="clear" w:color="auto" w:fill="FFFFFF"/>
            <w:vAlign w:val="center"/>
          </w:tcPr>
          <w:p w14:paraId="05BE57B0" w14:textId="77777777" w:rsidR="001C7670" w:rsidRPr="0015625B"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1.011</w:t>
            </w:r>
          </w:p>
        </w:tc>
      </w:tr>
      <w:tr w:rsidR="001C7670" w:rsidRPr="0015625B" w14:paraId="4A61901F" w14:textId="77777777" w:rsidTr="00126FF0">
        <w:trPr>
          <w:cantSplit/>
          <w:trHeight w:val="123"/>
        </w:trPr>
        <w:tc>
          <w:tcPr>
            <w:tcW w:w="710" w:type="dxa"/>
            <w:vMerge/>
            <w:tcBorders>
              <w:top w:val="single" w:sz="16" w:space="0" w:color="000000"/>
              <w:left w:val="single" w:sz="16" w:space="0" w:color="000000"/>
              <w:bottom w:val="single" w:sz="16" w:space="0" w:color="000000"/>
              <w:right w:val="single" w:sz="18" w:space="0" w:color="000000"/>
            </w:tcBorders>
            <w:shd w:val="clear" w:color="auto" w:fill="FFFFFF"/>
          </w:tcPr>
          <w:p w14:paraId="39910A5E" w14:textId="77777777" w:rsidR="001C7670" w:rsidRPr="0015625B" w:rsidRDefault="001C7670" w:rsidP="00126FF0">
            <w:pPr>
              <w:autoSpaceDE w:val="0"/>
              <w:autoSpaceDN w:val="0"/>
              <w:adjustRightInd w:val="0"/>
              <w:spacing w:after="0" w:line="240" w:lineRule="auto"/>
              <w:rPr>
                <w:rFonts w:ascii="Arial" w:hAnsi="Arial" w:cs="Arial"/>
                <w:color w:val="000000"/>
                <w:sz w:val="18"/>
                <w:szCs w:val="18"/>
              </w:rPr>
            </w:pPr>
          </w:p>
        </w:tc>
        <w:tc>
          <w:tcPr>
            <w:tcW w:w="1559" w:type="dxa"/>
            <w:tcBorders>
              <w:top w:val="single" w:sz="18" w:space="0" w:color="000000"/>
              <w:left w:val="single" w:sz="18" w:space="0" w:color="000000"/>
              <w:bottom w:val="single" w:sz="18" w:space="0" w:color="000000"/>
              <w:right w:val="single" w:sz="16" w:space="0" w:color="000000"/>
            </w:tcBorders>
            <w:shd w:val="clear" w:color="auto" w:fill="FFFFFF"/>
          </w:tcPr>
          <w:p w14:paraId="0C478135" w14:textId="77777777" w:rsidR="001C7670" w:rsidRPr="0015625B" w:rsidRDefault="001C7670" w:rsidP="00126FF0">
            <w:pPr>
              <w:autoSpaceDE w:val="0"/>
              <w:autoSpaceDN w:val="0"/>
              <w:adjustRightInd w:val="0"/>
              <w:spacing w:after="0" w:line="320" w:lineRule="atLeast"/>
              <w:ind w:left="60" w:right="60"/>
              <w:rPr>
                <w:rFonts w:ascii="Arial" w:hAnsi="Arial" w:cs="Arial"/>
                <w:color w:val="000000"/>
                <w:sz w:val="18"/>
                <w:szCs w:val="18"/>
              </w:rPr>
            </w:pPr>
            <w:r w:rsidRPr="0015625B">
              <w:rPr>
                <w:rFonts w:ascii="Arial" w:hAnsi="Arial" w:cs="Arial"/>
                <w:color w:val="000000"/>
                <w:sz w:val="18"/>
                <w:szCs w:val="18"/>
              </w:rPr>
              <w:t>PERTUMBUHAN PERUSAHAAN</w:t>
            </w:r>
          </w:p>
        </w:tc>
        <w:tc>
          <w:tcPr>
            <w:tcW w:w="1397" w:type="dxa"/>
            <w:tcBorders>
              <w:top w:val="single" w:sz="18" w:space="0" w:color="000000"/>
              <w:bottom w:val="single" w:sz="18" w:space="0" w:color="000000"/>
              <w:right w:val="single" w:sz="18" w:space="0" w:color="000000"/>
            </w:tcBorders>
            <w:shd w:val="clear" w:color="auto" w:fill="FFFFFF"/>
            <w:vAlign w:val="center"/>
          </w:tcPr>
          <w:p w14:paraId="2E34858D" w14:textId="77777777" w:rsidR="001C7670" w:rsidRPr="0015625B"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.995</w:t>
            </w:r>
          </w:p>
        </w:tc>
        <w:tc>
          <w:tcPr>
            <w:tcW w:w="1438" w:type="dxa"/>
            <w:tcBorders>
              <w:top w:val="single" w:sz="18" w:space="0" w:color="000000"/>
              <w:left w:val="single" w:sz="18" w:space="0" w:color="000000"/>
              <w:bottom w:val="single" w:sz="18" w:space="0" w:color="000000"/>
              <w:right w:val="single" w:sz="16" w:space="0" w:color="000000"/>
            </w:tcBorders>
            <w:shd w:val="clear" w:color="auto" w:fill="FFFFFF"/>
            <w:vAlign w:val="center"/>
          </w:tcPr>
          <w:p w14:paraId="2FF44E03" w14:textId="77777777" w:rsidR="001C7670" w:rsidRPr="0015625B"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1.005</w:t>
            </w:r>
          </w:p>
        </w:tc>
      </w:tr>
      <w:tr w:rsidR="001C7670" w:rsidRPr="0015625B" w14:paraId="1CE6F9D4" w14:textId="77777777" w:rsidTr="00126FF0">
        <w:trPr>
          <w:cantSplit/>
          <w:trHeight w:val="123"/>
        </w:trPr>
        <w:tc>
          <w:tcPr>
            <w:tcW w:w="710" w:type="dxa"/>
            <w:vMerge/>
            <w:tcBorders>
              <w:top w:val="single" w:sz="16" w:space="0" w:color="000000"/>
              <w:left w:val="single" w:sz="16" w:space="0" w:color="000000"/>
              <w:bottom w:val="single" w:sz="16" w:space="0" w:color="000000"/>
              <w:right w:val="single" w:sz="18" w:space="0" w:color="000000"/>
            </w:tcBorders>
            <w:shd w:val="clear" w:color="auto" w:fill="FFFFFF"/>
          </w:tcPr>
          <w:p w14:paraId="1BE2D699" w14:textId="77777777" w:rsidR="001C7670" w:rsidRPr="0015625B" w:rsidRDefault="001C7670" w:rsidP="00126FF0">
            <w:pPr>
              <w:autoSpaceDE w:val="0"/>
              <w:autoSpaceDN w:val="0"/>
              <w:adjustRightInd w:val="0"/>
              <w:spacing w:after="0" w:line="240" w:lineRule="auto"/>
              <w:rPr>
                <w:rFonts w:ascii="Arial" w:hAnsi="Arial" w:cs="Arial"/>
                <w:color w:val="000000"/>
                <w:sz w:val="18"/>
                <w:szCs w:val="18"/>
              </w:rPr>
            </w:pPr>
          </w:p>
        </w:tc>
        <w:tc>
          <w:tcPr>
            <w:tcW w:w="1559" w:type="dxa"/>
            <w:tcBorders>
              <w:top w:val="single" w:sz="18" w:space="0" w:color="000000"/>
              <w:left w:val="single" w:sz="18" w:space="0" w:color="000000"/>
              <w:bottom w:val="single" w:sz="18" w:space="0" w:color="000000"/>
              <w:right w:val="single" w:sz="16" w:space="0" w:color="000000"/>
            </w:tcBorders>
            <w:shd w:val="clear" w:color="auto" w:fill="FFFFFF"/>
          </w:tcPr>
          <w:p w14:paraId="684F5D2F" w14:textId="77777777" w:rsidR="001C7670" w:rsidRPr="0015625B" w:rsidRDefault="001C7670" w:rsidP="00126FF0">
            <w:pPr>
              <w:autoSpaceDE w:val="0"/>
              <w:autoSpaceDN w:val="0"/>
              <w:adjustRightInd w:val="0"/>
              <w:spacing w:after="0" w:line="320" w:lineRule="atLeast"/>
              <w:ind w:left="60" w:right="60"/>
              <w:rPr>
                <w:rFonts w:ascii="Arial" w:hAnsi="Arial" w:cs="Arial"/>
                <w:color w:val="000000"/>
                <w:sz w:val="18"/>
                <w:szCs w:val="18"/>
              </w:rPr>
            </w:pPr>
            <w:r w:rsidRPr="0015625B">
              <w:rPr>
                <w:rFonts w:ascii="Arial" w:hAnsi="Arial" w:cs="Arial"/>
                <w:color w:val="000000"/>
                <w:sz w:val="18"/>
                <w:szCs w:val="18"/>
              </w:rPr>
              <w:t>PERTUMBUHAN PENJUALAN</w:t>
            </w:r>
          </w:p>
        </w:tc>
        <w:tc>
          <w:tcPr>
            <w:tcW w:w="1397" w:type="dxa"/>
            <w:tcBorders>
              <w:top w:val="single" w:sz="18" w:space="0" w:color="000000"/>
              <w:bottom w:val="single" w:sz="18" w:space="0" w:color="000000"/>
            </w:tcBorders>
            <w:shd w:val="clear" w:color="auto" w:fill="FFFFFF"/>
            <w:vAlign w:val="center"/>
          </w:tcPr>
          <w:p w14:paraId="47B6B75B" w14:textId="77777777" w:rsidR="001C7670" w:rsidRPr="0015625B"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.993</w:t>
            </w:r>
          </w:p>
        </w:tc>
        <w:tc>
          <w:tcPr>
            <w:tcW w:w="1438" w:type="dxa"/>
            <w:tcBorders>
              <w:top w:val="single" w:sz="18" w:space="0" w:color="000000"/>
              <w:bottom w:val="single" w:sz="18" w:space="0" w:color="000000"/>
              <w:right w:val="single" w:sz="16" w:space="0" w:color="000000"/>
            </w:tcBorders>
            <w:shd w:val="clear" w:color="auto" w:fill="FFFFFF"/>
            <w:vAlign w:val="center"/>
          </w:tcPr>
          <w:p w14:paraId="47A4EB62" w14:textId="77777777" w:rsidR="001C7670" w:rsidRPr="0015625B"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1.007</w:t>
            </w:r>
          </w:p>
        </w:tc>
      </w:tr>
      <w:tr w:rsidR="001C7670" w:rsidRPr="008E6200" w14:paraId="7C4EC3E9" w14:textId="77777777" w:rsidTr="00126FF0">
        <w:trPr>
          <w:cantSplit/>
          <w:trHeight w:val="123"/>
        </w:trPr>
        <w:tc>
          <w:tcPr>
            <w:tcW w:w="710" w:type="dxa"/>
            <w:tcBorders>
              <w:top w:val="single" w:sz="16" w:space="0" w:color="000000"/>
              <w:left w:val="single" w:sz="16" w:space="0" w:color="000000"/>
              <w:bottom w:val="single" w:sz="16" w:space="0" w:color="000000"/>
              <w:right w:val="nil"/>
            </w:tcBorders>
            <w:shd w:val="clear" w:color="auto" w:fill="FFFFFF"/>
          </w:tcPr>
          <w:p w14:paraId="640AEAB8" w14:textId="77777777" w:rsidR="001C7670" w:rsidRPr="0015625B" w:rsidRDefault="001C7670" w:rsidP="00126FF0">
            <w:pPr>
              <w:autoSpaceDE w:val="0"/>
              <w:autoSpaceDN w:val="0"/>
              <w:adjustRightInd w:val="0"/>
              <w:spacing w:after="0" w:line="240" w:lineRule="auto"/>
              <w:rPr>
                <w:rFonts w:ascii="Arial" w:hAnsi="Arial" w:cs="Arial"/>
                <w:color w:val="000000"/>
                <w:sz w:val="18"/>
                <w:szCs w:val="18"/>
              </w:rPr>
            </w:pPr>
          </w:p>
        </w:tc>
        <w:tc>
          <w:tcPr>
            <w:tcW w:w="4394" w:type="dxa"/>
            <w:gridSpan w:val="3"/>
            <w:tcBorders>
              <w:top w:val="nil"/>
              <w:left w:val="nil"/>
              <w:bottom w:val="single" w:sz="16" w:space="0" w:color="000000"/>
              <w:right w:val="single" w:sz="16" w:space="0" w:color="000000"/>
            </w:tcBorders>
            <w:shd w:val="clear" w:color="auto" w:fill="FFFFFF"/>
          </w:tcPr>
          <w:tbl>
            <w:tblPr>
              <w:tblpPr w:leftFromText="180" w:rightFromText="180" w:vertAnchor="text" w:horzAnchor="margin" w:tblpXSpec="center" w:tblpY="-2672"/>
              <w:tblW w:w="87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88"/>
            </w:tblGrid>
            <w:tr w:rsidR="001C7670" w:rsidRPr="0015625B" w14:paraId="2A93BCDA" w14:textId="77777777" w:rsidTr="00126FF0">
              <w:trPr>
                <w:cantSplit/>
                <w:trHeight w:val="271"/>
              </w:trPr>
              <w:tc>
                <w:tcPr>
                  <w:tcW w:w="8788" w:type="dxa"/>
                  <w:tcBorders>
                    <w:top w:val="nil"/>
                    <w:left w:val="nil"/>
                    <w:bottom w:val="nil"/>
                    <w:right w:val="nil"/>
                  </w:tcBorders>
                  <w:shd w:val="clear" w:color="auto" w:fill="FFFFFF"/>
                </w:tcPr>
                <w:p w14:paraId="11DB713C" w14:textId="77777777" w:rsidR="001C7670" w:rsidRPr="0015625B" w:rsidRDefault="001C7670" w:rsidP="00126FF0">
                  <w:pPr>
                    <w:autoSpaceDE w:val="0"/>
                    <w:autoSpaceDN w:val="0"/>
                    <w:adjustRightInd w:val="0"/>
                    <w:spacing w:after="0" w:line="320" w:lineRule="atLeast"/>
                    <w:ind w:right="60"/>
                    <w:rPr>
                      <w:rFonts w:ascii="Arial" w:hAnsi="Arial" w:cs="Arial"/>
                      <w:color w:val="000000"/>
                      <w:sz w:val="18"/>
                      <w:szCs w:val="18"/>
                    </w:rPr>
                  </w:pPr>
                  <w:r w:rsidRPr="0015625B">
                    <w:rPr>
                      <w:rFonts w:ascii="Arial" w:hAnsi="Arial" w:cs="Arial"/>
                      <w:color w:val="000000"/>
                      <w:sz w:val="18"/>
                      <w:szCs w:val="18"/>
                    </w:rPr>
                    <w:t>a. Dependent Variable: PROFITABILITAS</w:t>
                  </w:r>
                </w:p>
              </w:tc>
            </w:tr>
          </w:tbl>
          <w:p w14:paraId="00C0B790" w14:textId="77777777" w:rsidR="001C7670" w:rsidRPr="008E6200" w:rsidRDefault="001C7670" w:rsidP="00126FF0">
            <w:pPr>
              <w:autoSpaceDE w:val="0"/>
              <w:autoSpaceDN w:val="0"/>
              <w:adjustRightInd w:val="0"/>
              <w:spacing w:after="0" w:line="320" w:lineRule="atLeast"/>
              <w:ind w:right="60"/>
            </w:pPr>
          </w:p>
        </w:tc>
      </w:tr>
    </w:tbl>
    <w:p w14:paraId="74BEAF1D" w14:textId="77777777" w:rsidR="001C7670" w:rsidRDefault="001C7670" w:rsidP="001C7670">
      <w:pPr>
        <w:spacing w:after="0" w:line="240" w:lineRule="auto"/>
        <w:ind w:left="993" w:firstLine="708"/>
        <w:jc w:val="center"/>
        <w:rPr>
          <w:rFonts w:ascii="Times New Roman" w:hAnsi="Times New Roman" w:cs="Times New Roman"/>
          <w:b/>
          <w:bCs/>
          <w:sz w:val="24"/>
          <w:szCs w:val="24"/>
        </w:rPr>
      </w:pPr>
      <w:r w:rsidRPr="00BB362F">
        <w:rPr>
          <w:rFonts w:ascii="Times New Roman" w:hAnsi="Times New Roman" w:cs="Times New Roman"/>
          <w:b/>
          <w:bCs/>
          <w:sz w:val="24"/>
          <w:szCs w:val="24"/>
        </w:rPr>
        <w:t>Hasil Uji Multikolinieritas Model 1</w:t>
      </w:r>
    </w:p>
    <w:p w14:paraId="5250DF73" w14:textId="77777777" w:rsidR="001C7670" w:rsidRDefault="001C7670" w:rsidP="001C7670">
      <w:pPr>
        <w:spacing w:after="0" w:line="480" w:lineRule="auto"/>
        <w:jc w:val="both"/>
        <w:rPr>
          <w:rFonts w:ascii="Times New Roman" w:hAnsi="Times New Roman" w:cs="Times New Roman"/>
          <w:b/>
          <w:bCs/>
          <w:sz w:val="28"/>
          <w:szCs w:val="28"/>
        </w:rPr>
      </w:pPr>
    </w:p>
    <w:p w14:paraId="0399189F" w14:textId="77777777" w:rsidR="001C7670" w:rsidRDefault="001C7670" w:rsidP="001C7670">
      <w:pPr>
        <w:spacing w:after="0" w:line="480" w:lineRule="auto"/>
        <w:jc w:val="both"/>
        <w:rPr>
          <w:rFonts w:ascii="Times New Roman" w:hAnsi="Times New Roman" w:cs="Times New Roman"/>
          <w:b/>
          <w:bCs/>
          <w:sz w:val="28"/>
          <w:szCs w:val="28"/>
        </w:rPr>
      </w:pPr>
    </w:p>
    <w:p w14:paraId="23523713" w14:textId="77777777" w:rsidR="001C7670" w:rsidRDefault="001C7670" w:rsidP="001C7670">
      <w:pPr>
        <w:spacing w:after="0" w:line="480" w:lineRule="auto"/>
        <w:jc w:val="both"/>
        <w:rPr>
          <w:rFonts w:ascii="Times New Roman" w:hAnsi="Times New Roman" w:cs="Times New Roman"/>
          <w:b/>
          <w:bCs/>
          <w:sz w:val="28"/>
          <w:szCs w:val="28"/>
        </w:rPr>
      </w:pPr>
    </w:p>
    <w:p w14:paraId="241786EE" w14:textId="77777777" w:rsidR="001C7670" w:rsidRDefault="001C7670" w:rsidP="001C7670">
      <w:pPr>
        <w:spacing w:after="0" w:line="480" w:lineRule="auto"/>
        <w:jc w:val="both"/>
        <w:rPr>
          <w:rFonts w:ascii="Times New Roman" w:hAnsi="Times New Roman" w:cs="Times New Roman"/>
          <w:b/>
          <w:bCs/>
          <w:sz w:val="28"/>
          <w:szCs w:val="28"/>
        </w:rPr>
      </w:pPr>
    </w:p>
    <w:p w14:paraId="35A026B0" w14:textId="77777777" w:rsidR="001C7670" w:rsidRDefault="001C7670" w:rsidP="001C7670">
      <w:pPr>
        <w:spacing w:after="0" w:line="480" w:lineRule="auto"/>
        <w:jc w:val="both"/>
        <w:rPr>
          <w:rFonts w:ascii="Times New Roman" w:hAnsi="Times New Roman" w:cs="Times New Roman"/>
          <w:b/>
          <w:bCs/>
          <w:sz w:val="28"/>
          <w:szCs w:val="28"/>
        </w:rPr>
      </w:pPr>
    </w:p>
    <w:p w14:paraId="5BF8F9B0" w14:textId="77777777" w:rsidR="001C7670" w:rsidRDefault="001C7670" w:rsidP="001C7670">
      <w:pPr>
        <w:spacing w:after="0" w:line="480" w:lineRule="auto"/>
        <w:jc w:val="both"/>
        <w:rPr>
          <w:rFonts w:ascii="Times New Roman" w:hAnsi="Times New Roman" w:cs="Times New Roman"/>
          <w:b/>
          <w:bCs/>
          <w:sz w:val="28"/>
          <w:szCs w:val="28"/>
        </w:rPr>
      </w:pPr>
    </w:p>
    <w:p w14:paraId="798FC746" w14:textId="77777777" w:rsidR="001C7670" w:rsidRDefault="001C7670" w:rsidP="001C7670">
      <w:pPr>
        <w:pStyle w:val="ListParagraph"/>
        <w:spacing w:line="240" w:lineRule="auto"/>
        <w:ind w:left="1276" w:hanging="141"/>
        <w:rPr>
          <w:rFonts w:ascii="Times New Roman" w:hAnsi="Times New Roman" w:cs="Times New Roman"/>
          <w:sz w:val="24"/>
          <w:szCs w:val="24"/>
        </w:rPr>
      </w:pPr>
    </w:p>
    <w:p w14:paraId="1BDCCFAE" w14:textId="77777777" w:rsidR="001C7670" w:rsidRPr="00917737" w:rsidRDefault="001C7670" w:rsidP="001C7670">
      <w:pPr>
        <w:pStyle w:val="ListParagraph"/>
        <w:tabs>
          <w:tab w:val="left" w:pos="1701"/>
        </w:tabs>
        <w:spacing w:line="240" w:lineRule="auto"/>
        <w:ind w:left="1134" w:firstLine="1418"/>
        <w:rPr>
          <w:rFonts w:ascii="Times New Roman" w:hAnsi="Times New Roman" w:cs="Times New Roman"/>
          <w:sz w:val="24"/>
          <w:szCs w:val="24"/>
        </w:rPr>
      </w:pPr>
      <w:r w:rsidRPr="0080221B">
        <w:rPr>
          <w:rFonts w:ascii="Times New Roman" w:hAnsi="Times New Roman" w:cs="Times New Roman"/>
          <w:sz w:val="24"/>
          <w:szCs w:val="24"/>
        </w:rPr>
        <w:t>Sumber</w:t>
      </w:r>
      <w:r>
        <w:rPr>
          <w:rFonts w:ascii="Times New Roman" w:hAnsi="Times New Roman" w:cs="Times New Roman"/>
          <w:sz w:val="24"/>
          <w:szCs w:val="24"/>
        </w:rPr>
        <w:t xml:space="preserve"> Data</w:t>
      </w:r>
      <w:r w:rsidRPr="0080221B">
        <w:rPr>
          <w:rFonts w:ascii="Times New Roman" w:hAnsi="Times New Roman" w:cs="Times New Roman"/>
          <w:sz w:val="24"/>
          <w:szCs w:val="24"/>
        </w:rPr>
        <w:t xml:space="preserve">: </w:t>
      </w:r>
      <w:r w:rsidRPr="00166C9F">
        <w:rPr>
          <w:rFonts w:ascii="Times New Roman" w:hAnsi="Times New Roman" w:cs="Times New Roman"/>
          <w:sz w:val="24"/>
          <w:szCs w:val="24"/>
        </w:rPr>
        <w:t>Data yang diolah</w:t>
      </w:r>
      <w:r w:rsidRPr="0080221B">
        <w:rPr>
          <w:rFonts w:ascii="Times New Roman" w:hAnsi="Times New Roman" w:cs="Times New Roman"/>
          <w:sz w:val="24"/>
          <w:szCs w:val="24"/>
        </w:rPr>
        <w:t xml:space="preserve"> SPSS 22, 2024</w:t>
      </w:r>
    </w:p>
    <w:p w14:paraId="0F096FAA" w14:textId="7FB8306A" w:rsidR="001C7670" w:rsidRDefault="001C7670" w:rsidP="001C7670">
      <w:pPr>
        <w:tabs>
          <w:tab w:val="left" w:pos="993"/>
        </w:tabs>
        <w:spacing w:after="0" w:line="480" w:lineRule="auto"/>
        <w:ind w:left="1701"/>
        <w:jc w:val="both"/>
        <w:rPr>
          <w:rFonts w:ascii="Times New Roman" w:hAnsi="Times New Roman" w:cs="Times New Roman"/>
          <w:sz w:val="24"/>
          <w:szCs w:val="24"/>
        </w:rPr>
      </w:pPr>
      <w:r w:rsidRPr="00A2271F">
        <w:rPr>
          <w:rFonts w:ascii="Times New Roman" w:hAnsi="Times New Roman" w:cs="Times New Roman"/>
          <w:b/>
          <w:bCs/>
          <w:sz w:val="28"/>
          <w:szCs w:val="28"/>
        </w:rPr>
        <w:tab/>
      </w:r>
      <w:r w:rsidRPr="00A2271F">
        <w:rPr>
          <w:rFonts w:ascii="Times New Roman" w:hAnsi="Times New Roman" w:cs="Times New Roman"/>
          <w:sz w:val="24"/>
          <w:szCs w:val="24"/>
        </w:rPr>
        <w:t xml:space="preserve">Dari tabel diatas diperoleh hasil uji multikolinieritas dengan </w:t>
      </w:r>
      <w:r>
        <w:rPr>
          <w:rFonts w:ascii="Times New Roman" w:hAnsi="Times New Roman" w:cs="Times New Roman"/>
          <w:sz w:val="24"/>
          <w:szCs w:val="24"/>
        </w:rPr>
        <w:t>Profitabilitas</w:t>
      </w:r>
      <w:r w:rsidRPr="00A2271F">
        <w:rPr>
          <w:rFonts w:ascii="Times New Roman" w:hAnsi="Times New Roman" w:cs="Times New Roman"/>
          <w:sz w:val="24"/>
          <w:szCs w:val="24"/>
        </w:rPr>
        <w:t xml:space="preserve"> sebagai variabel dependen, dan dari hasil tersebut </w:t>
      </w:r>
      <w:r>
        <w:rPr>
          <w:rFonts w:ascii="Times New Roman" w:hAnsi="Times New Roman" w:cs="Times New Roman"/>
          <w:sz w:val="24"/>
          <w:szCs w:val="24"/>
        </w:rPr>
        <w:t xml:space="preserve">menunjukkan bahwa </w:t>
      </w:r>
      <w:r w:rsidRPr="00A2271F">
        <w:rPr>
          <w:rFonts w:ascii="Times New Roman" w:hAnsi="Times New Roman" w:cs="Times New Roman"/>
          <w:sz w:val="24"/>
          <w:szCs w:val="24"/>
        </w:rPr>
        <w:t>tidak ada variabel independen yang mempunyai nilai tolerance</w:t>
      </w:r>
      <w:r>
        <w:rPr>
          <w:rFonts w:ascii="Times New Roman" w:hAnsi="Times New Roman" w:cs="Times New Roman"/>
          <w:sz w:val="24"/>
          <w:szCs w:val="24"/>
        </w:rPr>
        <w:t xml:space="preserve"> lebih besar </w:t>
      </w:r>
      <w:r w:rsidRPr="00A2271F">
        <w:rPr>
          <w:rFonts w:ascii="Times New Roman" w:hAnsi="Times New Roman" w:cs="Times New Roman"/>
          <w:sz w:val="24"/>
          <w:szCs w:val="24"/>
        </w:rPr>
        <w:t xml:space="preserve">dari 0,10 dan juga menunjukkan hal yang sama dimana tidak ada </w:t>
      </w:r>
      <w:r w:rsidRPr="00A2271F">
        <w:rPr>
          <w:rFonts w:ascii="Times New Roman" w:hAnsi="Times New Roman" w:cs="Times New Roman"/>
          <w:sz w:val="24"/>
          <w:szCs w:val="24"/>
        </w:rPr>
        <w:lastRenderedPageBreak/>
        <w:t>satupun variabel independen yang memiliki nilai VIF</w:t>
      </w:r>
      <w:r>
        <w:rPr>
          <w:rFonts w:ascii="Times New Roman" w:hAnsi="Times New Roman" w:cs="Times New Roman"/>
          <w:sz w:val="24"/>
          <w:szCs w:val="24"/>
        </w:rPr>
        <w:t xml:space="preserve"> </w:t>
      </w:r>
      <w:r w:rsidRPr="002377A4">
        <w:rPr>
          <w:rFonts w:ascii="Times New Roman" w:hAnsi="Times New Roman" w:cs="Times New Roman"/>
          <w:i/>
          <w:iCs/>
          <w:sz w:val="24"/>
          <w:szCs w:val="24"/>
        </w:rPr>
        <w:t>(Variance Inflation Tolerance)</w:t>
      </w:r>
      <w:r>
        <w:rPr>
          <w:rFonts w:ascii="Times New Roman" w:hAnsi="Times New Roman" w:cs="Times New Roman"/>
          <w:sz w:val="24"/>
          <w:szCs w:val="24"/>
        </w:rPr>
        <w:t xml:space="preserve"> kurang </w:t>
      </w:r>
      <w:r w:rsidRPr="00A2271F">
        <w:rPr>
          <w:rFonts w:ascii="Times New Roman" w:hAnsi="Times New Roman" w:cs="Times New Roman"/>
          <w:sz w:val="24"/>
          <w:szCs w:val="24"/>
        </w:rPr>
        <w:t>dari 10. Jadi dapat disimpulkan bahwa tidak ada multikolinieritas dalam model regresi</w:t>
      </w:r>
      <w:r>
        <w:rPr>
          <w:rFonts w:ascii="Times New Roman" w:hAnsi="Times New Roman" w:cs="Times New Roman"/>
          <w:sz w:val="24"/>
          <w:szCs w:val="24"/>
        </w:rPr>
        <w:t>. M</w:t>
      </w:r>
      <w:r w:rsidRPr="00A2271F">
        <w:rPr>
          <w:rFonts w:ascii="Times New Roman" w:hAnsi="Times New Roman" w:cs="Times New Roman"/>
          <w:sz w:val="24"/>
          <w:szCs w:val="24"/>
        </w:rPr>
        <w:t>odel regresi layak untuk dipakai</w:t>
      </w:r>
      <w:r>
        <w:rPr>
          <w:rFonts w:ascii="Times New Roman" w:hAnsi="Times New Roman" w:cs="Times New Roman"/>
          <w:sz w:val="24"/>
          <w:szCs w:val="24"/>
        </w:rPr>
        <w:t xml:space="preserve"> dan analisis dapat dilanjutkan.</w:t>
      </w:r>
    </w:p>
    <w:p w14:paraId="780D93B7" w14:textId="77777777" w:rsidR="001C7670" w:rsidRPr="002377A4" w:rsidRDefault="001C7670" w:rsidP="001C7670">
      <w:pPr>
        <w:tabs>
          <w:tab w:val="left" w:pos="993"/>
        </w:tabs>
        <w:spacing w:after="0" w:line="480" w:lineRule="auto"/>
        <w:ind w:left="1701"/>
        <w:jc w:val="both"/>
        <w:rPr>
          <w:rFonts w:ascii="Times New Roman" w:hAnsi="Times New Roman" w:cs="Times New Roman"/>
          <w:sz w:val="32"/>
          <w:szCs w:val="32"/>
        </w:rPr>
      </w:pPr>
      <w:r>
        <w:rPr>
          <w:rFonts w:ascii="Times New Roman" w:hAnsi="Times New Roman" w:cs="Times New Roman"/>
          <w:sz w:val="24"/>
          <w:szCs w:val="24"/>
        </w:rPr>
        <w:tab/>
      </w:r>
      <w:r w:rsidRPr="00A2271F">
        <w:rPr>
          <w:rFonts w:ascii="Times New Roman" w:hAnsi="Times New Roman" w:cs="Times New Roman"/>
          <w:sz w:val="24"/>
          <w:szCs w:val="24"/>
        </w:rPr>
        <w:t>Hasil Uji Multikolinieritas Model 2 dapat disajikan sebagai berikut:</w:t>
      </w:r>
    </w:p>
    <w:p w14:paraId="3BE8B959" w14:textId="77777777" w:rsidR="001C7670" w:rsidRPr="00472546" w:rsidRDefault="001C7670" w:rsidP="001C7670">
      <w:pPr>
        <w:spacing w:after="0"/>
        <w:ind w:left="567" w:firstLine="851"/>
        <w:jc w:val="center"/>
        <w:rPr>
          <w:rFonts w:ascii="Times New Roman" w:hAnsi="Times New Roman" w:cs="Times New Roman"/>
          <w:b/>
          <w:bCs/>
          <w:sz w:val="24"/>
          <w:szCs w:val="24"/>
        </w:rPr>
      </w:pPr>
      <w:bookmarkStart w:id="122" w:name="_Toc169117435"/>
      <w:r w:rsidRPr="004A3B30">
        <w:rPr>
          <w:rFonts w:ascii="Times New Roman" w:hAnsi="Times New Roman" w:cs="Times New Roman"/>
          <w:b/>
          <w:bCs/>
          <w:sz w:val="24"/>
          <w:szCs w:val="24"/>
        </w:rPr>
        <w:t xml:space="preserve">Tabel </w:t>
      </w:r>
      <w:r w:rsidRPr="004A3B30">
        <w:rPr>
          <w:rFonts w:ascii="Times New Roman" w:hAnsi="Times New Roman" w:cs="Times New Roman"/>
          <w:b/>
          <w:bCs/>
          <w:i/>
          <w:iCs/>
          <w:sz w:val="24"/>
          <w:szCs w:val="24"/>
        </w:rPr>
        <w:fldChar w:fldCharType="begin"/>
      </w:r>
      <w:r w:rsidRPr="004A3B30">
        <w:rPr>
          <w:rFonts w:ascii="Times New Roman" w:hAnsi="Times New Roman" w:cs="Times New Roman"/>
          <w:b/>
          <w:bCs/>
          <w:sz w:val="24"/>
          <w:szCs w:val="24"/>
        </w:rPr>
        <w:instrText xml:space="preserve"> SEQ Tabel \* ARABIC </w:instrText>
      </w:r>
      <w:r w:rsidRPr="004A3B30">
        <w:rPr>
          <w:rFonts w:ascii="Times New Roman" w:hAnsi="Times New Roman" w:cs="Times New Roman"/>
          <w:b/>
          <w:bCs/>
          <w:i/>
          <w:iCs/>
          <w:sz w:val="24"/>
          <w:szCs w:val="24"/>
        </w:rPr>
        <w:fldChar w:fldCharType="separate"/>
      </w:r>
      <w:r>
        <w:rPr>
          <w:rFonts w:ascii="Times New Roman" w:hAnsi="Times New Roman" w:cs="Times New Roman"/>
          <w:b/>
          <w:bCs/>
          <w:noProof/>
          <w:sz w:val="24"/>
          <w:szCs w:val="24"/>
        </w:rPr>
        <w:t>15</w:t>
      </w:r>
      <w:bookmarkEnd w:id="122"/>
      <w:r w:rsidRPr="004A3B30">
        <w:rPr>
          <w:rFonts w:ascii="Times New Roman" w:hAnsi="Times New Roman" w:cs="Times New Roman"/>
          <w:b/>
          <w:bCs/>
          <w:i/>
          <w:iCs/>
          <w:sz w:val="24"/>
          <w:szCs w:val="24"/>
        </w:rPr>
        <w:fldChar w:fldCharType="end"/>
      </w:r>
    </w:p>
    <w:p w14:paraId="6A1B4FBD" w14:textId="77777777" w:rsidR="001C7670" w:rsidRDefault="001C7670" w:rsidP="001C7670">
      <w:pPr>
        <w:spacing w:after="0" w:line="240" w:lineRule="auto"/>
        <w:ind w:left="1418"/>
        <w:jc w:val="center"/>
        <w:rPr>
          <w:rFonts w:ascii="Times New Roman" w:hAnsi="Times New Roman" w:cs="Times New Roman"/>
          <w:b/>
          <w:bCs/>
          <w:sz w:val="24"/>
          <w:szCs w:val="24"/>
        </w:rPr>
      </w:pPr>
      <w:r w:rsidRPr="00A2271F">
        <w:rPr>
          <w:rFonts w:ascii="Times New Roman" w:hAnsi="Times New Roman" w:cs="Times New Roman"/>
          <w:b/>
          <w:bCs/>
          <w:sz w:val="24"/>
          <w:szCs w:val="24"/>
        </w:rPr>
        <w:t>Hasil Uji Multikolinieritas Model 2</w:t>
      </w:r>
    </w:p>
    <w:tbl>
      <w:tblPr>
        <w:tblpPr w:leftFromText="180" w:rightFromText="180" w:vertAnchor="text" w:horzAnchor="page" w:tblpX="4441" w:tblpY="113"/>
        <w:tblW w:w="5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1"/>
        <w:gridCol w:w="2274"/>
        <w:gridCol w:w="1134"/>
        <w:gridCol w:w="1276"/>
      </w:tblGrid>
      <w:tr w:rsidR="001C7670" w:rsidRPr="00DB5C14" w14:paraId="04322BB2" w14:textId="77777777" w:rsidTr="00126FF0">
        <w:trPr>
          <w:cantSplit/>
          <w:trHeight w:val="258"/>
        </w:trPr>
        <w:tc>
          <w:tcPr>
            <w:tcW w:w="5245" w:type="dxa"/>
            <w:gridSpan w:val="4"/>
            <w:tcBorders>
              <w:top w:val="single" w:sz="16" w:space="0" w:color="000000"/>
              <w:left w:val="single" w:sz="16" w:space="0" w:color="000000"/>
              <w:bottom w:val="nil"/>
              <w:right w:val="single" w:sz="18" w:space="0" w:color="000000"/>
            </w:tcBorders>
            <w:shd w:val="clear" w:color="auto" w:fill="FFFFFF"/>
            <w:vAlign w:val="bottom"/>
          </w:tcPr>
          <w:p w14:paraId="34CEFFA5" w14:textId="77777777" w:rsidR="001C7670" w:rsidRPr="00DB5C14" w:rsidRDefault="001C7670" w:rsidP="00126FF0">
            <w:pPr>
              <w:autoSpaceDE w:val="0"/>
              <w:autoSpaceDN w:val="0"/>
              <w:adjustRightInd w:val="0"/>
              <w:spacing w:after="0" w:line="320" w:lineRule="atLeast"/>
              <w:ind w:left="194" w:right="60"/>
              <w:jc w:val="center"/>
              <w:rPr>
                <w:rFonts w:ascii="Arial" w:hAnsi="Arial" w:cs="Arial"/>
                <w:color w:val="000000"/>
                <w:sz w:val="18"/>
                <w:szCs w:val="18"/>
              </w:rPr>
            </w:pPr>
            <w:r w:rsidRPr="0015625B">
              <w:rPr>
                <w:rFonts w:ascii="Arial" w:hAnsi="Arial" w:cs="Arial"/>
                <w:b/>
                <w:bCs/>
                <w:color w:val="000000"/>
                <w:sz w:val="18"/>
                <w:szCs w:val="18"/>
              </w:rPr>
              <w:t>Coefficients</w:t>
            </w:r>
            <w:r w:rsidRPr="0015625B">
              <w:rPr>
                <w:rFonts w:ascii="Arial" w:hAnsi="Arial" w:cs="Arial"/>
                <w:b/>
                <w:bCs/>
                <w:color w:val="000000"/>
                <w:sz w:val="18"/>
                <w:szCs w:val="18"/>
                <w:vertAlign w:val="superscript"/>
              </w:rPr>
              <w:t>a</w:t>
            </w:r>
          </w:p>
        </w:tc>
      </w:tr>
      <w:tr w:rsidR="001C7670" w:rsidRPr="00DB5C14" w14:paraId="44AE2F7F" w14:textId="77777777" w:rsidTr="00126FF0">
        <w:trPr>
          <w:cantSplit/>
          <w:trHeight w:val="258"/>
        </w:trPr>
        <w:tc>
          <w:tcPr>
            <w:tcW w:w="2835" w:type="dxa"/>
            <w:gridSpan w:val="2"/>
            <w:vMerge w:val="restart"/>
            <w:tcBorders>
              <w:top w:val="single" w:sz="16" w:space="0" w:color="000000"/>
              <w:left w:val="single" w:sz="16" w:space="0" w:color="000000"/>
              <w:bottom w:val="nil"/>
              <w:right w:val="nil"/>
            </w:tcBorders>
            <w:shd w:val="clear" w:color="auto" w:fill="FFFFFF"/>
            <w:vAlign w:val="bottom"/>
          </w:tcPr>
          <w:p w14:paraId="13C2FB79" w14:textId="77777777" w:rsidR="001C7670" w:rsidRPr="00DB5C14" w:rsidRDefault="001C7670" w:rsidP="00126FF0">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Model</w:t>
            </w:r>
          </w:p>
        </w:tc>
        <w:tc>
          <w:tcPr>
            <w:tcW w:w="2410" w:type="dxa"/>
            <w:gridSpan w:val="2"/>
            <w:tcBorders>
              <w:top w:val="single" w:sz="16" w:space="0" w:color="000000"/>
              <w:left w:val="single" w:sz="18" w:space="0" w:color="000000"/>
              <w:right w:val="single" w:sz="18" w:space="0" w:color="000000"/>
            </w:tcBorders>
            <w:shd w:val="clear" w:color="auto" w:fill="FFFFFF"/>
            <w:vAlign w:val="bottom"/>
          </w:tcPr>
          <w:p w14:paraId="3A360016" w14:textId="77777777" w:rsidR="001C7670" w:rsidRPr="00DB5C14"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Collinearity Statistics</w:t>
            </w:r>
          </w:p>
        </w:tc>
      </w:tr>
      <w:tr w:rsidR="001C7670" w:rsidRPr="00DB5C14" w14:paraId="37E66B32" w14:textId="77777777" w:rsidTr="00126FF0">
        <w:trPr>
          <w:cantSplit/>
          <w:trHeight w:val="56"/>
        </w:trPr>
        <w:tc>
          <w:tcPr>
            <w:tcW w:w="2835" w:type="dxa"/>
            <w:gridSpan w:val="2"/>
            <w:vMerge/>
            <w:tcBorders>
              <w:top w:val="single" w:sz="16" w:space="0" w:color="000000"/>
              <w:left w:val="single" w:sz="16" w:space="0" w:color="000000"/>
              <w:bottom w:val="nil"/>
              <w:right w:val="nil"/>
            </w:tcBorders>
            <w:shd w:val="clear" w:color="auto" w:fill="FFFFFF"/>
            <w:vAlign w:val="bottom"/>
          </w:tcPr>
          <w:p w14:paraId="6960FD5E" w14:textId="77777777" w:rsidR="001C7670" w:rsidRPr="00DB5C14" w:rsidRDefault="001C7670" w:rsidP="00126FF0">
            <w:pPr>
              <w:autoSpaceDE w:val="0"/>
              <w:autoSpaceDN w:val="0"/>
              <w:adjustRightInd w:val="0"/>
              <w:spacing w:after="0" w:line="240" w:lineRule="auto"/>
              <w:rPr>
                <w:rFonts w:ascii="Arial" w:hAnsi="Arial" w:cs="Arial"/>
                <w:color w:val="000000"/>
                <w:sz w:val="18"/>
                <w:szCs w:val="18"/>
              </w:rPr>
            </w:pPr>
          </w:p>
        </w:tc>
        <w:tc>
          <w:tcPr>
            <w:tcW w:w="1134" w:type="dxa"/>
            <w:tcBorders>
              <w:top w:val="single" w:sz="18" w:space="0" w:color="000000"/>
              <w:left w:val="single" w:sz="18" w:space="0" w:color="000000"/>
              <w:bottom w:val="single" w:sz="16" w:space="0" w:color="000000"/>
              <w:right w:val="single" w:sz="18" w:space="0" w:color="000000"/>
            </w:tcBorders>
            <w:shd w:val="clear" w:color="auto" w:fill="FFFFFF"/>
            <w:vAlign w:val="bottom"/>
          </w:tcPr>
          <w:p w14:paraId="48E4DE02" w14:textId="77777777" w:rsidR="001C7670" w:rsidRPr="00DB5C14"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Tolerance</w:t>
            </w:r>
          </w:p>
        </w:tc>
        <w:tc>
          <w:tcPr>
            <w:tcW w:w="1276" w:type="dxa"/>
            <w:tcBorders>
              <w:top w:val="single" w:sz="18" w:space="0" w:color="000000"/>
              <w:left w:val="single" w:sz="18" w:space="0" w:color="000000"/>
              <w:bottom w:val="single" w:sz="16" w:space="0" w:color="000000"/>
              <w:right w:val="single" w:sz="18" w:space="0" w:color="000000"/>
            </w:tcBorders>
            <w:shd w:val="clear" w:color="auto" w:fill="FFFFFF"/>
            <w:vAlign w:val="bottom"/>
          </w:tcPr>
          <w:p w14:paraId="0F25CAEC" w14:textId="77777777" w:rsidR="001C7670" w:rsidRPr="00DB5C14"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VIF</w:t>
            </w:r>
          </w:p>
        </w:tc>
      </w:tr>
      <w:tr w:rsidR="001C7670" w:rsidRPr="00DB5C14" w14:paraId="1C464F03" w14:textId="77777777" w:rsidTr="00126FF0">
        <w:trPr>
          <w:cantSplit/>
          <w:trHeight w:val="128"/>
        </w:trPr>
        <w:tc>
          <w:tcPr>
            <w:tcW w:w="561" w:type="dxa"/>
            <w:vMerge w:val="restart"/>
            <w:tcBorders>
              <w:top w:val="single" w:sz="16" w:space="0" w:color="000000"/>
              <w:left w:val="single" w:sz="16" w:space="0" w:color="000000"/>
              <w:bottom w:val="single" w:sz="16" w:space="0" w:color="000000"/>
              <w:right w:val="single" w:sz="18" w:space="0" w:color="000000"/>
            </w:tcBorders>
            <w:shd w:val="clear" w:color="auto" w:fill="FFFFFF"/>
          </w:tcPr>
          <w:p w14:paraId="1DAB1E21" w14:textId="77777777" w:rsidR="001C7670" w:rsidRPr="00DB5C14" w:rsidRDefault="001C7670" w:rsidP="00126FF0">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1</w:t>
            </w:r>
          </w:p>
        </w:tc>
        <w:tc>
          <w:tcPr>
            <w:tcW w:w="2274" w:type="dxa"/>
            <w:tcBorders>
              <w:top w:val="single" w:sz="16" w:space="0" w:color="000000"/>
              <w:left w:val="single" w:sz="18" w:space="0" w:color="000000"/>
              <w:bottom w:val="single" w:sz="18" w:space="0" w:color="000000"/>
              <w:right w:val="single" w:sz="16" w:space="0" w:color="000000"/>
            </w:tcBorders>
            <w:shd w:val="clear" w:color="auto" w:fill="FFFFFF"/>
          </w:tcPr>
          <w:p w14:paraId="48AF9DF9" w14:textId="77777777" w:rsidR="001C7670" w:rsidRPr="00DB5C14" w:rsidRDefault="001C7670" w:rsidP="00126FF0">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(Constant)</w:t>
            </w:r>
          </w:p>
        </w:tc>
        <w:tc>
          <w:tcPr>
            <w:tcW w:w="1134" w:type="dxa"/>
            <w:tcBorders>
              <w:top w:val="single" w:sz="16" w:space="0" w:color="000000"/>
              <w:bottom w:val="single" w:sz="18" w:space="0" w:color="000000"/>
              <w:right w:val="single" w:sz="18" w:space="0" w:color="000000"/>
            </w:tcBorders>
            <w:shd w:val="clear" w:color="auto" w:fill="FFFFFF"/>
            <w:vAlign w:val="center"/>
          </w:tcPr>
          <w:p w14:paraId="144C25F6" w14:textId="77777777" w:rsidR="001C7670" w:rsidRPr="00DB5C14" w:rsidRDefault="001C7670" w:rsidP="00126FF0">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16" w:space="0" w:color="000000"/>
              <w:left w:val="single" w:sz="18" w:space="0" w:color="000000"/>
              <w:bottom w:val="single" w:sz="18" w:space="0" w:color="000000"/>
              <w:right w:val="single" w:sz="16" w:space="0" w:color="000000"/>
            </w:tcBorders>
            <w:shd w:val="clear" w:color="auto" w:fill="FFFFFF"/>
            <w:vAlign w:val="center"/>
          </w:tcPr>
          <w:p w14:paraId="4859134D" w14:textId="77777777" w:rsidR="001C7670" w:rsidRPr="00DB5C14" w:rsidRDefault="001C7670" w:rsidP="00126FF0">
            <w:pPr>
              <w:autoSpaceDE w:val="0"/>
              <w:autoSpaceDN w:val="0"/>
              <w:adjustRightInd w:val="0"/>
              <w:spacing w:after="0" w:line="240" w:lineRule="auto"/>
              <w:rPr>
                <w:rFonts w:ascii="Times New Roman" w:hAnsi="Times New Roman" w:cs="Times New Roman"/>
                <w:sz w:val="24"/>
                <w:szCs w:val="24"/>
              </w:rPr>
            </w:pPr>
          </w:p>
        </w:tc>
      </w:tr>
      <w:tr w:rsidR="001C7670" w:rsidRPr="00DB5C14" w14:paraId="291E9A68" w14:textId="77777777" w:rsidTr="00126FF0">
        <w:trPr>
          <w:cantSplit/>
          <w:trHeight w:val="56"/>
        </w:trPr>
        <w:tc>
          <w:tcPr>
            <w:tcW w:w="561" w:type="dxa"/>
            <w:vMerge/>
            <w:tcBorders>
              <w:top w:val="single" w:sz="16" w:space="0" w:color="000000"/>
              <w:left w:val="single" w:sz="16" w:space="0" w:color="000000"/>
              <w:bottom w:val="single" w:sz="16" w:space="0" w:color="000000"/>
              <w:right w:val="single" w:sz="18" w:space="0" w:color="000000"/>
            </w:tcBorders>
            <w:shd w:val="clear" w:color="auto" w:fill="FFFFFF"/>
          </w:tcPr>
          <w:p w14:paraId="5051D7FE" w14:textId="77777777" w:rsidR="001C7670" w:rsidRPr="00DB5C14" w:rsidRDefault="001C7670" w:rsidP="00126FF0">
            <w:pPr>
              <w:autoSpaceDE w:val="0"/>
              <w:autoSpaceDN w:val="0"/>
              <w:adjustRightInd w:val="0"/>
              <w:spacing w:after="0" w:line="240" w:lineRule="auto"/>
              <w:rPr>
                <w:rFonts w:ascii="Times New Roman" w:hAnsi="Times New Roman" w:cs="Times New Roman"/>
                <w:sz w:val="24"/>
                <w:szCs w:val="24"/>
              </w:rPr>
            </w:pPr>
          </w:p>
        </w:tc>
        <w:tc>
          <w:tcPr>
            <w:tcW w:w="2274" w:type="dxa"/>
            <w:tcBorders>
              <w:top w:val="single" w:sz="18" w:space="0" w:color="000000"/>
              <w:left w:val="single" w:sz="18" w:space="0" w:color="000000"/>
              <w:bottom w:val="single" w:sz="18" w:space="0" w:color="000000"/>
              <w:right w:val="single" w:sz="16" w:space="0" w:color="000000"/>
            </w:tcBorders>
            <w:shd w:val="clear" w:color="auto" w:fill="FFFFFF"/>
          </w:tcPr>
          <w:p w14:paraId="6ED80410" w14:textId="77777777" w:rsidR="001C7670" w:rsidRPr="00DB5C14" w:rsidRDefault="001C7670" w:rsidP="00126FF0">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LEVERAGE</w:t>
            </w:r>
          </w:p>
        </w:tc>
        <w:tc>
          <w:tcPr>
            <w:tcW w:w="1134" w:type="dxa"/>
            <w:tcBorders>
              <w:top w:val="single" w:sz="18" w:space="0" w:color="000000"/>
              <w:bottom w:val="single" w:sz="18" w:space="0" w:color="000000"/>
              <w:right w:val="single" w:sz="18" w:space="0" w:color="auto"/>
            </w:tcBorders>
            <w:shd w:val="clear" w:color="auto" w:fill="FFFFFF"/>
            <w:vAlign w:val="center"/>
          </w:tcPr>
          <w:p w14:paraId="7020BD04" w14:textId="77777777" w:rsidR="001C7670" w:rsidRPr="00DB5C14"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.962</w:t>
            </w:r>
          </w:p>
        </w:tc>
        <w:tc>
          <w:tcPr>
            <w:tcW w:w="1276" w:type="dxa"/>
            <w:tcBorders>
              <w:top w:val="single" w:sz="18" w:space="0" w:color="000000"/>
              <w:left w:val="single" w:sz="18" w:space="0" w:color="auto"/>
              <w:bottom w:val="single" w:sz="18" w:space="0" w:color="000000"/>
              <w:right w:val="single" w:sz="16" w:space="0" w:color="000000"/>
            </w:tcBorders>
            <w:shd w:val="clear" w:color="auto" w:fill="FFFFFF"/>
            <w:vAlign w:val="center"/>
          </w:tcPr>
          <w:p w14:paraId="33002F2D" w14:textId="77777777" w:rsidR="001C7670" w:rsidRPr="00DB5C14"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1.040</w:t>
            </w:r>
          </w:p>
        </w:tc>
      </w:tr>
      <w:tr w:rsidR="001C7670" w:rsidRPr="00DB5C14" w14:paraId="259D2567" w14:textId="77777777" w:rsidTr="00126FF0">
        <w:trPr>
          <w:cantSplit/>
          <w:trHeight w:val="56"/>
        </w:trPr>
        <w:tc>
          <w:tcPr>
            <w:tcW w:w="561" w:type="dxa"/>
            <w:vMerge/>
            <w:tcBorders>
              <w:top w:val="single" w:sz="16" w:space="0" w:color="000000"/>
              <w:left w:val="single" w:sz="16" w:space="0" w:color="000000"/>
              <w:bottom w:val="single" w:sz="16" w:space="0" w:color="000000"/>
              <w:right w:val="single" w:sz="18" w:space="0" w:color="000000"/>
            </w:tcBorders>
            <w:shd w:val="clear" w:color="auto" w:fill="FFFFFF"/>
          </w:tcPr>
          <w:p w14:paraId="16163F15" w14:textId="77777777" w:rsidR="001C7670" w:rsidRPr="00DB5C14" w:rsidRDefault="001C7670" w:rsidP="00126FF0">
            <w:pPr>
              <w:autoSpaceDE w:val="0"/>
              <w:autoSpaceDN w:val="0"/>
              <w:adjustRightInd w:val="0"/>
              <w:spacing w:after="0" w:line="240" w:lineRule="auto"/>
              <w:rPr>
                <w:rFonts w:ascii="Arial" w:hAnsi="Arial" w:cs="Arial"/>
                <w:color w:val="000000"/>
                <w:sz w:val="18"/>
                <w:szCs w:val="18"/>
              </w:rPr>
            </w:pPr>
          </w:p>
        </w:tc>
        <w:tc>
          <w:tcPr>
            <w:tcW w:w="2274" w:type="dxa"/>
            <w:tcBorders>
              <w:top w:val="single" w:sz="18" w:space="0" w:color="000000"/>
              <w:left w:val="single" w:sz="18" w:space="0" w:color="000000"/>
              <w:bottom w:val="single" w:sz="18" w:space="0" w:color="000000"/>
              <w:right w:val="single" w:sz="18" w:space="0" w:color="000000"/>
            </w:tcBorders>
            <w:shd w:val="clear" w:color="auto" w:fill="FFFFFF"/>
          </w:tcPr>
          <w:p w14:paraId="6E7EBE0D" w14:textId="77777777" w:rsidR="001C7670" w:rsidRPr="00DB5C14" w:rsidRDefault="001C7670" w:rsidP="00126FF0">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PERTUMBUHAN PERUSAHAAN</w:t>
            </w:r>
          </w:p>
        </w:tc>
        <w:tc>
          <w:tcPr>
            <w:tcW w:w="1134" w:type="dxa"/>
            <w:tcBorders>
              <w:top w:val="single" w:sz="18" w:space="0" w:color="000000"/>
              <w:bottom w:val="single" w:sz="18" w:space="0" w:color="000000"/>
              <w:right w:val="single" w:sz="18" w:space="0" w:color="auto"/>
            </w:tcBorders>
            <w:shd w:val="clear" w:color="auto" w:fill="FFFFFF"/>
            <w:vAlign w:val="center"/>
          </w:tcPr>
          <w:p w14:paraId="0F4DE61F" w14:textId="77777777" w:rsidR="001C7670" w:rsidRPr="00DB5C14"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.904</w:t>
            </w:r>
          </w:p>
        </w:tc>
        <w:tc>
          <w:tcPr>
            <w:tcW w:w="1276" w:type="dxa"/>
            <w:tcBorders>
              <w:top w:val="single" w:sz="18" w:space="0" w:color="000000"/>
              <w:left w:val="single" w:sz="18" w:space="0" w:color="auto"/>
              <w:bottom w:val="single" w:sz="18" w:space="0" w:color="000000"/>
              <w:right w:val="single" w:sz="16" w:space="0" w:color="000000"/>
            </w:tcBorders>
            <w:shd w:val="clear" w:color="auto" w:fill="FFFFFF"/>
            <w:vAlign w:val="center"/>
          </w:tcPr>
          <w:p w14:paraId="3A81EE3B" w14:textId="77777777" w:rsidR="001C7670" w:rsidRPr="00DB5C14"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1.106</w:t>
            </w:r>
          </w:p>
        </w:tc>
      </w:tr>
      <w:tr w:rsidR="001C7670" w:rsidRPr="00DB5C14" w14:paraId="7E483025" w14:textId="77777777" w:rsidTr="00126FF0">
        <w:trPr>
          <w:cantSplit/>
          <w:trHeight w:val="56"/>
        </w:trPr>
        <w:tc>
          <w:tcPr>
            <w:tcW w:w="561" w:type="dxa"/>
            <w:vMerge/>
            <w:tcBorders>
              <w:top w:val="single" w:sz="16" w:space="0" w:color="000000"/>
              <w:left w:val="single" w:sz="16" w:space="0" w:color="000000"/>
              <w:bottom w:val="single" w:sz="16" w:space="0" w:color="000000"/>
              <w:right w:val="single" w:sz="18" w:space="0" w:color="000000"/>
            </w:tcBorders>
            <w:shd w:val="clear" w:color="auto" w:fill="FFFFFF"/>
          </w:tcPr>
          <w:p w14:paraId="18B09D56" w14:textId="77777777" w:rsidR="001C7670" w:rsidRPr="00DB5C14" w:rsidRDefault="001C7670" w:rsidP="00126FF0">
            <w:pPr>
              <w:autoSpaceDE w:val="0"/>
              <w:autoSpaceDN w:val="0"/>
              <w:adjustRightInd w:val="0"/>
              <w:spacing w:after="0" w:line="240" w:lineRule="auto"/>
              <w:rPr>
                <w:rFonts w:ascii="Arial" w:hAnsi="Arial" w:cs="Arial"/>
                <w:color w:val="000000"/>
                <w:sz w:val="18"/>
                <w:szCs w:val="18"/>
              </w:rPr>
            </w:pPr>
          </w:p>
        </w:tc>
        <w:tc>
          <w:tcPr>
            <w:tcW w:w="2274" w:type="dxa"/>
            <w:tcBorders>
              <w:top w:val="single" w:sz="18" w:space="0" w:color="000000"/>
              <w:left w:val="single" w:sz="18" w:space="0" w:color="000000"/>
              <w:bottom w:val="single" w:sz="18" w:space="0" w:color="000000"/>
              <w:right w:val="single" w:sz="18" w:space="0" w:color="000000"/>
            </w:tcBorders>
            <w:shd w:val="clear" w:color="auto" w:fill="FFFFFF"/>
          </w:tcPr>
          <w:p w14:paraId="4A90B991" w14:textId="77777777" w:rsidR="001C7670" w:rsidRPr="00DB5C14" w:rsidRDefault="001C7670" w:rsidP="00126FF0">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PERTUMBUHAN PENJUALAN</w:t>
            </w:r>
          </w:p>
        </w:tc>
        <w:tc>
          <w:tcPr>
            <w:tcW w:w="1134" w:type="dxa"/>
            <w:tcBorders>
              <w:top w:val="single" w:sz="18" w:space="0" w:color="000000"/>
              <w:bottom w:val="single" w:sz="18" w:space="0" w:color="000000"/>
              <w:right w:val="single" w:sz="18" w:space="0" w:color="auto"/>
            </w:tcBorders>
            <w:shd w:val="clear" w:color="auto" w:fill="FFFFFF"/>
            <w:vAlign w:val="center"/>
          </w:tcPr>
          <w:p w14:paraId="2D2BDAE6" w14:textId="77777777" w:rsidR="001C7670" w:rsidRPr="00DB5C14"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.972</w:t>
            </w:r>
          </w:p>
        </w:tc>
        <w:tc>
          <w:tcPr>
            <w:tcW w:w="1276" w:type="dxa"/>
            <w:tcBorders>
              <w:top w:val="single" w:sz="18" w:space="0" w:color="000000"/>
              <w:left w:val="single" w:sz="18" w:space="0" w:color="auto"/>
              <w:bottom w:val="single" w:sz="18" w:space="0" w:color="000000"/>
              <w:right w:val="single" w:sz="16" w:space="0" w:color="000000"/>
            </w:tcBorders>
            <w:shd w:val="clear" w:color="auto" w:fill="FFFFFF"/>
            <w:vAlign w:val="center"/>
          </w:tcPr>
          <w:p w14:paraId="067980A0" w14:textId="77777777" w:rsidR="001C7670" w:rsidRPr="00DB5C14"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1.029</w:t>
            </w:r>
          </w:p>
        </w:tc>
      </w:tr>
      <w:tr w:rsidR="001C7670" w:rsidRPr="00DB5C14" w14:paraId="7DF1E735" w14:textId="77777777" w:rsidTr="00126FF0">
        <w:trPr>
          <w:cantSplit/>
          <w:trHeight w:val="56"/>
        </w:trPr>
        <w:tc>
          <w:tcPr>
            <w:tcW w:w="561" w:type="dxa"/>
            <w:vMerge/>
            <w:tcBorders>
              <w:top w:val="single" w:sz="16" w:space="0" w:color="000000"/>
              <w:left w:val="single" w:sz="16" w:space="0" w:color="000000"/>
              <w:bottom w:val="single" w:sz="16" w:space="0" w:color="000000"/>
              <w:right w:val="single" w:sz="18" w:space="0" w:color="000000"/>
            </w:tcBorders>
            <w:shd w:val="clear" w:color="auto" w:fill="FFFFFF"/>
          </w:tcPr>
          <w:p w14:paraId="326BFA39" w14:textId="77777777" w:rsidR="001C7670" w:rsidRPr="00DB5C14" w:rsidRDefault="001C7670" w:rsidP="00126FF0">
            <w:pPr>
              <w:autoSpaceDE w:val="0"/>
              <w:autoSpaceDN w:val="0"/>
              <w:adjustRightInd w:val="0"/>
              <w:spacing w:after="0" w:line="240" w:lineRule="auto"/>
              <w:rPr>
                <w:rFonts w:ascii="Arial" w:hAnsi="Arial" w:cs="Arial"/>
                <w:color w:val="000000"/>
                <w:sz w:val="18"/>
                <w:szCs w:val="18"/>
              </w:rPr>
            </w:pPr>
          </w:p>
        </w:tc>
        <w:tc>
          <w:tcPr>
            <w:tcW w:w="2274" w:type="dxa"/>
            <w:tcBorders>
              <w:top w:val="single" w:sz="18" w:space="0" w:color="000000"/>
              <w:left w:val="single" w:sz="18" w:space="0" w:color="000000"/>
              <w:bottom w:val="single" w:sz="16" w:space="0" w:color="000000"/>
              <w:right w:val="single" w:sz="18" w:space="0" w:color="000000"/>
            </w:tcBorders>
            <w:shd w:val="clear" w:color="auto" w:fill="FFFFFF"/>
          </w:tcPr>
          <w:p w14:paraId="736B1D11" w14:textId="77777777" w:rsidR="001C7670" w:rsidRPr="00DB5C14" w:rsidRDefault="001C7670" w:rsidP="00126FF0">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PROFITABILITAS</w:t>
            </w:r>
          </w:p>
        </w:tc>
        <w:tc>
          <w:tcPr>
            <w:tcW w:w="1134" w:type="dxa"/>
            <w:tcBorders>
              <w:top w:val="single" w:sz="18" w:space="0" w:color="000000"/>
              <w:bottom w:val="single" w:sz="16" w:space="0" w:color="000000"/>
              <w:right w:val="single" w:sz="18" w:space="0" w:color="auto"/>
            </w:tcBorders>
            <w:shd w:val="clear" w:color="auto" w:fill="FFFFFF"/>
            <w:vAlign w:val="center"/>
          </w:tcPr>
          <w:p w14:paraId="6F471680" w14:textId="77777777" w:rsidR="001C7670" w:rsidRPr="00DB5C14"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.860</w:t>
            </w:r>
          </w:p>
        </w:tc>
        <w:tc>
          <w:tcPr>
            <w:tcW w:w="1276" w:type="dxa"/>
            <w:tcBorders>
              <w:top w:val="single" w:sz="18" w:space="0" w:color="000000"/>
              <w:left w:val="single" w:sz="18" w:space="0" w:color="auto"/>
              <w:bottom w:val="single" w:sz="16" w:space="0" w:color="000000"/>
              <w:right w:val="single" w:sz="16" w:space="0" w:color="000000"/>
            </w:tcBorders>
            <w:shd w:val="clear" w:color="auto" w:fill="FFFFFF"/>
            <w:vAlign w:val="center"/>
          </w:tcPr>
          <w:p w14:paraId="15371A1F" w14:textId="77777777" w:rsidR="001C7670" w:rsidRPr="00DB5C14"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1.163</w:t>
            </w:r>
          </w:p>
        </w:tc>
      </w:tr>
      <w:tr w:rsidR="001C7670" w:rsidRPr="00DB5C14" w14:paraId="5FE272DE" w14:textId="77777777" w:rsidTr="00126FF0">
        <w:trPr>
          <w:cantSplit/>
          <w:trHeight w:val="128"/>
        </w:trPr>
        <w:tc>
          <w:tcPr>
            <w:tcW w:w="5245" w:type="dxa"/>
            <w:gridSpan w:val="4"/>
            <w:tcBorders>
              <w:top w:val="nil"/>
              <w:left w:val="single" w:sz="18" w:space="0" w:color="000000"/>
              <w:bottom w:val="single" w:sz="18" w:space="0" w:color="000000"/>
              <w:right w:val="single" w:sz="18" w:space="0" w:color="000000"/>
            </w:tcBorders>
            <w:shd w:val="clear" w:color="auto" w:fill="FFFFFF"/>
          </w:tcPr>
          <w:p w14:paraId="443FD530" w14:textId="77777777" w:rsidR="001C7670" w:rsidRPr="00DB5C14" w:rsidRDefault="001C7670" w:rsidP="00126FF0">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a. Dependent Variable:</w:t>
            </w:r>
            <w:r>
              <w:rPr>
                <w:rFonts w:ascii="Arial" w:hAnsi="Arial" w:cs="Arial"/>
                <w:color w:val="000000"/>
                <w:sz w:val="18"/>
                <w:szCs w:val="18"/>
              </w:rPr>
              <w:t xml:space="preserve"> Nilai Perusahaan </w:t>
            </w:r>
          </w:p>
        </w:tc>
      </w:tr>
    </w:tbl>
    <w:p w14:paraId="0D5DA616" w14:textId="77777777" w:rsidR="001C7670" w:rsidRPr="00A2271F" w:rsidRDefault="001C7670" w:rsidP="001C7670">
      <w:pPr>
        <w:spacing w:after="0" w:line="240" w:lineRule="auto"/>
        <w:ind w:left="1418"/>
        <w:jc w:val="center"/>
        <w:rPr>
          <w:rFonts w:ascii="Times New Roman" w:hAnsi="Times New Roman" w:cs="Times New Roman"/>
          <w:b/>
          <w:bCs/>
          <w:sz w:val="24"/>
          <w:szCs w:val="24"/>
        </w:rPr>
      </w:pPr>
    </w:p>
    <w:p w14:paraId="5CB961FF" w14:textId="48790AD2" w:rsidR="001C7670" w:rsidRDefault="001C7670" w:rsidP="001C7670">
      <w:pPr>
        <w:pStyle w:val="ListParagraph"/>
        <w:tabs>
          <w:tab w:val="left" w:pos="1418"/>
        </w:tabs>
        <w:spacing w:line="240" w:lineRule="auto"/>
        <w:ind w:left="2410" w:hanging="14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0221B">
        <w:rPr>
          <w:rFonts w:ascii="Times New Roman" w:hAnsi="Times New Roman" w:cs="Times New Roman"/>
          <w:sz w:val="24"/>
          <w:szCs w:val="24"/>
        </w:rPr>
        <w:t>Sumber</w:t>
      </w:r>
      <w:r>
        <w:rPr>
          <w:rFonts w:ascii="Times New Roman" w:hAnsi="Times New Roman" w:cs="Times New Roman"/>
          <w:sz w:val="24"/>
          <w:szCs w:val="24"/>
        </w:rPr>
        <w:t xml:space="preserve"> Data</w:t>
      </w:r>
      <w:r w:rsidRPr="0080221B">
        <w:rPr>
          <w:rFonts w:ascii="Times New Roman" w:hAnsi="Times New Roman" w:cs="Times New Roman"/>
          <w:sz w:val="24"/>
          <w:szCs w:val="24"/>
        </w:rPr>
        <w:t xml:space="preserve">: </w:t>
      </w:r>
      <w:r w:rsidRPr="00166C9F">
        <w:rPr>
          <w:rFonts w:ascii="Times New Roman" w:hAnsi="Times New Roman" w:cs="Times New Roman"/>
          <w:sz w:val="24"/>
          <w:szCs w:val="24"/>
        </w:rPr>
        <w:t>Data yang diolah</w:t>
      </w:r>
      <w:r w:rsidRPr="0080221B">
        <w:rPr>
          <w:rFonts w:ascii="Times New Roman" w:hAnsi="Times New Roman" w:cs="Times New Roman"/>
          <w:sz w:val="24"/>
          <w:szCs w:val="24"/>
        </w:rPr>
        <w:t xml:space="preserve"> SPSS 22, 2024</w:t>
      </w:r>
    </w:p>
    <w:p w14:paraId="4EF162D4" w14:textId="77777777" w:rsidR="001C7670" w:rsidRPr="00B82402" w:rsidRDefault="001C7670" w:rsidP="001C7670">
      <w:pPr>
        <w:tabs>
          <w:tab w:val="left" w:pos="993"/>
        </w:tabs>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ab/>
      </w:r>
      <w:r w:rsidRPr="00A2271F">
        <w:rPr>
          <w:rFonts w:ascii="Times New Roman" w:hAnsi="Times New Roman" w:cs="Times New Roman"/>
          <w:sz w:val="24"/>
          <w:szCs w:val="24"/>
        </w:rPr>
        <w:t xml:space="preserve">Dari tabel diatas diperoleh hasil uji multikolinieritas dengan </w:t>
      </w:r>
      <w:r>
        <w:rPr>
          <w:rFonts w:ascii="Times New Roman" w:hAnsi="Times New Roman" w:cs="Times New Roman"/>
          <w:sz w:val="24"/>
          <w:szCs w:val="24"/>
        </w:rPr>
        <w:t>Nilai Perusahaan</w:t>
      </w:r>
      <w:r w:rsidRPr="00A2271F">
        <w:rPr>
          <w:rFonts w:ascii="Times New Roman" w:hAnsi="Times New Roman" w:cs="Times New Roman"/>
          <w:sz w:val="24"/>
          <w:szCs w:val="24"/>
        </w:rPr>
        <w:t xml:space="preserve"> sebagai variabel dependen, dan dari hasil tersebut </w:t>
      </w:r>
      <w:r>
        <w:rPr>
          <w:rFonts w:ascii="Times New Roman" w:hAnsi="Times New Roman" w:cs="Times New Roman"/>
          <w:sz w:val="24"/>
          <w:szCs w:val="24"/>
        </w:rPr>
        <w:t xml:space="preserve">menunjukkan bahwa </w:t>
      </w:r>
      <w:r w:rsidRPr="00A2271F">
        <w:rPr>
          <w:rFonts w:ascii="Times New Roman" w:hAnsi="Times New Roman" w:cs="Times New Roman"/>
          <w:sz w:val="24"/>
          <w:szCs w:val="24"/>
        </w:rPr>
        <w:t xml:space="preserve">tidak ada variabel independen yang mempunyai nilai tolerance </w:t>
      </w:r>
      <w:r>
        <w:rPr>
          <w:rFonts w:ascii="Times New Roman" w:hAnsi="Times New Roman" w:cs="Times New Roman"/>
          <w:sz w:val="24"/>
          <w:szCs w:val="24"/>
        </w:rPr>
        <w:t xml:space="preserve">lebih besar </w:t>
      </w:r>
      <w:r w:rsidRPr="00A2271F">
        <w:rPr>
          <w:rFonts w:ascii="Times New Roman" w:hAnsi="Times New Roman" w:cs="Times New Roman"/>
          <w:sz w:val="24"/>
          <w:szCs w:val="24"/>
        </w:rPr>
        <w:t>0,10 dan juga menunjukkan hal yang sama dimana tidak ada satupun variabel independen yang memiliki nilai VIF</w:t>
      </w:r>
      <w:r>
        <w:rPr>
          <w:rFonts w:ascii="Times New Roman" w:hAnsi="Times New Roman" w:cs="Times New Roman"/>
          <w:sz w:val="24"/>
          <w:szCs w:val="24"/>
        </w:rPr>
        <w:t xml:space="preserve"> </w:t>
      </w:r>
      <w:r w:rsidRPr="002377A4">
        <w:rPr>
          <w:rFonts w:ascii="Times New Roman" w:hAnsi="Times New Roman" w:cs="Times New Roman"/>
          <w:i/>
          <w:iCs/>
          <w:sz w:val="24"/>
          <w:szCs w:val="24"/>
        </w:rPr>
        <w:t>(Variance Inflation Tolerance)</w:t>
      </w:r>
      <w:r>
        <w:rPr>
          <w:rFonts w:ascii="Times New Roman" w:hAnsi="Times New Roman" w:cs="Times New Roman"/>
          <w:sz w:val="24"/>
          <w:szCs w:val="24"/>
        </w:rPr>
        <w:t xml:space="preserve"> kurang </w:t>
      </w:r>
      <w:r w:rsidRPr="00A2271F">
        <w:rPr>
          <w:rFonts w:ascii="Times New Roman" w:hAnsi="Times New Roman" w:cs="Times New Roman"/>
          <w:sz w:val="24"/>
          <w:szCs w:val="24"/>
        </w:rPr>
        <w:t>dari 10. Jadi dapat disimpulkan bahwa tidak ada multikolinieritas dalam model regresi</w:t>
      </w:r>
      <w:r>
        <w:rPr>
          <w:rFonts w:ascii="Times New Roman" w:hAnsi="Times New Roman" w:cs="Times New Roman"/>
          <w:sz w:val="24"/>
          <w:szCs w:val="24"/>
        </w:rPr>
        <w:t>. M</w:t>
      </w:r>
      <w:r w:rsidRPr="00A2271F">
        <w:rPr>
          <w:rFonts w:ascii="Times New Roman" w:hAnsi="Times New Roman" w:cs="Times New Roman"/>
          <w:sz w:val="24"/>
          <w:szCs w:val="24"/>
        </w:rPr>
        <w:t>odel regresi layak untuk dipakai</w:t>
      </w:r>
      <w:r>
        <w:rPr>
          <w:rFonts w:ascii="Times New Roman" w:hAnsi="Times New Roman" w:cs="Times New Roman"/>
          <w:sz w:val="24"/>
          <w:szCs w:val="24"/>
        </w:rPr>
        <w:t xml:space="preserve"> dan analisis dapat dilanjutkan.</w:t>
      </w:r>
    </w:p>
    <w:p w14:paraId="1D694E23" w14:textId="77777777" w:rsidR="001C7670" w:rsidRPr="00CB4E29" w:rsidRDefault="001C7670" w:rsidP="001C7670">
      <w:pPr>
        <w:pStyle w:val="ListParagraph"/>
        <w:numPr>
          <w:ilvl w:val="0"/>
          <w:numId w:val="77"/>
        </w:numPr>
        <w:spacing w:line="480" w:lineRule="auto"/>
        <w:jc w:val="both"/>
        <w:rPr>
          <w:rFonts w:ascii="Times New Roman" w:hAnsi="Times New Roman" w:cs="Times New Roman"/>
          <w:b/>
          <w:bCs/>
          <w:sz w:val="24"/>
          <w:szCs w:val="24"/>
        </w:rPr>
      </w:pPr>
      <w:r w:rsidRPr="00CB4E29">
        <w:rPr>
          <w:rFonts w:ascii="Times New Roman" w:hAnsi="Times New Roman" w:cs="Times New Roman"/>
          <w:b/>
          <w:bCs/>
          <w:sz w:val="24"/>
          <w:szCs w:val="24"/>
        </w:rPr>
        <w:t>Uji Heteroskedas</w:t>
      </w:r>
      <w:r>
        <w:rPr>
          <w:rFonts w:ascii="Times New Roman" w:hAnsi="Times New Roman" w:cs="Times New Roman"/>
          <w:b/>
          <w:bCs/>
          <w:sz w:val="24"/>
          <w:szCs w:val="24"/>
        </w:rPr>
        <w:t>t</w:t>
      </w:r>
      <w:r w:rsidRPr="00CB4E29">
        <w:rPr>
          <w:rFonts w:ascii="Times New Roman" w:hAnsi="Times New Roman" w:cs="Times New Roman"/>
          <w:b/>
          <w:bCs/>
          <w:sz w:val="24"/>
          <w:szCs w:val="24"/>
        </w:rPr>
        <w:t>isitas</w:t>
      </w:r>
    </w:p>
    <w:p w14:paraId="6BE75680" w14:textId="77777777" w:rsidR="001C7670" w:rsidRDefault="001C7670" w:rsidP="001C7670">
      <w:pPr>
        <w:pStyle w:val="ListParagraph"/>
        <w:spacing w:line="480" w:lineRule="auto"/>
        <w:ind w:left="1636" w:firstLine="524"/>
        <w:jc w:val="both"/>
        <w:rPr>
          <w:rFonts w:ascii="Times New Roman" w:hAnsi="Times New Roman" w:cs="Times New Roman"/>
          <w:sz w:val="24"/>
          <w:szCs w:val="24"/>
        </w:rPr>
      </w:pPr>
      <w:r w:rsidRPr="00B41F63">
        <w:rPr>
          <w:rFonts w:ascii="Times New Roman" w:hAnsi="Times New Roman" w:cs="Times New Roman"/>
          <w:sz w:val="24"/>
          <w:szCs w:val="24"/>
        </w:rPr>
        <w:t>Uji heteroskedas</w:t>
      </w:r>
      <w:r>
        <w:rPr>
          <w:rFonts w:ascii="Times New Roman" w:hAnsi="Times New Roman" w:cs="Times New Roman"/>
          <w:sz w:val="24"/>
          <w:szCs w:val="24"/>
        </w:rPr>
        <w:t>tis</w:t>
      </w:r>
      <w:r w:rsidRPr="00B41F63">
        <w:rPr>
          <w:rFonts w:ascii="Times New Roman" w:hAnsi="Times New Roman" w:cs="Times New Roman"/>
          <w:sz w:val="24"/>
          <w:szCs w:val="24"/>
        </w:rPr>
        <w:t>itas bertujuan menguji apakah dalam model regsesi terjadi ketidaksamaan variance dari residual satu pengamatan ke pengamatan</w:t>
      </w:r>
      <w:r>
        <w:rPr>
          <w:rFonts w:ascii="Times New Roman" w:hAnsi="Times New Roman" w:cs="Times New Roman"/>
          <w:sz w:val="24"/>
          <w:szCs w:val="24"/>
        </w:rPr>
        <w:t xml:space="preserve"> </w:t>
      </w:r>
      <w:r w:rsidRPr="00B41F63">
        <w:rPr>
          <w:rFonts w:ascii="Times New Roman" w:hAnsi="Times New Roman" w:cs="Times New Roman"/>
          <w:sz w:val="24"/>
          <w:szCs w:val="24"/>
        </w:rPr>
        <w:lastRenderedPageBreak/>
        <w:t>lain</w:t>
      </w:r>
      <w:r>
        <w:rPr>
          <w:rFonts w:ascii="Times New Roman" w:hAnsi="Times New Roman" w:cs="Times New Roman"/>
          <w:sz w:val="24"/>
          <w:szCs w:val="24"/>
        </w:rPr>
        <w:t>. Jika variance dari residual satu pengamatan ke pengamatan lain tetap,</w:t>
      </w:r>
      <w:r w:rsidRPr="00B41F63">
        <w:rPr>
          <w:rFonts w:ascii="Times New Roman" w:hAnsi="Times New Roman" w:cs="Times New Roman"/>
          <w:sz w:val="24"/>
          <w:szCs w:val="24"/>
        </w:rPr>
        <w:t xml:space="preserve"> maka disebut Homoskedastisitas dan jika berbeda disebut Heteroskedas</w:t>
      </w:r>
      <w:r>
        <w:rPr>
          <w:rFonts w:ascii="Times New Roman" w:hAnsi="Times New Roman" w:cs="Times New Roman"/>
          <w:sz w:val="24"/>
          <w:szCs w:val="24"/>
        </w:rPr>
        <w:t>ti</w:t>
      </w:r>
      <w:r w:rsidRPr="00B41F63">
        <w:rPr>
          <w:rFonts w:ascii="Times New Roman" w:hAnsi="Times New Roman" w:cs="Times New Roman"/>
          <w:sz w:val="24"/>
          <w:szCs w:val="24"/>
        </w:rPr>
        <w:t>sitas. Model regresi yang baik adalah Homoskedasitas atau tidak terjadi Heteroskedasitas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Ghozali","given":"Imam","non-dropping-particle":"","parse-names":false,"suffix":""}],"id":"ITEM-1","issued":{"date-parts":[["2013"]]},"number-of-pages":"1-474","publisher":"Badan Penerbit universitas Diponegoro","publisher-place":"Semarang","title":"Aplikasi Analisis Multivariete Dengan Program IBM SPSS 23","type":"book"},"uris":["http://www.mendeley.com/documents/?uuid=dd291da1-ed8c-4eb5-be87-f1f6aed331fe"]}],"mendeley":{"formattedCitation":"(Ghozali, 2013)","manualFormatting":"(Ghozali, 2013:134)","plainTextFormattedCitation":"(Ghozali, 2013)","previouslyFormattedCitation":"(Ghozali, 2013)"},"properties":{"noteIndex":0},"schema":"https://github.com/citation-style-language/schema/raw/master/csl-citation.json"}</w:instrText>
      </w:r>
      <w:r>
        <w:rPr>
          <w:rFonts w:ascii="Times New Roman" w:hAnsi="Times New Roman" w:cs="Times New Roman"/>
          <w:sz w:val="24"/>
          <w:szCs w:val="24"/>
        </w:rPr>
        <w:fldChar w:fldCharType="separate"/>
      </w:r>
      <w:r w:rsidRPr="00AB1DD7">
        <w:rPr>
          <w:rFonts w:ascii="Times New Roman" w:hAnsi="Times New Roman" w:cs="Times New Roman"/>
          <w:noProof/>
          <w:sz w:val="24"/>
          <w:szCs w:val="24"/>
        </w:rPr>
        <w:t>(Ghozali, 2013</w:t>
      </w:r>
      <w:r>
        <w:rPr>
          <w:rFonts w:ascii="Times New Roman" w:hAnsi="Times New Roman" w:cs="Times New Roman"/>
          <w:noProof/>
          <w:sz w:val="24"/>
          <w:szCs w:val="24"/>
        </w:rPr>
        <w:t>:134</w:t>
      </w:r>
      <w:r w:rsidRPr="00AB1DD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24EE58C6" w14:textId="77777777" w:rsidR="001C7670" w:rsidRPr="00D144CE" w:rsidRDefault="001C7670" w:rsidP="001C7670">
      <w:pPr>
        <w:pStyle w:val="ListParagraph"/>
        <w:spacing w:line="480" w:lineRule="auto"/>
        <w:ind w:left="1636" w:firstLine="524"/>
        <w:jc w:val="both"/>
        <w:rPr>
          <w:rFonts w:ascii="Times New Roman" w:hAnsi="Times New Roman" w:cs="Times New Roman"/>
          <w:sz w:val="24"/>
          <w:szCs w:val="24"/>
        </w:rPr>
      </w:pPr>
      <w:r>
        <w:rPr>
          <w:rFonts w:ascii="Times New Roman" w:hAnsi="Times New Roman" w:cs="Times New Roman"/>
          <w:sz w:val="24"/>
          <w:szCs w:val="24"/>
        </w:rPr>
        <w:t xml:space="preserve">Berikut adalah beberapa metode dan kriteria untuk mengindentifikasi apakah model regresi mengalami heteroskedastisitas atau tidak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Ghozali","given":"Imam","non-dropping-particle":"","parse-names":false,"suffix":""}],"id":"ITEM-1","issued":{"date-parts":[["2013"]]},"number-of-pages":"1-474","publisher":"Badan Penerbit universitas Diponegoro","publisher-place":"Semarang","title":"Aplikasi Analisis Multivariete Dengan Program IBM SPSS 23","type":"book"},"uris":["http://www.mendeley.com/documents/?uuid=dd291da1-ed8c-4eb5-be87-f1f6aed331fe"]}],"mendeley":{"formattedCitation":"(Ghozali, 2013)","manualFormatting":"(Ghozali, 2013:135)","plainTextFormattedCitation":"(Ghozali, 2013)","previouslyFormattedCitation":"(Ghozali, 2013)"},"properties":{"noteIndex":0},"schema":"https://github.com/citation-style-language/schema/raw/master/csl-citation.json"}</w:instrText>
      </w:r>
      <w:r>
        <w:rPr>
          <w:rFonts w:ascii="Times New Roman" w:hAnsi="Times New Roman" w:cs="Times New Roman"/>
          <w:sz w:val="24"/>
          <w:szCs w:val="24"/>
        </w:rPr>
        <w:fldChar w:fldCharType="separate"/>
      </w:r>
      <w:r w:rsidRPr="00AB1DD7">
        <w:rPr>
          <w:rFonts w:ascii="Times New Roman" w:hAnsi="Times New Roman" w:cs="Times New Roman"/>
          <w:noProof/>
          <w:sz w:val="24"/>
          <w:szCs w:val="24"/>
        </w:rPr>
        <w:t>(Ghozali, 2013</w:t>
      </w:r>
      <w:r>
        <w:rPr>
          <w:rFonts w:ascii="Times New Roman" w:hAnsi="Times New Roman" w:cs="Times New Roman"/>
          <w:noProof/>
          <w:sz w:val="24"/>
          <w:szCs w:val="24"/>
        </w:rPr>
        <w:t>:135</w:t>
      </w:r>
      <w:r w:rsidRPr="00AB1DD7">
        <w:rPr>
          <w:rFonts w:ascii="Times New Roman" w:hAnsi="Times New Roman" w:cs="Times New Roman"/>
          <w:noProof/>
          <w:sz w:val="24"/>
          <w:szCs w:val="24"/>
        </w:rPr>
        <w:t>)</w:t>
      </w:r>
      <w:r>
        <w:rPr>
          <w:rFonts w:ascii="Times New Roman" w:hAnsi="Times New Roman" w:cs="Times New Roman"/>
          <w:sz w:val="24"/>
          <w:szCs w:val="24"/>
        </w:rPr>
        <w:fldChar w:fldCharType="end"/>
      </w:r>
      <w:r w:rsidRPr="00D144CE">
        <w:rPr>
          <w:rFonts w:ascii="Times New Roman" w:hAnsi="Times New Roman" w:cs="Times New Roman"/>
          <w:sz w:val="24"/>
          <w:szCs w:val="24"/>
        </w:rPr>
        <w:t xml:space="preserve">: </w:t>
      </w:r>
    </w:p>
    <w:p w14:paraId="66D06989" w14:textId="77777777" w:rsidR="001C7670" w:rsidRPr="00D144CE" w:rsidRDefault="001C7670" w:rsidP="001C7670">
      <w:pPr>
        <w:pStyle w:val="ListParagraph"/>
        <w:numPr>
          <w:ilvl w:val="0"/>
          <w:numId w:val="79"/>
        </w:numPr>
        <w:spacing w:line="480" w:lineRule="auto"/>
        <w:jc w:val="both"/>
        <w:rPr>
          <w:rFonts w:ascii="Times New Roman" w:hAnsi="Times New Roman" w:cs="Times New Roman"/>
          <w:sz w:val="24"/>
          <w:szCs w:val="24"/>
        </w:rPr>
      </w:pPr>
      <w:r w:rsidRPr="00D144CE">
        <w:rPr>
          <w:rFonts w:ascii="Times New Roman" w:hAnsi="Times New Roman" w:cs="Times New Roman"/>
          <w:sz w:val="24"/>
          <w:szCs w:val="24"/>
        </w:rPr>
        <w:t>Jika ada pola tertentu, seperti titik-titik yang ada membentuk pola tertentu yang teratur, maka mengindikasikan telah terjadi heteroskedas</w:t>
      </w:r>
      <w:r>
        <w:rPr>
          <w:rFonts w:ascii="Times New Roman" w:hAnsi="Times New Roman" w:cs="Times New Roman"/>
          <w:sz w:val="24"/>
          <w:szCs w:val="24"/>
        </w:rPr>
        <w:t>tis</w:t>
      </w:r>
      <w:r w:rsidRPr="00D144CE">
        <w:rPr>
          <w:rFonts w:ascii="Times New Roman" w:hAnsi="Times New Roman" w:cs="Times New Roman"/>
          <w:sz w:val="24"/>
          <w:szCs w:val="24"/>
        </w:rPr>
        <w:t xml:space="preserve">itas. </w:t>
      </w:r>
    </w:p>
    <w:p w14:paraId="646DA328" w14:textId="77777777" w:rsidR="001C7670" w:rsidRPr="00D16BD0" w:rsidRDefault="001C7670" w:rsidP="001C7670">
      <w:pPr>
        <w:pStyle w:val="ListParagraph"/>
        <w:numPr>
          <w:ilvl w:val="0"/>
          <w:numId w:val="79"/>
        </w:numPr>
        <w:spacing w:line="480" w:lineRule="auto"/>
        <w:jc w:val="both"/>
        <w:rPr>
          <w:rFonts w:ascii="Times New Roman" w:hAnsi="Times New Roman" w:cs="Times New Roman"/>
          <w:sz w:val="24"/>
          <w:szCs w:val="24"/>
        </w:rPr>
      </w:pPr>
      <w:r w:rsidRPr="00D144CE">
        <w:rPr>
          <w:rFonts w:ascii="Times New Roman" w:hAnsi="Times New Roman" w:cs="Times New Roman"/>
          <w:sz w:val="24"/>
          <w:szCs w:val="24"/>
        </w:rPr>
        <w:t xml:space="preserve"> Pola titik-titik yang menyebar di atas dan dibawah angka 0 pada sumbu Y maka dapat diartikan tidak terjadi heteroskedasitas</w:t>
      </w:r>
      <w:r>
        <w:rPr>
          <w:rFonts w:ascii="Times New Roman" w:hAnsi="Times New Roman" w:cs="Times New Roman"/>
          <w:sz w:val="24"/>
          <w:szCs w:val="24"/>
        </w:rPr>
        <w:t>.</w:t>
      </w:r>
      <w:r w:rsidRPr="00303CAF">
        <w:t xml:space="preserve"> </w:t>
      </w:r>
    </w:p>
    <w:p w14:paraId="5D190F12" w14:textId="77777777" w:rsidR="001C7670" w:rsidRPr="00303CAF" w:rsidRDefault="001C7670" w:rsidP="001C7670">
      <w:pPr>
        <w:pStyle w:val="ListParagraph"/>
        <w:spacing w:line="240" w:lineRule="auto"/>
        <w:ind w:left="1418" w:hanging="142"/>
        <w:jc w:val="center"/>
        <w:rPr>
          <w:rFonts w:ascii="Times New Roman" w:hAnsi="Times New Roman" w:cs="Times New Roman"/>
          <w:b/>
          <w:bCs/>
          <w:sz w:val="24"/>
          <w:szCs w:val="24"/>
        </w:rPr>
      </w:pPr>
      <w:r>
        <w:rPr>
          <w:noProof/>
        </w:rPr>
        <w:drawing>
          <wp:inline distT="0" distB="0" distL="0" distR="0" wp14:anchorId="41AD45C7" wp14:editId="2F5ACDFE">
            <wp:extent cx="2991485" cy="2009422"/>
            <wp:effectExtent l="0" t="0" r="0" b="0"/>
            <wp:docPr id="6343919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39655" cy="2041779"/>
                    </a:xfrm>
                    <a:prstGeom prst="rect">
                      <a:avLst/>
                    </a:prstGeom>
                    <a:noFill/>
                    <a:ln>
                      <a:noFill/>
                    </a:ln>
                  </pic:spPr>
                </pic:pic>
              </a:graphicData>
            </a:graphic>
          </wp:inline>
        </w:drawing>
      </w:r>
    </w:p>
    <w:p w14:paraId="256401B4" w14:textId="77777777" w:rsidR="001C7670" w:rsidRPr="00AF3EDD" w:rsidRDefault="001C7670" w:rsidP="001C7670">
      <w:pPr>
        <w:pStyle w:val="ListParagraph"/>
        <w:tabs>
          <w:tab w:val="left" w:pos="1418"/>
          <w:tab w:val="left" w:pos="2835"/>
        </w:tabs>
        <w:spacing w:before="240" w:after="0" w:line="240" w:lineRule="auto"/>
        <w:ind w:left="2552" w:firstLine="709"/>
        <w:rPr>
          <w:rFonts w:ascii="Times New Roman" w:hAnsi="Times New Roman" w:cs="Times New Roman"/>
          <w:sz w:val="24"/>
          <w:szCs w:val="24"/>
        </w:rPr>
      </w:pPr>
      <w:r w:rsidRPr="0080221B">
        <w:rPr>
          <w:rFonts w:ascii="Times New Roman" w:hAnsi="Times New Roman" w:cs="Times New Roman"/>
          <w:sz w:val="24"/>
          <w:szCs w:val="24"/>
        </w:rPr>
        <w:t>Sumber: Output SPSS 22, 2024</w:t>
      </w:r>
    </w:p>
    <w:p w14:paraId="08A219E8" w14:textId="77777777" w:rsidR="001C7670" w:rsidRDefault="001C7670" w:rsidP="001C7670">
      <w:pPr>
        <w:pStyle w:val="Caption"/>
        <w:spacing w:after="0"/>
        <w:jc w:val="center"/>
        <w:rPr>
          <w:rFonts w:ascii="Times New Roman" w:hAnsi="Times New Roman" w:cs="Times New Roman"/>
          <w:b/>
          <w:bCs/>
          <w:i w:val="0"/>
          <w:iCs w:val="0"/>
          <w:color w:val="auto"/>
          <w:sz w:val="24"/>
          <w:szCs w:val="24"/>
        </w:rPr>
      </w:pPr>
    </w:p>
    <w:p w14:paraId="4DC87FA5" w14:textId="77777777" w:rsidR="001C7670" w:rsidRPr="00AF3EDD" w:rsidRDefault="001C7670" w:rsidP="001C7670">
      <w:pPr>
        <w:pStyle w:val="Caption"/>
        <w:spacing w:after="0"/>
        <w:ind w:left="567" w:firstLine="1134"/>
        <w:jc w:val="center"/>
        <w:rPr>
          <w:rFonts w:ascii="Times New Roman" w:hAnsi="Times New Roman" w:cs="Times New Roman"/>
          <w:b/>
          <w:bCs/>
          <w:i w:val="0"/>
          <w:iCs w:val="0"/>
          <w:color w:val="auto"/>
          <w:sz w:val="24"/>
          <w:szCs w:val="24"/>
        </w:rPr>
      </w:pPr>
      <w:bookmarkStart w:id="123" w:name="_Toc169119177"/>
      <w:r w:rsidRPr="00AF3EDD">
        <w:rPr>
          <w:rFonts w:ascii="Times New Roman" w:hAnsi="Times New Roman" w:cs="Times New Roman"/>
          <w:b/>
          <w:bCs/>
          <w:i w:val="0"/>
          <w:iCs w:val="0"/>
          <w:color w:val="auto"/>
          <w:sz w:val="24"/>
          <w:szCs w:val="24"/>
        </w:rPr>
        <w:t xml:space="preserve">Gambar </w:t>
      </w:r>
      <w:r w:rsidRPr="00AF3EDD">
        <w:rPr>
          <w:rFonts w:ascii="Times New Roman" w:hAnsi="Times New Roman" w:cs="Times New Roman"/>
          <w:b/>
          <w:bCs/>
          <w:i w:val="0"/>
          <w:iCs w:val="0"/>
          <w:color w:val="auto"/>
          <w:sz w:val="24"/>
          <w:szCs w:val="24"/>
        </w:rPr>
        <w:fldChar w:fldCharType="begin"/>
      </w:r>
      <w:r w:rsidRPr="00AF3EDD">
        <w:rPr>
          <w:rFonts w:ascii="Times New Roman" w:hAnsi="Times New Roman" w:cs="Times New Roman"/>
          <w:b/>
          <w:bCs/>
          <w:i w:val="0"/>
          <w:iCs w:val="0"/>
          <w:color w:val="auto"/>
          <w:sz w:val="24"/>
          <w:szCs w:val="24"/>
        </w:rPr>
        <w:instrText xml:space="preserve"> SEQ Gambar \* ARABIC </w:instrText>
      </w:r>
      <w:r w:rsidRPr="00AF3EDD">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4</w:t>
      </w:r>
      <w:bookmarkEnd w:id="123"/>
      <w:r w:rsidRPr="00AF3EDD">
        <w:rPr>
          <w:rFonts w:ascii="Times New Roman" w:hAnsi="Times New Roman" w:cs="Times New Roman"/>
          <w:b/>
          <w:bCs/>
          <w:i w:val="0"/>
          <w:iCs w:val="0"/>
          <w:color w:val="auto"/>
          <w:sz w:val="24"/>
          <w:szCs w:val="24"/>
        </w:rPr>
        <w:fldChar w:fldCharType="end"/>
      </w:r>
    </w:p>
    <w:p w14:paraId="72FE0D81" w14:textId="66A1080F" w:rsidR="001C7670" w:rsidRPr="001C7670" w:rsidRDefault="001C7670" w:rsidP="001C7670">
      <w:pPr>
        <w:pStyle w:val="ListParagraph"/>
        <w:tabs>
          <w:tab w:val="left" w:pos="1418"/>
        </w:tabs>
        <w:spacing w:line="240" w:lineRule="auto"/>
        <w:ind w:left="1134" w:firstLine="284"/>
        <w:jc w:val="center"/>
        <w:rPr>
          <w:rFonts w:ascii="Times New Roman" w:hAnsi="Times New Roman" w:cs="Times New Roman"/>
          <w:b/>
          <w:bCs/>
          <w:sz w:val="24"/>
          <w:szCs w:val="24"/>
        </w:rPr>
      </w:pPr>
      <w:r w:rsidRPr="006427D9">
        <w:rPr>
          <w:rFonts w:ascii="Times New Roman" w:hAnsi="Times New Roman" w:cs="Times New Roman"/>
          <w:b/>
          <w:bCs/>
          <w:sz w:val="24"/>
          <w:szCs w:val="24"/>
        </w:rPr>
        <w:t>Hasil Uji Heteroskedas</w:t>
      </w:r>
      <w:r>
        <w:rPr>
          <w:rFonts w:ascii="Times New Roman" w:hAnsi="Times New Roman" w:cs="Times New Roman"/>
          <w:b/>
          <w:bCs/>
          <w:sz w:val="24"/>
          <w:szCs w:val="24"/>
        </w:rPr>
        <w:t>tis</w:t>
      </w:r>
      <w:r w:rsidRPr="006427D9">
        <w:rPr>
          <w:rFonts w:ascii="Times New Roman" w:hAnsi="Times New Roman" w:cs="Times New Roman"/>
          <w:b/>
          <w:bCs/>
          <w:sz w:val="24"/>
          <w:szCs w:val="24"/>
        </w:rPr>
        <w:t>itas Model 1</w:t>
      </w:r>
    </w:p>
    <w:p w14:paraId="1758FFFB" w14:textId="77777777" w:rsidR="001C7670" w:rsidRDefault="001C7670" w:rsidP="001C7670">
      <w:pPr>
        <w:tabs>
          <w:tab w:val="left" w:pos="851"/>
          <w:tab w:val="left" w:pos="1418"/>
        </w:tabs>
        <w:spacing w:line="480" w:lineRule="auto"/>
        <w:ind w:left="1560" w:firstLine="142"/>
        <w:jc w:val="both"/>
      </w:pPr>
      <w:r>
        <w:tab/>
      </w:r>
      <w:r w:rsidRPr="00710E4E">
        <w:rPr>
          <w:rFonts w:ascii="Times New Roman" w:hAnsi="Times New Roman" w:cs="Times New Roman"/>
          <w:sz w:val="24"/>
          <w:szCs w:val="24"/>
        </w:rPr>
        <w:t xml:space="preserve">Berdasarkan grafik </w:t>
      </w:r>
      <w:bookmarkStart w:id="124" w:name="_Hlk167821599"/>
      <w:r w:rsidRPr="004F0786">
        <w:rPr>
          <w:rFonts w:ascii="Times New Roman" w:hAnsi="Times New Roman" w:cs="Times New Roman"/>
          <w:i/>
          <w:iCs/>
          <w:sz w:val="24"/>
          <w:szCs w:val="24"/>
        </w:rPr>
        <w:t>scatterplot</w:t>
      </w:r>
      <w:bookmarkEnd w:id="124"/>
      <w:r w:rsidRPr="00710E4E">
        <w:rPr>
          <w:rFonts w:ascii="Times New Roman" w:hAnsi="Times New Roman" w:cs="Times New Roman"/>
          <w:sz w:val="24"/>
          <w:szCs w:val="24"/>
        </w:rPr>
        <w:t xml:space="preserve"> model 1 diatas dapat dilihat suatu regresi mengalami heterokedastisitas atau tidak. Dari gambar </w:t>
      </w:r>
      <w:r>
        <w:rPr>
          <w:rFonts w:ascii="Times New Roman" w:hAnsi="Times New Roman" w:cs="Times New Roman"/>
          <w:sz w:val="24"/>
          <w:szCs w:val="24"/>
        </w:rPr>
        <w:t>4</w:t>
      </w:r>
      <w:r w:rsidRPr="00710E4E">
        <w:rPr>
          <w:rFonts w:ascii="Times New Roman" w:hAnsi="Times New Roman" w:cs="Times New Roman"/>
          <w:sz w:val="24"/>
          <w:szCs w:val="24"/>
        </w:rPr>
        <w:t xml:space="preserve"> menunjukkan bahwa titik-titik residual tersebar secara acak dan tersebar diatas maupun dibawah angka 0 pada sumbu Y mengindetifikasikan bahwa model regresi tidak mengalami hetero</w:t>
      </w:r>
      <w:r>
        <w:rPr>
          <w:rFonts w:ascii="Times New Roman" w:hAnsi="Times New Roman" w:cs="Times New Roman"/>
          <w:sz w:val="24"/>
          <w:szCs w:val="24"/>
        </w:rPr>
        <w:t>s</w:t>
      </w:r>
      <w:r w:rsidRPr="00710E4E">
        <w:rPr>
          <w:rFonts w:ascii="Times New Roman" w:hAnsi="Times New Roman" w:cs="Times New Roman"/>
          <w:sz w:val="24"/>
          <w:szCs w:val="24"/>
        </w:rPr>
        <w:t>kedastisitas</w:t>
      </w:r>
      <w:r>
        <w:t>.</w:t>
      </w:r>
    </w:p>
    <w:p w14:paraId="4C610C3C" w14:textId="77777777" w:rsidR="001C7670" w:rsidRPr="00645B71" w:rsidRDefault="001C7670" w:rsidP="001C7670">
      <w:pPr>
        <w:spacing w:after="0" w:line="240" w:lineRule="auto"/>
        <w:ind w:left="993" w:firstLine="425"/>
        <w:jc w:val="center"/>
      </w:pPr>
      <w:bookmarkStart w:id="125" w:name="_Toc169117436"/>
      <w:r w:rsidRPr="004A3B30">
        <w:rPr>
          <w:rFonts w:ascii="Times New Roman" w:hAnsi="Times New Roman" w:cs="Times New Roman"/>
          <w:b/>
          <w:bCs/>
          <w:sz w:val="24"/>
          <w:szCs w:val="24"/>
        </w:rPr>
        <w:lastRenderedPageBreak/>
        <w:t xml:space="preserve">Tabel </w:t>
      </w:r>
      <w:r w:rsidRPr="004A3B30">
        <w:rPr>
          <w:rFonts w:ascii="Times New Roman" w:hAnsi="Times New Roman" w:cs="Times New Roman"/>
          <w:b/>
          <w:bCs/>
          <w:i/>
          <w:iCs/>
          <w:sz w:val="24"/>
          <w:szCs w:val="24"/>
        </w:rPr>
        <w:fldChar w:fldCharType="begin"/>
      </w:r>
      <w:r w:rsidRPr="004A3B30">
        <w:rPr>
          <w:rFonts w:ascii="Times New Roman" w:hAnsi="Times New Roman" w:cs="Times New Roman"/>
          <w:b/>
          <w:bCs/>
          <w:sz w:val="24"/>
          <w:szCs w:val="24"/>
        </w:rPr>
        <w:instrText xml:space="preserve"> SEQ Tabel \* ARABIC </w:instrText>
      </w:r>
      <w:r w:rsidRPr="004A3B30">
        <w:rPr>
          <w:rFonts w:ascii="Times New Roman" w:hAnsi="Times New Roman" w:cs="Times New Roman"/>
          <w:b/>
          <w:bCs/>
          <w:i/>
          <w:iCs/>
          <w:sz w:val="24"/>
          <w:szCs w:val="24"/>
        </w:rPr>
        <w:fldChar w:fldCharType="separate"/>
      </w:r>
      <w:r>
        <w:rPr>
          <w:rFonts w:ascii="Times New Roman" w:hAnsi="Times New Roman" w:cs="Times New Roman"/>
          <w:b/>
          <w:bCs/>
          <w:noProof/>
          <w:sz w:val="24"/>
          <w:szCs w:val="24"/>
        </w:rPr>
        <w:t>16</w:t>
      </w:r>
      <w:bookmarkEnd w:id="125"/>
      <w:r w:rsidRPr="004A3B30">
        <w:rPr>
          <w:rFonts w:ascii="Times New Roman" w:hAnsi="Times New Roman" w:cs="Times New Roman"/>
          <w:b/>
          <w:bCs/>
          <w:i/>
          <w:iCs/>
          <w:sz w:val="24"/>
          <w:szCs w:val="24"/>
        </w:rPr>
        <w:fldChar w:fldCharType="end"/>
      </w:r>
    </w:p>
    <w:p w14:paraId="421F41A6" w14:textId="77777777" w:rsidR="001C7670" w:rsidRPr="004A3B30" w:rsidRDefault="001C7670" w:rsidP="001C7670">
      <w:pPr>
        <w:tabs>
          <w:tab w:val="left" w:pos="851"/>
          <w:tab w:val="left" w:pos="1418"/>
        </w:tabs>
        <w:spacing w:after="0" w:line="240" w:lineRule="auto"/>
        <w:ind w:left="2127" w:hanging="709"/>
        <w:jc w:val="center"/>
        <w:rPr>
          <w:rFonts w:ascii="Times New Roman" w:hAnsi="Times New Roman" w:cs="Times New Roman"/>
          <w:b/>
          <w:bCs/>
          <w:sz w:val="24"/>
          <w:szCs w:val="24"/>
        </w:rPr>
      </w:pPr>
      <w:r w:rsidRPr="004A3B30">
        <w:rPr>
          <w:rFonts w:ascii="Times New Roman" w:hAnsi="Times New Roman" w:cs="Times New Roman"/>
          <w:b/>
          <w:bCs/>
          <w:sz w:val="24"/>
          <w:szCs w:val="24"/>
        </w:rPr>
        <w:t>Hasil Uji Heteroskedasitas Model 1</w:t>
      </w:r>
    </w:p>
    <w:p w14:paraId="5E00EE3E" w14:textId="77777777" w:rsidR="001C7670" w:rsidRDefault="001C7670" w:rsidP="001C7670">
      <w:pPr>
        <w:spacing w:after="0" w:line="240" w:lineRule="auto"/>
        <w:rPr>
          <w:rFonts w:ascii="Times New Roman" w:hAnsi="Times New Roman" w:cs="Times New Roman"/>
          <w:b/>
          <w:bCs/>
          <w:sz w:val="24"/>
          <w:szCs w:val="24"/>
        </w:rPr>
      </w:pPr>
    </w:p>
    <w:tbl>
      <w:tblPr>
        <w:tblpPr w:leftFromText="180" w:rightFromText="180" w:vertAnchor="page" w:horzAnchor="page" w:tblpX="3992" w:tblpY="2256"/>
        <w:tblW w:w="5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3"/>
        <w:gridCol w:w="2869"/>
        <w:gridCol w:w="944"/>
        <w:gridCol w:w="773"/>
      </w:tblGrid>
      <w:tr w:rsidR="001C7670" w:rsidRPr="0083032B" w14:paraId="3F6B1534" w14:textId="77777777" w:rsidTr="001C7670">
        <w:trPr>
          <w:cantSplit/>
          <w:trHeight w:val="409"/>
        </w:trPr>
        <w:tc>
          <w:tcPr>
            <w:tcW w:w="5639" w:type="dxa"/>
            <w:gridSpan w:val="4"/>
            <w:tcBorders>
              <w:top w:val="single" w:sz="16" w:space="0" w:color="000000"/>
              <w:left w:val="single" w:sz="16" w:space="0" w:color="000000"/>
              <w:bottom w:val="nil"/>
              <w:right w:val="single" w:sz="16" w:space="0" w:color="000000"/>
            </w:tcBorders>
            <w:shd w:val="clear" w:color="auto" w:fill="FFFFFF"/>
            <w:vAlign w:val="bottom"/>
          </w:tcPr>
          <w:p w14:paraId="0FF4DA65" w14:textId="77777777" w:rsidR="001C7670" w:rsidRPr="0083032B" w:rsidRDefault="001C7670" w:rsidP="001C7670">
            <w:pPr>
              <w:autoSpaceDE w:val="0"/>
              <w:autoSpaceDN w:val="0"/>
              <w:adjustRightInd w:val="0"/>
              <w:spacing w:after="0" w:line="320" w:lineRule="atLeast"/>
              <w:ind w:left="125" w:right="60"/>
              <w:jc w:val="center"/>
              <w:rPr>
                <w:rFonts w:ascii="Arial" w:hAnsi="Arial" w:cs="Arial"/>
                <w:color w:val="000000"/>
                <w:sz w:val="18"/>
                <w:szCs w:val="18"/>
              </w:rPr>
            </w:pPr>
            <w:r w:rsidRPr="0083032B">
              <w:rPr>
                <w:rFonts w:ascii="Arial" w:hAnsi="Arial" w:cs="Arial"/>
                <w:b/>
                <w:bCs/>
                <w:color w:val="000000"/>
                <w:sz w:val="18"/>
                <w:szCs w:val="18"/>
              </w:rPr>
              <w:t>Coefficients</w:t>
            </w:r>
            <w:r w:rsidRPr="0083032B">
              <w:rPr>
                <w:rFonts w:ascii="Arial" w:hAnsi="Arial" w:cs="Arial"/>
                <w:b/>
                <w:bCs/>
                <w:color w:val="000000"/>
                <w:sz w:val="18"/>
                <w:szCs w:val="18"/>
                <w:vertAlign w:val="superscript"/>
              </w:rPr>
              <w:t>a</w:t>
            </w:r>
          </w:p>
        </w:tc>
      </w:tr>
      <w:tr w:rsidR="001C7670" w:rsidRPr="0083032B" w14:paraId="1B31A903" w14:textId="77777777" w:rsidTr="001C7670">
        <w:trPr>
          <w:cantSplit/>
          <w:trHeight w:val="428"/>
        </w:trPr>
        <w:tc>
          <w:tcPr>
            <w:tcW w:w="3922" w:type="dxa"/>
            <w:gridSpan w:val="2"/>
            <w:vMerge w:val="restart"/>
            <w:tcBorders>
              <w:top w:val="single" w:sz="16" w:space="0" w:color="000000"/>
              <w:left w:val="single" w:sz="16" w:space="0" w:color="000000"/>
              <w:bottom w:val="nil"/>
              <w:right w:val="nil"/>
            </w:tcBorders>
            <w:shd w:val="clear" w:color="auto" w:fill="FFFFFF"/>
            <w:vAlign w:val="bottom"/>
          </w:tcPr>
          <w:p w14:paraId="0A1954CB" w14:textId="77777777" w:rsidR="001C7670" w:rsidRPr="0083032B" w:rsidRDefault="001C7670" w:rsidP="001C7670">
            <w:pPr>
              <w:autoSpaceDE w:val="0"/>
              <w:autoSpaceDN w:val="0"/>
              <w:adjustRightInd w:val="0"/>
              <w:spacing w:after="0" w:line="320" w:lineRule="atLeast"/>
              <w:ind w:left="60" w:right="60"/>
              <w:rPr>
                <w:rFonts w:ascii="Arial" w:hAnsi="Arial" w:cs="Arial"/>
                <w:color w:val="000000"/>
                <w:sz w:val="18"/>
                <w:szCs w:val="18"/>
              </w:rPr>
            </w:pPr>
            <w:r w:rsidRPr="0083032B">
              <w:rPr>
                <w:rFonts w:ascii="Arial" w:hAnsi="Arial" w:cs="Arial"/>
                <w:color w:val="000000"/>
                <w:sz w:val="18"/>
                <w:szCs w:val="18"/>
              </w:rPr>
              <w:t>Model</w:t>
            </w:r>
          </w:p>
        </w:tc>
        <w:tc>
          <w:tcPr>
            <w:tcW w:w="944" w:type="dxa"/>
            <w:vMerge w:val="restart"/>
            <w:tcBorders>
              <w:top w:val="single" w:sz="16" w:space="0" w:color="000000"/>
            </w:tcBorders>
            <w:shd w:val="clear" w:color="auto" w:fill="FFFFFF"/>
            <w:vAlign w:val="bottom"/>
          </w:tcPr>
          <w:p w14:paraId="08D6AE9D" w14:textId="77777777" w:rsidR="001C7670" w:rsidRPr="0083032B" w:rsidRDefault="001C7670" w:rsidP="001C7670">
            <w:pPr>
              <w:autoSpaceDE w:val="0"/>
              <w:autoSpaceDN w:val="0"/>
              <w:adjustRightInd w:val="0"/>
              <w:spacing w:after="0" w:line="320" w:lineRule="atLeast"/>
              <w:ind w:left="60" w:right="60"/>
              <w:jc w:val="center"/>
              <w:rPr>
                <w:rFonts w:ascii="Arial" w:hAnsi="Arial" w:cs="Arial"/>
                <w:color w:val="000000"/>
                <w:sz w:val="18"/>
                <w:szCs w:val="18"/>
              </w:rPr>
            </w:pPr>
            <w:r w:rsidRPr="0083032B">
              <w:rPr>
                <w:rFonts w:ascii="Arial" w:hAnsi="Arial" w:cs="Arial"/>
                <w:color w:val="000000"/>
                <w:sz w:val="18"/>
                <w:szCs w:val="18"/>
              </w:rPr>
              <w:t>T</w:t>
            </w:r>
          </w:p>
        </w:tc>
        <w:tc>
          <w:tcPr>
            <w:tcW w:w="773" w:type="dxa"/>
            <w:vMerge w:val="restart"/>
            <w:tcBorders>
              <w:top w:val="single" w:sz="16" w:space="0" w:color="000000"/>
              <w:right w:val="single" w:sz="16" w:space="0" w:color="000000"/>
            </w:tcBorders>
            <w:shd w:val="clear" w:color="auto" w:fill="FFFFFF"/>
            <w:vAlign w:val="bottom"/>
          </w:tcPr>
          <w:p w14:paraId="2EF57FB9" w14:textId="77777777" w:rsidR="001C7670" w:rsidRPr="0083032B" w:rsidRDefault="001C7670" w:rsidP="001C7670">
            <w:pPr>
              <w:autoSpaceDE w:val="0"/>
              <w:autoSpaceDN w:val="0"/>
              <w:adjustRightInd w:val="0"/>
              <w:spacing w:after="0" w:line="320" w:lineRule="atLeast"/>
              <w:ind w:left="60" w:right="60"/>
              <w:jc w:val="center"/>
              <w:rPr>
                <w:rFonts w:ascii="Arial" w:hAnsi="Arial" w:cs="Arial"/>
                <w:color w:val="000000"/>
                <w:sz w:val="18"/>
                <w:szCs w:val="18"/>
              </w:rPr>
            </w:pPr>
            <w:r w:rsidRPr="0083032B">
              <w:rPr>
                <w:rFonts w:ascii="Arial" w:hAnsi="Arial" w:cs="Arial"/>
                <w:color w:val="000000"/>
                <w:sz w:val="18"/>
                <w:szCs w:val="18"/>
              </w:rPr>
              <w:t>Sig.</w:t>
            </w:r>
          </w:p>
        </w:tc>
      </w:tr>
      <w:tr w:rsidR="001C7670" w:rsidRPr="0083032B" w14:paraId="3A566071" w14:textId="77777777" w:rsidTr="001C7670">
        <w:trPr>
          <w:cantSplit/>
          <w:trHeight w:val="207"/>
        </w:trPr>
        <w:tc>
          <w:tcPr>
            <w:tcW w:w="3922" w:type="dxa"/>
            <w:gridSpan w:val="2"/>
            <w:vMerge/>
            <w:tcBorders>
              <w:top w:val="single" w:sz="16" w:space="0" w:color="000000"/>
              <w:left w:val="single" w:sz="16" w:space="0" w:color="000000"/>
              <w:bottom w:val="nil"/>
              <w:right w:val="nil"/>
            </w:tcBorders>
            <w:shd w:val="clear" w:color="auto" w:fill="FFFFFF"/>
            <w:vAlign w:val="bottom"/>
          </w:tcPr>
          <w:p w14:paraId="5B2D9288" w14:textId="77777777" w:rsidR="001C7670" w:rsidRPr="0083032B" w:rsidRDefault="001C7670" w:rsidP="001C7670">
            <w:pPr>
              <w:autoSpaceDE w:val="0"/>
              <w:autoSpaceDN w:val="0"/>
              <w:adjustRightInd w:val="0"/>
              <w:spacing w:after="0" w:line="240" w:lineRule="auto"/>
              <w:rPr>
                <w:rFonts w:ascii="Arial" w:hAnsi="Arial" w:cs="Arial"/>
                <w:color w:val="000000"/>
                <w:sz w:val="18"/>
                <w:szCs w:val="18"/>
              </w:rPr>
            </w:pPr>
          </w:p>
        </w:tc>
        <w:tc>
          <w:tcPr>
            <w:tcW w:w="944" w:type="dxa"/>
            <w:vMerge/>
            <w:tcBorders>
              <w:top w:val="single" w:sz="16" w:space="0" w:color="000000"/>
            </w:tcBorders>
            <w:shd w:val="clear" w:color="auto" w:fill="FFFFFF"/>
            <w:vAlign w:val="bottom"/>
          </w:tcPr>
          <w:p w14:paraId="7E5B5F51" w14:textId="77777777" w:rsidR="001C7670" w:rsidRPr="0083032B" w:rsidRDefault="001C7670" w:rsidP="001C7670">
            <w:pPr>
              <w:autoSpaceDE w:val="0"/>
              <w:autoSpaceDN w:val="0"/>
              <w:adjustRightInd w:val="0"/>
              <w:spacing w:after="0" w:line="240" w:lineRule="auto"/>
              <w:rPr>
                <w:rFonts w:ascii="Arial" w:hAnsi="Arial" w:cs="Arial"/>
                <w:color w:val="000000"/>
                <w:sz w:val="18"/>
                <w:szCs w:val="18"/>
              </w:rPr>
            </w:pPr>
          </w:p>
        </w:tc>
        <w:tc>
          <w:tcPr>
            <w:tcW w:w="773" w:type="dxa"/>
            <w:vMerge/>
            <w:tcBorders>
              <w:top w:val="single" w:sz="16" w:space="0" w:color="000000"/>
              <w:right w:val="single" w:sz="16" w:space="0" w:color="000000"/>
            </w:tcBorders>
            <w:shd w:val="clear" w:color="auto" w:fill="FFFFFF"/>
            <w:vAlign w:val="bottom"/>
          </w:tcPr>
          <w:p w14:paraId="1264A68E" w14:textId="77777777" w:rsidR="001C7670" w:rsidRPr="0083032B" w:rsidRDefault="001C7670" w:rsidP="001C7670">
            <w:pPr>
              <w:autoSpaceDE w:val="0"/>
              <w:autoSpaceDN w:val="0"/>
              <w:adjustRightInd w:val="0"/>
              <w:spacing w:after="0" w:line="240" w:lineRule="auto"/>
              <w:rPr>
                <w:rFonts w:ascii="Arial" w:hAnsi="Arial" w:cs="Arial"/>
                <w:color w:val="000000"/>
                <w:sz w:val="18"/>
                <w:szCs w:val="18"/>
              </w:rPr>
            </w:pPr>
          </w:p>
        </w:tc>
      </w:tr>
      <w:tr w:rsidR="001C7670" w:rsidRPr="0083032B" w14:paraId="3266E3A1" w14:textId="77777777" w:rsidTr="001C7670">
        <w:trPr>
          <w:cantSplit/>
          <w:trHeight w:val="418"/>
        </w:trPr>
        <w:tc>
          <w:tcPr>
            <w:tcW w:w="1053" w:type="dxa"/>
            <w:vMerge w:val="restart"/>
            <w:tcBorders>
              <w:top w:val="single" w:sz="16" w:space="0" w:color="000000"/>
              <w:left w:val="single" w:sz="16" w:space="0" w:color="000000"/>
              <w:bottom w:val="single" w:sz="16" w:space="0" w:color="000000"/>
              <w:right w:val="single" w:sz="4" w:space="0" w:color="auto"/>
            </w:tcBorders>
            <w:shd w:val="clear" w:color="auto" w:fill="FFFFFF"/>
          </w:tcPr>
          <w:p w14:paraId="1EBE9423" w14:textId="77777777" w:rsidR="001C7670" w:rsidRPr="0083032B" w:rsidRDefault="001C7670" w:rsidP="001C7670">
            <w:pPr>
              <w:autoSpaceDE w:val="0"/>
              <w:autoSpaceDN w:val="0"/>
              <w:adjustRightInd w:val="0"/>
              <w:spacing w:after="0" w:line="320" w:lineRule="atLeast"/>
              <w:ind w:left="-17" w:right="60"/>
              <w:rPr>
                <w:rFonts w:ascii="Arial" w:hAnsi="Arial" w:cs="Arial"/>
                <w:color w:val="000000"/>
                <w:sz w:val="18"/>
                <w:szCs w:val="18"/>
              </w:rPr>
            </w:pPr>
            <w:r w:rsidRPr="0083032B">
              <w:rPr>
                <w:rFonts w:ascii="Arial" w:hAnsi="Arial" w:cs="Arial"/>
                <w:color w:val="000000"/>
                <w:sz w:val="18"/>
                <w:szCs w:val="18"/>
              </w:rPr>
              <w:t>1</w:t>
            </w:r>
          </w:p>
        </w:tc>
        <w:tc>
          <w:tcPr>
            <w:tcW w:w="2869" w:type="dxa"/>
            <w:tcBorders>
              <w:top w:val="single" w:sz="16" w:space="0" w:color="000000"/>
              <w:left w:val="single" w:sz="4" w:space="0" w:color="auto"/>
              <w:bottom w:val="single" w:sz="4" w:space="0" w:color="auto"/>
              <w:right w:val="single" w:sz="16" w:space="0" w:color="000000"/>
            </w:tcBorders>
            <w:shd w:val="clear" w:color="auto" w:fill="FFFFFF"/>
          </w:tcPr>
          <w:p w14:paraId="1045C854" w14:textId="77777777" w:rsidR="001C7670" w:rsidRPr="0083032B" w:rsidRDefault="001C7670" w:rsidP="001C7670">
            <w:pPr>
              <w:autoSpaceDE w:val="0"/>
              <w:autoSpaceDN w:val="0"/>
              <w:adjustRightInd w:val="0"/>
              <w:spacing w:after="0" w:line="320" w:lineRule="atLeast"/>
              <w:ind w:left="60" w:right="60"/>
              <w:rPr>
                <w:rFonts w:ascii="Arial" w:hAnsi="Arial" w:cs="Arial"/>
                <w:color w:val="000000"/>
                <w:sz w:val="18"/>
                <w:szCs w:val="18"/>
              </w:rPr>
            </w:pPr>
            <w:r w:rsidRPr="0083032B">
              <w:rPr>
                <w:rFonts w:ascii="Arial" w:hAnsi="Arial" w:cs="Arial"/>
                <w:color w:val="000000"/>
                <w:sz w:val="18"/>
                <w:szCs w:val="18"/>
              </w:rPr>
              <w:t>(Constant)</w:t>
            </w:r>
          </w:p>
        </w:tc>
        <w:tc>
          <w:tcPr>
            <w:tcW w:w="944" w:type="dxa"/>
            <w:tcBorders>
              <w:top w:val="single" w:sz="16" w:space="0" w:color="000000"/>
              <w:bottom w:val="single" w:sz="4" w:space="0" w:color="auto"/>
            </w:tcBorders>
            <w:shd w:val="clear" w:color="auto" w:fill="FFFFFF"/>
            <w:vAlign w:val="center"/>
          </w:tcPr>
          <w:p w14:paraId="6022E82D" w14:textId="77777777" w:rsidR="001C7670" w:rsidRPr="0083032B" w:rsidRDefault="001C7670" w:rsidP="001C7670">
            <w:pPr>
              <w:autoSpaceDE w:val="0"/>
              <w:autoSpaceDN w:val="0"/>
              <w:adjustRightInd w:val="0"/>
              <w:spacing w:after="0" w:line="320" w:lineRule="atLeast"/>
              <w:ind w:left="60" w:right="60"/>
              <w:jc w:val="right"/>
              <w:rPr>
                <w:rFonts w:ascii="Arial" w:hAnsi="Arial" w:cs="Arial"/>
                <w:color w:val="000000"/>
                <w:sz w:val="18"/>
                <w:szCs w:val="18"/>
              </w:rPr>
            </w:pPr>
            <w:r w:rsidRPr="0083032B">
              <w:rPr>
                <w:rFonts w:ascii="Arial" w:hAnsi="Arial" w:cs="Arial"/>
                <w:color w:val="000000"/>
                <w:sz w:val="18"/>
                <w:szCs w:val="18"/>
              </w:rPr>
              <w:t>2.592</w:t>
            </w:r>
          </w:p>
        </w:tc>
        <w:tc>
          <w:tcPr>
            <w:tcW w:w="773" w:type="dxa"/>
            <w:tcBorders>
              <w:top w:val="single" w:sz="16" w:space="0" w:color="000000"/>
              <w:bottom w:val="single" w:sz="4" w:space="0" w:color="auto"/>
              <w:right w:val="single" w:sz="16" w:space="0" w:color="000000"/>
            </w:tcBorders>
            <w:shd w:val="clear" w:color="auto" w:fill="FFFFFF"/>
            <w:vAlign w:val="center"/>
          </w:tcPr>
          <w:p w14:paraId="3631DFE3" w14:textId="77777777" w:rsidR="001C7670" w:rsidRPr="0083032B" w:rsidRDefault="001C7670" w:rsidP="001C7670">
            <w:pPr>
              <w:autoSpaceDE w:val="0"/>
              <w:autoSpaceDN w:val="0"/>
              <w:adjustRightInd w:val="0"/>
              <w:spacing w:after="0" w:line="320" w:lineRule="atLeast"/>
              <w:ind w:left="60" w:right="60"/>
              <w:jc w:val="right"/>
              <w:rPr>
                <w:rFonts w:ascii="Arial" w:hAnsi="Arial" w:cs="Arial"/>
                <w:color w:val="000000"/>
                <w:sz w:val="18"/>
                <w:szCs w:val="18"/>
              </w:rPr>
            </w:pPr>
            <w:r w:rsidRPr="0083032B">
              <w:rPr>
                <w:rFonts w:ascii="Arial" w:hAnsi="Arial" w:cs="Arial"/>
                <w:color w:val="000000"/>
                <w:sz w:val="18"/>
                <w:szCs w:val="18"/>
              </w:rPr>
              <w:t>.012</w:t>
            </w:r>
          </w:p>
        </w:tc>
      </w:tr>
      <w:tr w:rsidR="001C7670" w:rsidRPr="0083032B" w14:paraId="4975EC77" w14:textId="77777777" w:rsidTr="001C7670">
        <w:trPr>
          <w:cantSplit/>
          <w:trHeight w:val="180"/>
        </w:trPr>
        <w:tc>
          <w:tcPr>
            <w:tcW w:w="1053" w:type="dxa"/>
            <w:vMerge/>
            <w:tcBorders>
              <w:top w:val="single" w:sz="16" w:space="0" w:color="000000"/>
              <w:left w:val="single" w:sz="16" w:space="0" w:color="000000"/>
              <w:bottom w:val="single" w:sz="16" w:space="0" w:color="000000"/>
              <w:right w:val="single" w:sz="4" w:space="0" w:color="auto"/>
            </w:tcBorders>
            <w:shd w:val="clear" w:color="auto" w:fill="FFFFFF"/>
          </w:tcPr>
          <w:p w14:paraId="30375B00" w14:textId="77777777" w:rsidR="001C7670" w:rsidRPr="0083032B" w:rsidRDefault="001C7670" w:rsidP="001C7670">
            <w:pPr>
              <w:autoSpaceDE w:val="0"/>
              <w:autoSpaceDN w:val="0"/>
              <w:adjustRightInd w:val="0"/>
              <w:spacing w:after="0" w:line="240" w:lineRule="auto"/>
              <w:rPr>
                <w:rFonts w:ascii="Arial" w:hAnsi="Arial" w:cs="Arial"/>
                <w:color w:val="000000"/>
                <w:sz w:val="18"/>
                <w:szCs w:val="18"/>
              </w:rPr>
            </w:pPr>
          </w:p>
        </w:tc>
        <w:tc>
          <w:tcPr>
            <w:tcW w:w="2869" w:type="dxa"/>
            <w:tcBorders>
              <w:top w:val="single" w:sz="4" w:space="0" w:color="auto"/>
              <w:left w:val="single" w:sz="4" w:space="0" w:color="auto"/>
              <w:bottom w:val="single" w:sz="4" w:space="0" w:color="auto"/>
              <w:right w:val="single" w:sz="16" w:space="0" w:color="000000"/>
            </w:tcBorders>
            <w:shd w:val="clear" w:color="auto" w:fill="FFFFFF"/>
          </w:tcPr>
          <w:p w14:paraId="56AADBBA" w14:textId="77777777" w:rsidR="001C7670" w:rsidRPr="0083032B" w:rsidRDefault="001C7670" w:rsidP="001C767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LEVERAGE</w:t>
            </w:r>
          </w:p>
        </w:tc>
        <w:tc>
          <w:tcPr>
            <w:tcW w:w="944" w:type="dxa"/>
            <w:tcBorders>
              <w:top w:val="single" w:sz="4" w:space="0" w:color="auto"/>
              <w:bottom w:val="single" w:sz="4" w:space="0" w:color="auto"/>
            </w:tcBorders>
            <w:shd w:val="clear" w:color="auto" w:fill="FFFFFF"/>
            <w:vAlign w:val="center"/>
          </w:tcPr>
          <w:p w14:paraId="73BC4868" w14:textId="77777777" w:rsidR="001C7670" w:rsidRPr="0083032B" w:rsidRDefault="001C7670" w:rsidP="001C7670">
            <w:pPr>
              <w:autoSpaceDE w:val="0"/>
              <w:autoSpaceDN w:val="0"/>
              <w:adjustRightInd w:val="0"/>
              <w:spacing w:after="0" w:line="320" w:lineRule="atLeast"/>
              <w:ind w:left="60" w:right="60"/>
              <w:jc w:val="right"/>
              <w:rPr>
                <w:rFonts w:ascii="Arial" w:hAnsi="Arial" w:cs="Arial"/>
                <w:color w:val="000000"/>
                <w:sz w:val="18"/>
                <w:szCs w:val="18"/>
              </w:rPr>
            </w:pPr>
            <w:r w:rsidRPr="0083032B">
              <w:rPr>
                <w:rFonts w:ascii="Arial" w:hAnsi="Arial" w:cs="Arial"/>
                <w:color w:val="000000"/>
                <w:sz w:val="18"/>
                <w:szCs w:val="18"/>
              </w:rPr>
              <w:t>-1.870</w:t>
            </w:r>
          </w:p>
        </w:tc>
        <w:tc>
          <w:tcPr>
            <w:tcW w:w="773" w:type="dxa"/>
            <w:tcBorders>
              <w:top w:val="single" w:sz="4" w:space="0" w:color="auto"/>
              <w:bottom w:val="single" w:sz="4" w:space="0" w:color="auto"/>
              <w:right w:val="single" w:sz="16" w:space="0" w:color="000000"/>
            </w:tcBorders>
            <w:shd w:val="clear" w:color="auto" w:fill="FFFFFF"/>
            <w:vAlign w:val="center"/>
          </w:tcPr>
          <w:p w14:paraId="1932B5D2" w14:textId="77777777" w:rsidR="001C7670" w:rsidRPr="0083032B" w:rsidRDefault="001C7670" w:rsidP="001C7670">
            <w:pPr>
              <w:autoSpaceDE w:val="0"/>
              <w:autoSpaceDN w:val="0"/>
              <w:adjustRightInd w:val="0"/>
              <w:spacing w:after="0" w:line="320" w:lineRule="atLeast"/>
              <w:ind w:left="60" w:right="60"/>
              <w:jc w:val="right"/>
              <w:rPr>
                <w:rFonts w:ascii="Arial" w:hAnsi="Arial" w:cs="Arial"/>
                <w:color w:val="000000"/>
                <w:sz w:val="18"/>
                <w:szCs w:val="18"/>
              </w:rPr>
            </w:pPr>
            <w:r w:rsidRPr="0083032B">
              <w:rPr>
                <w:rFonts w:ascii="Arial" w:hAnsi="Arial" w:cs="Arial"/>
                <w:color w:val="000000"/>
                <w:sz w:val="18"/>
                <w:szCs w:val="18"/>
              </w:rPr>
              <w:t>.067</w:t>
            </w:r>
          </w:p>
        </w:tc>
      </w:tr>
      <w:tr w:rsidR="001C7670" w:rsidRPr="0083032B" w14:paraId="09070AD6" w14:textId="77777777" w:rsidTr="001C7670">
        <w:trPr>
          <w:cantSplit/>
          <w:trHeight w:val="180"/>
        </w:trPr>
        <w:tc>
          <w:tcPr>
            <w:tcW w:w="1053" w:type="dxa"/>
            <w:vMerge/>
            <w:tcBorders>
              <w:top w:val="single" w:sz="16" w:space="0" w:color="000000"/>
              <w:left w:val="single" w:sz="16" w:space="0" w:color="000000"/>
              <w:bottom w:val="single" w:sz="16" w:space="0" w:color="000000"/>
              <w:right w:val="single" w:sz="4" w:space="0" w:color="auto"/>
            </w:tcBorders>
            <w:shd w:val="clear" w:color="auto" w:fill="FFFFFF"/>
          </w:tcPr>
          <w:p w14:paraId="4BFD6D64" w14:textId="77777777" w:rsidR="001C7670" w:rsidRPr="0083032B" w:rsidRDefault="001C7670" w:rsidP="001C7670">
            <w:pPr>
              <w:autoSpaceDE w:val="0"/>
              <w:autoSpaceDN w:val="0"/>
              <w:adjustRightInd w:val="0"/>
              <w:spacing w:after="0" w:line="240" w:lineRule="auto"/>
              <w:rPr>
                <w:rFonts w:ascii="Arial" w:hAnsi="Arial" w:cs="Arial"/>
                <w:color w:val="000000"/>
                <w:sz w:val="18"/>
                <w:szCs w:val="18"/>
              </w:rPr>
            </w:pPr>
          </w:p>
        </w:tc>
        <w:tc>
          <w:tcPr>
            <w:tcW w:w="2869" w:type="dxa"/>
            <w:tcBorders>
              <w:top w:val="single" w:sz="4" w:space="0" w:color="auto"/>
              <w:left w:val="single" w:sz="4" w:space="0" w:color="auto"/>
              <w:bottom w:val="single" w:sz="4" w:space="0" w:color="auto"/>
              <w:right w:val="single" w:sz="16" w:space="0" w:color="000000"/>
            </w:tcBorders>
            <w:shd w:val="clear" w:color="auto" w:fill="FFFFFF"/>
          </w:tcPr>
          <w:p w14:paraId="545A7F33" w14:textId="77777777" w:rsidR="001C7670" w:rsidRPr="0083032B" w:rsidRDefault="001C7670" w:rsidP="001C767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PERTUMBUHAN PERUSAHAAN</w:t>
            </w:r>
          </w:p>
        </w:tc>
        <w:tc>
          <w:tcPr>
            <w:tcW w:w="944" w:type="dxa"/>
            <w:tcBorders>
              <w:top w:val="single" w:sz="4" w:space="0" w:color="auto"/>
              <w:bottom w:val="single" w:sz="4" w:space="0" w:color="auto"/>
            </w:tcBorders>
            <w:shd w:val="clear" w:color="auto" w:fill="FFFFFF"/>
            <w:vAlign w:val="center"/>
          </w:tcPr>
          <w:p w14:paraId="2ECEBA9E" w14:textId="77777777" w:rsidR="001C7670" w:rsidRPr="0083032B" w:rsidRDefault="001C7670" w:rsidP="001C7670">
            <w:pPr>
              <w:autoSpaceDE w:val="0"/>
              <w:autoSpaceDN w:val="0"/>
              <w:adjustRightInd w:val="0"/>
              <w:spacing w:after="0" w:line="320" w:lineRule="atLeast"/>
              <w:ind w:left="60" w:right="60"/>
              <w:jc w:val="right"/>
              <w:rPr>
                <w:rFonts w:ascii="Arial" w:hAnsi="Arial" w:cs="Arial"/>
                <w:color w:val="000000"/>
                <w:sz w:val="18"/>
                <w:szCs w:val="18"/>
              </w:rPr>
            </w:pPr>
            <w:r w:rsidRPr="0083032B">
              <w:rPr>
                <w:rFonts w:ascii="Arial" w:hAnsi="Arial" w:cs="Arial"/>
                <w:color w:val="000000"/>
                <w:sz w:val="18"/>
                <w:szCs w:val="18"/>
              </w:rPr>
              <w:t>1.412</w:t>
            </w:r>
          </w:p>
        </w:tc>
        <w:tc>
          <w:tcPr>
            <w:tcW w:w="773" w:type="dxa"/>
            <w:tcBorders>
              <w:top w:val="single" w:sz="4" w:space="0" w:color="auto"/>
              <w:bottom w:val="single" w:sz="4" w:space="0" w:color="auto"/>
              <w:right w:val="single" w:sz="16" w:space="0" w:color="000000"/>
            </w:tcBorders>
            <w:shd w:val="clear" w:color="auto" w:fill="FFFFFF"/>
            <w:vAlign w:val="center"/>
          </w:tcPr>
          <w:p w14:paraId="4BDA193D" w14:textId="77777777" w:rsidR="001C7670" w:rsidRPr="0083032B" w:rsidRDefault="001C7670" w:rsidP="001C7670">
            <w:pPr>
              <w:autoSpaceDE w:val="0"/>
              <w:autoSpaceDN w:val="0"/>
              <w:adjustRightInd w:val="0"/>
              <w:spacing w:after="0" w:line="320" w:lineRule="atLeast"/>
              <w:ind w:left="60" w:right="60"/>
              <w:jc w:val="right"/>
              <w:rPr>
                <w:rFonts w:ascii="Arial" w:hAnsi="Arial" w:cs="Arial"/>
                <w:color w:val="000000"/>
                <w:sz w:val="18"/>
                <w:szCs w:val="18"/>
              </w:rPr>
            </w:pPr>
            <w:r w:rsidRPr="0083032B">
              <w:rPr>
                <w:rFonts w:ascii="Arial" w:hAnsi="Arial" w:cs="Arial"/>
                <w:color w:val="000000"/>
                <w:sz w:val="18"/>
                <w:szCs w:val="18"/>
              </w:rPr>
              <w:t>.164</w:t>
            </w:r>
          </w:p>
        </w:tc>
      </w:tr>
      <w:tr w:rsidR="001C7670" w:rsidRPr="0083032B" w14:paraId="01520F35" w14:textId="77777777" w:rsidTr="001C7670">
        <w:trPr>
          <w:cantSplit/>
          <w:trHeight w:val="180"/>
        </w:trPr>
        <w:tc>
          <w:tcPr>
            <w:tcW w:w="1053" w:type="dxa"/>
            <w:vMerge/>
            <w:tcBorders>
              <w:top w:val="single" w:sz="16" w:space="0" w:color="000000"/>
              <w:left w:val="single" w:sz="16" w:space="0" w:color="000000"/>
              <w:bottom w:val="single" w:sz="16" w:space="0" w:color="000000"/>
              <w:right w:val="single" w:sz="4" w:space="0" w:color="auto"/>
            </w:tcBorders>
            <w:shd w:val="clear" w:color="auto" w:fill="FFFFFF"/>
          </w:tcPr>
          <w:p w14:paraId="6E3766C4" w14:textId="77777777" w:rsidR="001C7670" w:rsidRPr="0083032B" w:rsidRDefault="001C7670" w:rsidP="001C7670">
            <w:pPr>
              <w:autoSpaceDE w:val="0"/>
              <w:autoSpaceDN w:val="0"/>
              <w:adjustRightInd w:val="0"/>
              <w:spacing w:after="0" w:line="240" w:lineRule="auto"/>
              <w:rPr>
                <w:rFonts w:ascii="Arial" w:hAnsi="Arial" w:cs="Arial"/>
                <w:color w:val="000000"/>
                <w:sz w:val="18"/>
                <w:szCs w:val="18"/>
              </w:rPr>
            </w:pPr>
          </w:p>
        </w:tc>
        <w:tc>
          <w:tcPr>
            <w:tcW w:w="2869" w:type="dxa"/>
            <w:tcBorders>
              <w:top w:val="single" w:sz="4" w:space="0" w:color="auto"/>
              <w:left w:val="single" w:sz="4" w:space="0" w:color="auto"/>
              <w:bottom w:val="single" w:sz="16" w:space="0" w:color="000000"/>
              <w:right w:val="single" w:sz="16" w:space="0" w:color="000000"/>
            </w:tcBorders>
            <w:shd w:val="clear" w:color="auto" w:fill="FFFFFF"/>
          </w:tcPr>
          <w:p w14:paraId="5E6E61CA" w14:textId="77777777" w:rsidR="001C7670" w:rsidRPr="0083032B" w:rsidRDefault="001C7670" w:rsidP="001C7670">
            <w:pPr>
              <w:autoSpaceDE w:val="0"/>
              <w:autoSpaceDN w:val="0"/>
              <w:adjustRightInd w:val="0"/>
              <w:spacing w:after="0" w:line="320" w:lineRule="atLeast"/>
              <w:ind w:left="60" w:right="60"/>
              <w:rPr>
                <w:rFonts w:ascii="Arial" w:hAnsi="Arial" w:cs="Arial"/>
                <w:color w:val="000000"/>
                <w:sz w:val="18"/>
                <w:szCs w:val="18"/>
              </w:rPr>
            </w:pPr>
            <w:r w:rsidRPr="0083032B">
              <w:rPr>
                <w:rFonts w:ascii="Arial" w:hAnsi="Arial" w:cs="Arial"/>
                <w:color w:val="000000"/>
                <w:sz w:val="18"/>
                <w:szCs w:val="18"/>
              </w:rPr>
              <w:t>PERTUMBUHAN PENJUALAN</w:t>
            </w:r>
          </w:p>
        </w:tc>
        <w:tc>
          <w:tcPr>
            <w:tcW w:w="944" w:type="dxa"/>
            <w:tcBorders>
              <w:top w:val="single" w:sz="4" w:space="0" w:color="auto"/>
              <w:bottom w:val="single" w:sz="16" w:space="0" w:color="000000"/>
            </w:tcBorders>
            <w:shd w:val="clear" w:color="auto" w:fill="FFFFFF"/>
            <w:vAlign w:val="center"/>
          </w:tcPr>
          <w:p w14:paraId="4BAA7480" w14:textId="77777777" w:rsidR="001C7670" w:rsidRPr="0083032B" w:rsidRDefault="001C7670" w:rsidP="001C7670">
            <w:pPr>
              <w:autoSpaceDE w:val="0"/>
              <w:autoSpaceDN w:val="0"/>
              <w:adjustRightInd w:val="0"/>
              <w:spacing w:after="0" w:line="320" w:lineRule="atLeast"/>
              <w:ind w:left="60" w:right="60"/>
              <w:jc w:val="right"/>
              <w:rPr>
                <w:rFonts w:ascii="Arial" w:hAnsi="Arial" w:cs="Arial"/>
                <w:color w:val="000000"/>
                <w:sz w:val="18"/>
                <w:szCs w:val="18"/>
              </w:rPr>
            </w:pPr>
            <w:r w:rsidRPr="0083032B">
              <w:rPr>
                <w:rFonts w:ascii="Arial" w:hAnsi="Arial" w:cs="Arial"/>
                <w:color w:val="000000"/>
                <w:sz w:val="18"/>
                <w:szCs w:val="18"/>
              </w:rPr>
              <w:t>1.922</w:t>
            </w:r>
          </w:p>
        </w:tc>
        <w:tc>
          <w:tcPr>
            <w:tcW w:w="773" w:type="dxa"/>
            <w:tcBorders>
              <w:top w:val="single" w:sz="4" w:space="0" w:color="auto"/>
              <w:bottom w:val="single" w:sz="16" w:space="0" w:color="000000"/>
              <w:right w:val="single" w:sz="16" w:space="0" w:color="000000"/>
            </w:tcBorders>
            <w:shd w:val="clear" w:color="auto" w:fill="FFFFFF"/>
            <w:vAlign w:val="center"/>
          </w:tcPr>
          <w:p w14:paraId="65441E7A" w14:textId="77777777" w:rsidR="001C7670" w:rsidRPr="0083032B" w:rsidRDefault="001C7670" w:rsidP="001C7670">
            <w:pPr>
              <w:autoSpaceDE w:val="0"/>
              <w:autoSpaceDN w:val="0"/>
              <w:adjustRightInd w:val="0"/>
              <w:spacing w:after="0" w:line="320" w:lineRule="atLeast"/>
              <w:ind w:left="60" w:right="60"/>
              <w:jc w:val="right"/>
              <w:rPr>
                <w:rFonts w:ascii="Arial" w:hAnsi="Arial" w:cs="Arial"/>
                <w:color w:val="000000"/>
                <w:sz w:val="18"/>
                <w:szCs w:val="18"/>
              </w:rPr>
            </w:pPr>
            <w:r w:rsidRPr="0083032B">
              <w:rPr>
                <w:rFonts w:ascii="Arial" w:hAnsi="Arial" w:cs="Arial"/>
                <w:color w:val="000000"/>
                <w:sz w:val="18"/>
                <w:szCs w:val="18"/>
              </w:rPr>
              <w:t>.060</w:t>
            </w:r>
          </w:p>
        </w:tc>
      </w:tr>
      <w:tr w:rsidR="001C7670" w:rsidRPr="00904F82" w14:paraId="50B51BCA" w14:textId="77777777" w:rsidTr="001C7670">
        <w:trPr>
          <w:cantSplit/>
          <w:trHeight w:val="418"/>
        </w:trPr>
        <w:tc>
          <w:tcPr>
            <w:tcW w:w="5639" w:type="dxa"/>
            <w:gridSpan w:val="4"/>
            <w:tcBorders>
              <w:top w:val="single" w:sz="16" w:space="0" w:color="000000"/>
              <w:left w:val="single" w:sz="16" w:space="0" w:color="000000"/>
              <w:bottom w:val="single" w:sz="16" w:space="0" w:color="000000"/>
              <w:right w:val="single" w:sz="16" w:space="0" w:color="000000"/>
            </w:tcBorders>
            <w:shd w:val="clear" w:color="auto" w:fill="FFFFFF"/>
          </w:tcPr>
          <w:p w14:paraId="441E1269" w14:textId="77777777" w:rsidR="001C7670" w:rsidRPr="00904F82" w:rsidRDefault="001C7670" w:rsidP="001C7670">
            <w:pPr>
              <w:pStyle w:val="ListParagraph"/>
              <w:numPr>
                <w:ilvl w:val="0"/>
                <w:numId w:val="83"/>
              </w:numPr>
              <w:autoSpaceDE w:val="0"/>
              <w:autoSpaceDN w:val="0"/>
              <w:adjustRightInd w:val="0"/>
              <w:spacing w:after="0" w:line="320" w:lineRule="atLeast"/>
              <w:ind w:right="60"/>
              <w:rPr>
                <w:rFonts w:ascii="Arial" w:hAnsi="Arial" w:cs="Arial"/>
                <w:color w:val="000000"/>
                <w:sz w:val="18"/>
                <w:szCs w:val="18"/>
              </w:rPr>
            </w:pPr>
            <w:r w:rsidRPr="00904F82">
              <w:rPr>
                <w:rFonts w:ascii="Arial" w:hAnsi="Arial" w:cs="Arial"/>
                <w:color w:val="000000"/>
                <w:sz w:val="18"/>
                <w:szCs w:val="18"/>
              </w:rPr>
              <w:t>Dependent Variable: ABS_1</w:t>
            </w:r>
          </w:p>
        </w:tc>
      </w:tr>
    </w:tbl>
    <w:p w14:paraId="64C0B9C1" w14:textId="77777777" w:rsidR="001C7670" w:rsidRDefault="001C7670" w:rsidP="001C7670">
      <w:pPr>
        <w:spacing w:after="0" w:line="240" w:lineRule="auto"/>
        <w:ind w:left="1560"/>
        <w:jc w:val="center"/>
        <w:rPr>
          <w:rFonts w:ascii="Times New Roman" w:hAnsi="Times New Roman" w:cs="Times New Roman"/>
          <w:b/>
          <w:bCs/>
          <w:sz w:val="24"/>
          <w:szCs w:val="24"/>
        </w:rPr>
      </w:pPr>
    </w:p>
    <w:p w14:paraId="50A31D45" w14:textId="77777777" w:rsidR="001C7670" w:rsidRDefault="001C7670" w:rsidP="001C7670">
      <w:pPr>
        <w:spacing w:after="0" w:line="240" w:lineRule="auto"/>
        <w:ind w:left="1560"/>
        <w:jc w:val="center"/>
        <w:rPr>
          <w:rFonts w:ascii="Times New Roman" w:hAnsi="Times New Roman" w:cs="Times New Roman"/>
          <w:b/>
          <w:bCs/>
          <w:sz w:val="24"/>
          <w:szCs w:val="24"/>
        </w:rPr>
      </w:pPr>
    </w:p>
    <w:p w14:paraId="6B0E3F3B" w14:textId="77777777" w:rsidR="001C7670" w:rsidRDefault="001C7670" w:rsidP="001C7670">
      <w:pPr>
        <w:tabs>
          <w:tab w:val="left" w:pos="851"/>
          <w:tab w:val="left" w:pos="1418"/>
        </w:tabs>
        <w:spacing w:line="480" w:lineRule="auto"/>
      </w:pPr>
    </w:p>
    <w:p w14:paraId="17FC5812" w14:textId="77777777" w:rsidR="001C7670" w:rsidRDefault="001C7670" w:rsidP="001C7670">
      <w:pPr>
        <w:tabs>
          <w:tab w:val="left" w:pos="851"/>
          <w:tab w:val="left" w:pos="1418"/>
          <w:tab w:val="left" w:pos="2552"/>
        </w:tabs>
        <w:spacing w:line="480" w:lineRule="auto"/>
        <w:ind w:left="1701" w:hanging="567"/>
        <w:rPr>
          <w:rFonts w:ascii="Times New Roman" w:hAnsi="Times New Roman" w:cs="Times New Roman"/>
          <w:sz w:val="24"/>
          <w:szCs w:val="24"/>
        </w:rPr>
      </w:pPr>
    </w:p>
    <w:p w14:paraId="06FEA1CC" w14:textId="77777777" w:rsidR="001C7670" w:rsidRDefault="001C7670" w:rsidP="001C7670">
      <w:pPr>
        <w:tabs>
          <w:tab w:val="left" w:pos="851"/>
          <w:tab w:val="left" w:pos="1418"/>
          <w:tab w:val="left" w:pos="2552"/>
        </w:tabs>
        <w:spacing w:line="480" w:lineRule="auto"/>
        <w:ind w:left="1701" w:hanging="567"/>
        <w:rPr>
          <w:rFonts w:ascii="Times New Roman" w:hAnsi="Times New Roman" w:cs="Times New Roman"/>
          <w:sz w:val="24"/>
          <w:szCs w:val="24"/>
        </w:rPr>
      </w:pPr>
    </w:p>
    <w:p w14:paraId="7DFFDBE3" w14:textId="77777777" w:rsidR="001C7670" w:rsidRDefault="001C7670" w:rsidP="001C7670">
      <w:pPr>
        <w:tabs>
          <w:tab w:val="left" w:pos="851"/>
          <w:tab w:val="left" w:pos="1418"/>
          <w:tab w:val="left" w:pos="2552"/>
        </w:tabs>
        <w:spacing w:line="480" w:lineRule="auto"/>
        <w:ind w:left="1701" w:hanging="567"/>
        <w:rPr>
          <w:rFonts w:ascii="Times New Roman" w:hAnsi="Times New Roman" w:cs="Times New Roman"/>
          <w:sz w:val="24"/>
          <w:szCs w:val="24"/>
        </w:rPr>
      </w:pPr>
    </w:p>
    <w:p w14:paraId="1C9CAAE7" w14:textId="1C06CDE3" w:rsidR="001C7670" w:rsidRDefault="001C7670" w:rsidP="001C7670">
      <w:pPr>
        <w:tabs>
          <w:tab w:val="left" w:pos="851"/>
          <w:tab w:val="left" w:pos="1418"/>
          <w:tab w:val="left" w:pos="2552"/>
        </w:tabs>
        <w:spacing w:line="480" w:lineRule="auto"/>
        <w:ind w:left="1701" w:hanging="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63F49">
        <w:rPr>
          <w:rFonts w:ascii="Times New Roman" w:hAnsi="Times New Roman" w:cs="Times New Roman"/>
          <w:sz w:val="24"/>
          <w:szCs w:val="24"/>
        </w:rPr>
        <w:t>Sumber</w:t>
      </w:r>
      <w:r>
        <w:rPr>
          <w:rFonts w:ascii="Times New Roman" w:hAnsi="Times New Roman" w:cs="Times New Roman"/>
          <w:sz w:val="24"/>
          <w:szCs w:val="24"/>
        </w:rPr>
        <w:t xml:space="preserve"> Data</w:t>
      </w:r>
      <w:r w:rsidRPr="00C63F49">
        <w:rPr>
          <w:rFonts w:ascii="Times New Roman" w:hAnsi="Times New Roman" w:cs="Times New Roman"/>
          <w:sz w:val="24"/>
          <w:szCs w:val="24"/>
        </w:rPr>
        <w:t xml:space="preserve">: </w:t>
      </w:r>
      <w:r w:rsidRPr="00166C9F">
        <w:rPr>
          <w:rFonts w:ascii="Times New Roman" w:hAnsi="Times New Roman" w:cs="Times New Roman"/>
          <w:sz w:val="24"/>
          <w:szCs w:val="24"/>
        </w:rPr>
        <w:t>Data yang diolah</w:t>
      </w:r>
      <w:r w:rsidRPr="00C63F49">
        <w:rPr>
          <w:rFonts w:ascii="Times New Roman" w:hAnsi="Times New Roman" w:cs="Times New Roman"/>
          <w:sz w:val="24"/>
          <w:szCs w:val="24"/>
        </w:rPr>
        <w:t xml:space="preserve"> SPSS 22, 2024</w:t>
      </w:r>
    </w:p>
    <w:p w14:paraId="41552C1F" w14:textId="77777777" w:rsidR="001C7670" w:rsidRDefault="001C7670" w:rsidP="001C7670">
      <w:pPr>
        <w:tabs>
          <w:tab w:val="left" w:pos="851"/>
          <w:tab w:val="left" w:pos="1418"/>
          <w:tab w:val="left" w:pos="2552"/>
        </w:tabs>
        <w:spacing w:line="480" w:lineRule="auto"/>
        <w:ind w:left="1560"/>
        <w:jc w:val="both"/>
        <w:rPr>
          <w:rFonts w:ascii="Times New Roman" w:hAnsi="Times New Roman" w:cs="Times New Roman"/>
          <w:b/>
          <w:bCs/>
          <w:sz w:val="24"/>
          <w:szCs w:val="24"/>
        </w:rPr>
      </w:pPr>
      <w:r>
        <w:rPr>
          <w:rFonts w:ascii="Times New Roman" w:hAnsi="Times New Roman" w:cs="Times New Roman"/>
          <w:sz w:val="24"/>
          <w:szCs w:val="24"/>
        </w:rPr>
        <w:tab/>
        <w:t>Berdasarkan uji heterokedasitisitas pada model 1 dengan mnggunakkan uji Glejser menunjukkan bahwa nilai signifikan dari variabel Leverage, Pertumbuhan Perusahaan, Pertumbuhan Penjualan diatas 0,05 sehingga dapat disimpulkan tidak terjadinya gejala heteroskedastisitas.</w:t>
      </w:r>
      <w:r w:rsidRPr="00303CAF">
        <w:rPr>
          <w:rFonts w:ascii="Times New Roman" w:hAnsi="Times New Roman" w:cs="Times New Roman"/>
          <w:b/>
          <w:bCs/>
          <w:sz w:val="24"/>
          <w:szCs w:val="24"/>
        </w:rPr>
        <w:t xml:space="preserve"> </w:t>
      </w:r>
    </w:p>
    <w:p w14:paraId="7B8A70AF" w14:textId="77777777" w:rsidR="001C7670" w:rsidRDefault="001C7670" w:rsidP="001C7670">
      <w:pPr>
        <w:rPr>
          <w:rFonts w:ascii="Times New Roman" w:hAnsi="Times New Roman" w:cs="Times New Roman"/>
          <w:b/>
          <w:bCs/>
          <w:sz w:val="24"/>
          <w:szCs w:val="24"/>
        </w:rPr>
      </w:pPr>
      <w:r>
        <w:rPr>
          <w:rFonts w:ascii="Times New Roman" w:hAnsi="Times New Roman" w:cs="Times New Roman"/>
          <w:b/>
          <w:bCs/>
          <w:sz w:val="24"/>
          <w:szCs w:val="24"/>
        </w:rPr>
        <w:br w:type="page"/>
      </w:r>
    </w:p>
    <w:p w14:paraId="0911D819" w14:textId="77777777" w:rsidR="001C7670" w:rsidRDefault="001C7670" w:rsidP="001C7670">
      <w:pPr>
        <w:tabs>
          <w:tab w:val="left" w:pos="851"/>
          <w:tab w:val="left" w:pos="1418"/>
          <w:tab w:val="left" w:pos="2552"/>
        </w:tabs>
        <w:spacing w:line="240" w:lineRule="auto"/>
        <w:ind w:left="1418" w:firstLine="142"/>
        <w:jc w:val="center"/>
        <w:rPr>
          <w:rFonts w:ascii="Times New Roman" w:hAnsi="Times New Roman" w:cs="Times New Roman"/>
          <w:sz w:val="24"/>
          <w:szCs w:val="24"/>
        </w:rPr>
      </w:pPr>
      <w:r>
        <w:rPr>
          <w:noProof/>
        </w:rPr>
        <w:lastRenderedPageBreak/>
        <w:drawing>
          <wp:inline distT="0" distB="0" distL="0" distR="0" wp14:anchorId="499D55ED" wp14:editId="33F637F8">
            <wp:extent cx="3294043" cy="2046444"/>
            <wp:effectExtent l="0" t="0" r="1905" b="0"/>
            <wp:docPr id="13564457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45755" name="Picture 1356445755"/>
                    <pic:cNvPicPr/>
                  </pic:nvPicPr>
                  <pic:blipFill rotWithShape="1">
                    <a:blip r:embed="rId20">
                      <a:extLst>
                        <a:ext uri="{28A0092B-C50C-407E-A947-70E740481C1C}">
                          <a14:useLocalDpi xmlns:a14="http://schemas.microsoft.com/office/drawing/2010/main" val="0"/>
                        </a:ext>
                      </a:extLst>
                    </a:blip>
                    <a:srcRect l="3499" r="4167" b="5962"/>
                    <a:stretch/>
                  </pic:blipFill>
                  <pic:spPr bwMode="auto">
                    <a:xfrm>
                      <a:off x="0" y="0"/>
                      <a:ext cx="3360181" cy="2087533"/>
                    </a:xfrm>
                    <a:prstGeom prst="rect">
                      <a:avLst/>
                    </a:prstGeom>
                    <a:ln>
                      <a:noFill/>
                    </a:ln>
                    <a:extLst>
                      <a:ext uri="{53640926-AAD7-44D8-BBD7-CCE9431645EC}">
                        <a14:shadowObscured xmlns:a14="http://schemas.microsoft.com/office/drawing/2010/main"/>
                      </a:ext>
                    </a:extLst>
                  </pic:spPr>
                </pic:pic>
              </a:graphicData>
            </a:graphic>
          </wp:inline>
        </w:drawing>
      </w:r>
    </w:p>
    <w:p w14:paraId="0C9BE790" w14:textId="77777777" w:rsidR="001C7670" w:rsidRPr="00670272" w:rsidRDefault="001C7670" w:rsidP="001C7670">
      <w:pPr>
        <w:tabs>
          <w:tab w:val="left" w:pos="851"/>
          <w:tab w:val="left" w:pos="1418"/>
          <w:tab w:val="left" w:pos="2552"/>
        </w:tabs>
        <w:spacing w:line="240" w:lineRule="auto"/>
        <w:ind w:left="1418" w:firstLine="142"/>
        <w:jc w:val="center"/>
        <w:rPr>
          <w:rFonts w:ascii="Times New Roman" w:hAnsi="Times New Roman" w:cs="Times New Roman"/>
          <w:sz w:val="24"/>
          <w:szCs w:val="24"/>
        </w:rPr>
      </w:pPr>
      <w:r w:rsidRPr="00C63F49">
        <w:rPr>
          <w:rFonts w:ascii="Times New Roman" w:hAnsi="Times New Roman" w:cs="Times New Roman"/>
          <w:sz w:val="24"/>
          <w:szCs w:val="24"/>
        </w:rPr>
        <w:t>Sumber: Output SPSS 22, 2024</w:t>
      </w:r>
    </w:p>
    <w:p w14:paraId="540F46CB" w14:textId="77777777" w:rsidR="001C7670" w:rsidRPr="00670272" w:rsidRDefault="001C7670" w:rsidP="001C7670">
      <w:pPr>
        <w:pStyle w:val="Caption"/>
        <w:spacing w:after="0"/>
        <w:ind w:left="709" w:firstLine="851"/>
        <w:jc w:val="center"/>
        <w:rPr>
          <w:rFonts w:ascii="Times New Roman" w:hAnsi="Times New Roman" w:cs="Times New Roman"/>
          <w:b/>
          <w:bCs/>
          <w:i w:val="0"/>
          <w:iCs w:val="0"/>
          <w:color w:val="auto"/>
          <w:sz w:val="24"/>
          <w:szCs w:val="24"/>
        </w:rPr>
      </w:pPr>
      <w:bookmarkStart w:id="126" w:name="_Toc169119178"/>
      <w:r w:rsidRPr="00670272">
        <w:rPr>
          <w:rFonts w:ascii="Times New Roman" w:hAnsi="Times New Roman" w:cs="Times New Roman"/>
          <w:b/>
          <w:bCs/>
          <w:i w:val="0"/>
          <w:iCs w:val="0"/>
          <w:color w:val="auto"/>
          <w:sz w:val="24"/>
          <w:szCs w:val="24"/>
        </w:rPr>
        <w:t xml:space="preserve">Gambar </w:t>
      </w:r>
      <w:r w:rsidRPr="00670272">
        <w:rPr>
          <w:rFonts w:ascii="Times New Roman" w:hAnsi="Times New Roman" w:cs="Times New Roman"/>
          <w:b/>
          <w:bCs/>
          <w:i w:val="0"/>
          <w:iCs w:val="0"/>
          <w:color w:val="auto"/>
          <w:sz w:val="24"/>
          <w:szCs w:val="24"/>
        </w:rPr>
        <w:fldChar w:fldCharType="begin"/>
      </w:r>
      <w:r w:rsidRPr="00670272">
        <w:rPr>
          <w:rFonts w:ascii="Times New Roman" w:hAnsi="Times New Roman" w:cs="Times New Roman"/>
          <w:b/>
          <w:bCs/>
          <w:i w:val="0"/>
          <w:iCs w:val="0"/>
          <w:color w:val="auto"/>
          <w:sz w:val="24"/>
          <w:szCs w:val="24"/>
        </w:rPr>
        <w:instrText xml:space="preserve"> SEQ Gambar \* ARABIC </w:instrText>
      </w:r>
      <w:r w:rsidRPr="00670272">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5</w:t>
      </w:r>
      <w:bookmarkEnd w:id="126"/>
      <w:r w:rsidRPr="00670272">
        <w:rPr>
          <w:rFonts w:ascii="Times New Roman" w:hAnsi="Times New Roman" w:cs="Times New Roman"/>
          <w:b/>
          <w:bCs/>
          <w:i w:val="0"/>
          <w:iCs w:val="0"/>
          <w:color w:val="auto"/>
          <w:sz w:val="24"/>
          <w:szCs w:val="24"/>
        </w:rPr>
        <w:fldChar w:fldCharType="end"/>
      </w:r>
    </w:p>
    <w:p w14:paraId="691BBE86" w14:textId="77777777" w:rsidR="001C7670" w:rsidRPr="00EB0C26" w:rsidRDefault="001C7670" w:rsidP="001C7670">
      <w:pPr>
        <w:tabs>
          <w:tab w:val="left" w:pos="851"/>
          <w:tab w:val="left" w:pos="1418"/>
        </w:tabs>
        <w:spacing w:after="0" w:line="240" w:lineRule="auto"/>
        <w:ind w:left="1560" w:firstLine="141"/>
        <w:jc w:val="center"/>
        <w:rPr>
          <w:rFonts w:ascii="Times New Roman" w:hAnsi="Times New Roman" w:cs="Times New Roman"/>
          <w:b/>
          <w:bCs/>
          <w:sz w:val="24"/>
          <w:szCs w:val="24"/>
        </w:rPr>
      </w:pPr>
      <w:r w:rsidRPr="006427D9">
        <w:rPr>
          <w:rFonts w:ascii="Times New Roman" w:hAnsi="Times New Roman" w:cs="Times New Roman"/>
          <w:b/>
          <w:bCs/>
          <w:sz w:val="24"/>
          <w:szCs w:val="24"/>
        </w:rPr>
        <w:t>Hasil Uji Heteroskedas</w:t>
      </w:r>
      <w:r>
        <w:rPr>
          <w:rFonts w:ascii="Times New Roman" w:hAnsi="Times New Roman" w:cs="Times New Roman"/>
          <w:b/>
          <w:bCs/>
          <w:sz w:val="24"/>
          <w:szCs w:val="24"/>
        </w:rPr>
        <w:t>tis</w:t>
      </w:r>
      <w:r w:rsidRPr="006427D9">
        <w:rPr>
          <w:rFonts w:ascii="Times New Roman" w:hAnsi="Times New Roman" w:cs="Times New Roman"/>
          <w:b/>
          <w:bCs/>
          <w:sz w:val="24"/>
          <w:szCs w:val="24"/>
        </w:rPr>
        <w:t>itas Model 2</w:t>
      </w:r>
    </w:p>
    <w:p w14:paraId="68690048" w14:textId="77777777" w:rsidR="001C7670" w:rsidRPr="006427D9" w:rsidRDefault="001C7670" w:rsidP="001C7670">
      <w:pPr>
        <w:pStyle w:val="Caption"/>
        <w:rPr>
          <w:rFonts w:ascii="Times New Roman" w:hAnsi="Times New Roman" w:cs="Times New Roman"/>
          <w:b/>
          <w:bCs/>
          <w:sz w:val="24"/>
          <w:szCs w:val="24"/>
        </w:rPr>
      </w:pPr>
    </w:p>
    <w:p w14:paraId="1F3CAFB0" w14:textId="77777777" w:rsidR="001C7670" w:rsidRDefault="001C7670" w:rsidP="001C7670">
      <w:pPr>
        <w:tabs>
          <w:tab w:val="left" w:pos="851"/>
          <w:tab w:val="left" w:pos="1418"/>
        </w:tabs>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ab/>
      </w:r>
      <w:r w:rsidRPr="00710E4E">
        <w:rPr>
          <w:rFonts w:ascii="Times New Roman" w:hAnsi="Times New Roman" w:cs="Times New Roman"/>
          <w:sz w:val="24"/>
          <w:szCs w:val="24"/>
        </w:rPr>
        <w:t xml:space="preserve">Berdasarkan grafik </w:t>
      </w:r>
      <w:r w:rsidRPr="00F04578">
        <w:rPr>
          <w:rFonts w:ascii="Times New Roman" w:hAnsi="Times New Roman" w:cs="Times New Roman"/>
          <w:i/>
          <w:iCs/>
          <w:sz w:val="24"/>
          <w:szCs w:val="24"/>
        </w:rPr>
        <w:t>scatterplot</w:t>
      </w:r>
      <w:r w:rsidRPr="00710E4E">
        <w:rPr>
          <w:rFonts w:ascii="Times New Roman" w:hAnsi="Times New Roman" w:cs="Times New Roman"/>
          <w:sz w:val="24"/>
          <w:szCs w:val="24"/>
        </w:rPr>
        <w:t xml:space="preserve"> model </w:t>
      </w:r>
      <w:r>
        <w:rPr>
          <w:rFonts w:ascii="Times New Roman" w:hAnsi="Times New Roman" w:cs="Times New Roman"/>
          <w:sz w:val="24"/>
          <w:szCs w:val="24"/>
        </w:rPr>
        <w:t>2</w:t>
      </w:r>
      <w:r w:rsidRPr="00710E4E">
        <w:rPr>
          <w:rFonts w:ascii="Times New Roman" w:hAnsi="Times New Roman" w:cs="Times New Roman"/>
          <w:sz w:val="24"/>
          <w:szCs w:val="24"/>
        </w:rPr>
        <w:t xml:space="preserve"> diatas dapat dilihat suatu regresi mengalami hetero</w:t>
      </w:r>
      <w:r>
        <w:rPr>
          <w:rFonts w:ascii="Times New Roman" w:hAnsi="Times New Roman" w:cs="Times New Roman"/>
          <w:sz w:val="24"/>
          <w:szCs w:val="24"/>
        </w:rPr>
        <w:t>s</w:t>
      </w:r>
      <w:r w:rsidRPr="00710E4E">
        <w:rPr>
          <w:rFonts w:ascii="Times New Roman" w:hAnsi="Times New Roman" w:cs="Times New Roman"/>
          <w:sz w:val="24"/>
          <w:szCs w:val="24"/>
        </w:rPr>
        <w:t xml:space="preserve">kedastisitas atau tidak. Dari gambar </w:t>
      </w:r>
      <w:r>
        <w:rPr>
          <w:rFonts w:ascii="Times New Roman" w:hAnsi="Times New Roman" w:cs="Times New Roman"/>
          <w:sz w:val="24"/>
          <w:szCs w:val="24"/>
        </w:rPr>
        <w:t xml:space="preserve">5 </w:t>
      </w:r>
      <w:r w:rsidRPr="00710E4E">
        <w:rPr>
          <w:rFonts w:ascii="Times New Roman" w:hAnsi="Times New Roman" w:cs="Times New Roman"/>
          <w:sz w:val="24"/>
          <w:szCs w:val="24"/>
        </w:rPr>
        <w:t xml:space="preserve">menunjukkan bahwa titik-titik residual tersebar secara </w:t>
      </w:r>
      <w:r w:rsidRPr="00B60835">
        <w:rPr>
          <w:rFonts w:ascii="Times New Roman" w:hAnsi="Times New Roman" w:cs="Times New Roman"/>
          <w:sz w:val="24"/>
          <w:szCs w:val="24"/>
        </w:rPr>
        <w:t>acak dan tersebar diatas maupun dibawah angka 0 pada sumbu Y</w:t>
      </w:r>
      <w:r w:rsidRPr="00710E4E">
        <w:rPr>
          <w:rFonts w:ascii="Times New Roman" w:hAnsi="Times New Roman" w:cs="Times New Roman"/>
          <w:sz w:val="24"/>
          <w:szCs w:val="24"/>
        </w:rPr>
        <w:t xml:space="preserve"> mengindetifikasikan bahwa model regresi tidak mengalami hetero</w:t>
      </w:r>
      <w:r>
        <w:rPr>
          <w:rFonts w:ascii="Times New Roman" w:hAnsi="Times New Roman" w:cs="Times New Roman"/>
          <w:sz w:val="24"/>
          <w:szCs w:val="24"/>
        </w:rPr>
        <w:t>s</w:t>
      </w:r>
      <w:r w:rsidRPr="00710E4E">
        <w:rPr>
          <w:rFonts w:ascii="Times New Roman" w:hAnsi="Times New Roman" w:cs="Times New Roman"/>
          <w:sz w:val="24"/>
          <w:szCs w:val="24"/>
        </w:rPr>
        <w:t>kedastisitas</w:t>
      </w:r>
    </w:p>
    <w:p w14:paraId="762CAB21" w14:textId="77777777" w:rsidR="001C7670" w:rsidRPr="004F6E22" w:rsidRDefault="001C7670" w:rsidP="001C7670">
      <w:pPr>
        <w:pStyle w:val="Caption"/>
        <w:spacing w:after="0"/>
        <w:ind w:left="709" w:firstLine="992"/>
        <w:jc w:val="center"/>
        <w:rPr>
          <w:rFonts w:ascii="Times New Roman" w:hAnsi="Times New Roman" w:cs="Times New Roman"/>
          <w:b/>
          <w:bCs/>
          <w:i w:val="0"/>
          <w:iCs w:val="0"/>
          <w:color w:val="auto"/>
          <w:sz w:val="24"/>
          <w:szCs w:val="24"/>
        </w:rPr>
      </w:pPr>
      <w:bookmarkStart w:id="127" w:name="_Toc169117437"/>
      <w:r w:rsidRPr="004F6E22">
        <w:rPr>
          <w:rFonts w:ascii="Times New Roman" w:hAnsi="Times New Roman" w:cs="Times New Roman"/>
          <w:b/>
          <w:bCs/>
          <w:i w:val="0"/>
          <w:iCs w:val="0"/>
          <w:color w:val="auto"/>
          <w:sz w:val="24"/>
          <w:szCs w:val="24"/>
        </w:rPr>
        <w:t xml:space="preserve">Tabel </w:t>
      </w:r>
      <w:r w:rsidRPr="004F6E22">
        <w:rPr>
          <w:rFonts w:ascii="Times New Roman" w:hAnsi="Times New Roman" w:cs="Times New Roman"/>
          <w:b/>
          <w:bCs/>
          <w:i w:val="0"/>
          <w:iCs w:val="0"/>
          <w:color w:val="auto"/>
          <w:sz w:val="24"/>
          <w:szCs w:val="24"/>
        </w:rPr>
        <w:fldChar w:fldCharType="begin"/>
      </w:r>
      <w:r w:rsidRPr="004F6E22">
        <w:rPr>
          <w:rFonts w:ascii="Times New Roman" w:hAnsi="Times New Roman" w:cs="Times New Roman"/>
          <w:b/>
          <w:bCs/>
          <w:i w:val="0"/>
          <w:iCs w:val="0"/>
          <w:color w:val="auto"/>
          <w:sz w:val="24"/>
          <w:szCs w:val="24"/>
        </w:rPr>
        <w:instrText xml:space="preserve"> SEQ Tabel \* ARABIC </w:instrText>
      </w:r>
      <w:r w:rsidRPr="004F6E22">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17</w:t>
      </w:r>
      <w:bookmarkEnd w:id="127"/>
      <w:r w:rsidRPr="004F6E22">
        <w:rPr>
          <w:rFonts w:ascii="Times New Roman" w:hAnsi="Times New Roman" w:cs="Times New Roman"/>
          <w:b/>
          <w:bCs/>
          <w:i w:val="0"/>
          <w:iCs w:val="0"/>
          <w:color w:val="auto"/>
          <w:sz w:val="24"/>
          <w:szCs w:val="24"/>
        </w:rPr>
        <w:fldChar w:fldCharType="end"/>
      </w:r>
    </w:p>
    <w:tbl>
      <w:tblPr>
        <w:tblpPr w:leftFromText="180" w:rightFromText="180" w:vertAnchor="page" w:horzAnchor="page" w:tblpX="4113" w:tblpY="9907"/>
        <w:tblW w:w="5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2468"/>
        <w:gridCol w:w="1033"/>
        <w:gridCol w:w="1033"/>
      </w:tblGrid>
      <w:tr w:rsidR="001C7670" w:rsidRPr="0083032B" w14:paraId="3C5B69B0" w14:textId="77777777" w:rsidTr="001C7670">
        <w:trPr>
          <w:cantSplit/>
          <w:trHeight w:val="320"/>
        </w:trPr>
        <w:tc>
          <w:tcPr>
            <w:tcW w:w="3206" w:type="dxa"/>
            <w:gridSpan w:val="2"/>
            <w:vMerge w:val="restart"/>
            <w:tcBorders>
              <w:top w:val="single" w:sz="16" w:space="0" w:color="000000"/>
              <w:left w:val="single" w:sz="16" w:space="0" w:color="000000"/>
              <w:bottom w:val="nil"/>
              <w:right w:val="nil"/>
            </w:tcBorders>
            <w:shd w:val="clear" w:color="auto" w:fill="FFFFFF"/>
            <w:vAlign w:val="bottom"/>
          </w:tcPr>
          <w:p w14:paraId="7E5A43F2" w14:textId="77777777" w:rsidR="001C7670" w:rsidRPr="0083032B" w:rsidRDefault="001C7670" w:rsidP="001C7670">
            <w:pPr>
              <w:autoSpaceDE w:val="0"/>
              <w:autoSpaceDN w:val="0"/>
              <w:adjustRightInd w:val="0"/>
              <w:spacing w:after="0" w:line="320" w:lineRule="atLeast"/>
              <w:ind w:left="60" w:right="60"/>
              <w:rPr>
                <w:rFonts w:ascii="Arial" w:hAnsi="Arial" w:cs="Arial"/>
                <w:color w:val="000000"/>
                <w:sz w:val="18"/>
                <w:szCs w:val="18"/>
              </w:rPr>
            </w:pPr>
            <w:r w:rsidRPr="0083032B">
              <w:rPr>
                <w:rFonts w:ascii="Arial" w:hAnsi="Arial" w:cs="Arial"/>
                <w:color w:val="000000"/>
                <w:sz w:val="18"/>
                <w:szCs w:val="18"/>
              </w:rPr>
              <w:t>Model</w:t>
            </w:r>
          </w:p>
        </w:tc>
        <w:tc>
          <w:tcPr>
            <w:tcW w:w="1033" w:type="dxa"/>
            <w:vMerge w:val="restart"/>
            <w:tcBorders>
              <w:top w:val="single" w:sz="16" w:space="0" w:color="000000"/>
            </w:tcBorders>
            <w:shd w:val="clear" w:color="auto" w:fill="FFFFFF"/>
            <w:vAlign w:val="bottom"/>
          </w:tcPr>
          <w:p w14:paraId="67ED8E9A" w14:textId="77777777" w:rsidR="001C7670" w:rsidRPr="0083032B" w:rsidRDefault="001C7670" w:rsidP="001C7670">
            <w:pPr>
              <w:autoSpaceDE w:val="0"/>
              <w:autoSpaceDN w:val="0"/>
              <w:adjustRightInd w:val="0"/>
              <w:spacing w:after="0" w:line="320" w:lineRule="atLeast"/>
              <w:ind w:left="60" w:right="60"/>
              <w:jc w:val="center"/>
              <w:rPr>
                <w:rFonts w:ascii="Arial" w:hAnsi="Arial" w:cs="Arial"/>
                <w:color w:val="000000"/>
                <w:sz w:val="18"/>
                <w:szCs w:val="18"/>
              </w:rPr>
            </w:pPr>
            <w:r w:rsidRPr="0083032B">
              <w:rPr>
                <w:rFonts w:ascii="Arial" w:hAnsi="Arial" w:cs="Arial"/>
                <w:color w:val="000000"/>
                <w:sz w:val="18"/>
                <w:szCs w:val="18"/>
              </w:rPr>
              <w:t>T</w:t>
            </w:r>
          </w:p>
        </w:tc>
        <w:tc>
          <w:tcPr>
            <w:tcW w:w="1033" w:type="dxa"/>
            <w:vMerge w:val="restart"/>
            <w:tcBorders>
              <w:top w:val="single" w:sz="16" w:space="0" w:color="000000"/>
              <w:right w:val="single" w:sz="16" w:space="0" w:color="000000"/>
            </w:tcBorders>
            <w:shd w:val="clear" w:color="auto" w:fill="FFFFFF"/>
            <w:vAlign w:val="bottom"/>
          </w:tcPr>
          <w:p w14:paraId="1F84952C" w14:textId="77777777" w:rsidR="001C7670" w:rsidRPr="0083032B" w:rsidRDefault="001C7670" w:rsidP="001C7670">
            <w:pPr>
              <w:autoSpaceDE w:val="0"/>
              <w:autoSpaceDN w:val="0"/>
              <w:adjustRightInd w:val="0"/>
              <w:spacing w:after="0" w:line="320" w:lineRule="atLeast"/>
              <w:ind w:left="60" w:right="60"/>
              <w:jc w:val="center"/>
              <w:rPr>
                <w:rFonts w:ascii="Arial" w:hAnsi="Arial" w:cs="Arial"/>
                <w:color w:val="000000"/>
                <w:sz w:val="18"/>
                <w:szCs w:val="18"/>
              </w:rPr>
            </w:pPr>
            <w:r w:rsidRPr="0083032B">
              <w:rPr>
                <w:rFonts w:ascii="Arial" w:hAnsi="Arial" w:cs="Arial"/>
                <w:color w:val="000000"/>
                <w:sz w:val="18"/>
                <w:szCs w:val="18"/>
              </w:rPr>
              <w:t>Sig.</w:t>
            </w:r>
          </w:p>
        </w:tc>
      </w:tr>
      <w:tr w:rsidR="001C7670" w:rsidRPr="0083032B" w14:paraId="141C3463" w14:textId="77777777" w:rsidTr="001C7670">
        <w:trPr>
          <w:cantSplit/>
          <w:trHeight w:val="207"/>
        </w:trPr>
        <w:tc>
          <w:tcPr>
            <w:tcW w:w="3206" w:type="dxa"/>
            <w:gridSpan w:val="2"/>
            <w:vMerge/>
            <w:tcBorders>
              <w:top w:val="single" w:sz="16" w:space="0" w:color="000000"/>
              <w:left w:val="single" w:sz="16" w:space="0" w:color="000000"/>
              <w:bottom w:val="nil"/>
              <w:right w:val="nil"/>
            </w:tcBorders>
            <w:shd w:val="clear" w:color="auto" w:fill="FFFFFF"/>
            <w:vAlign w:val="bottom"/>
          </w:tcPr>
          <w:p w14:paraId="19F26154" w14:textId="77777777" w:rsidR="001C7670" w:rsidRPr="0083032B" w:rsidRDefault="001C7670" w:rsidP="001C7670">
            <w:pPr>
              <w:autoSpaceDE w:val="0"/>
              <w:autoSpaceDN w:val="0"/>
              <w:adjustRightInd w:val="0"/>
              <w:spacing w:after="0" w:line="240" w:lineRule="auto"/>
              <w:rPr>
                <w:rFonts w:ascii="Arial" w:hAnsi="Arial" w:cs="Arial"/>
                <w:color w:val="000000"/>
                <w:sz w:val="18"/>
                <w:szCs w:val="18"/>
              </w:rPr>
            </w:pPr>
          </w:p>
        </w:tc>
        <w:tc>
          <w:tcPr>
            <w:tcW w:w="1033" w:type="dxa"/>
            <w:vMerge/>
            <w:tcBorders>
              <w:top w:val="single" w:sz="16" w:space="0" w:color="000000"/>
            </w:tcBorders>
            <w:shd w:val="clear" w:color="auto" w:fill="FFFFFF"/>
            <w:vAlign w:val="bottom"/>
          </w:tcPr>
          <w:p w14:paraId="028C8592" w14:textId="77777777" w:rsidR="001C7670" w:rsidRPr="0083032B" w:rsidRDefault="001C7670" w:rsidP="001C7670">
            <w:pPr>
              <w:autoSpaceDE w:val="0"/>
              <w:autoSpaceDN w:val="0"/>
              <w:adjustRightInd w:val="0"/>
              <w:spacing w:after="0" w:line="240" w:lineRule="auto"/>
              <w:rPr>
                <w:rFonts w:ascii="Arial" w:hAnsi="Arial" w:cs="Arial"/>
                <w:color w:val="000000"/>
                <w:sz w:val="18"/>
                <w:szCs w:val="18"/>
              </w:rPr>
            </w:pPr>
          </w:p>
        </w:tc>
        <w:tc>
          <w:tcPr>
            <w:tcW w:w="1033" w:type="dxa"/>
            <w:vMerge/>
            <w:tcBorders>
              <w:top w:val="single" w:sz="16" w:space="0" w:color="000000"/>
              <w:right w:val="single" w:sz="16" w:space="0" w:color="000000"/>
            </w:tcBorders>
            <w:shd w:val="clear" w:color="auto" w:fill="FFFFFF"/>
            <w:vAlign w:val="bottom"/>
          </w:tcPr>
          <w:p w14:paraId="63ECF267" w14:textId="77777777" w:rsidR="001C7670" w:rsidRPr="0083032B" w:rsidRDefault="001C7670" w:rsidP="001C7670">
            <w:pPr>
              <w:autoSpaceDE w:val="0"/>
              <w:autoSpaceDN w:val="0"/>
              <w:adjustRightInd w:val="0"/>
              <w:spacing w:after="0" w:line="240" w:lineRule="auto"/>
              <w:rPr>
                <w:rFonts w:ascii="Arial" w:hAnsi="Arial" w:cs="Arial"/>
                <w:color w:val="000000"/>
                <w:sz w:val="18"/>
                <w:szCs w:val="18"/>
              </w:rPr>
            </w:pPr>
          </w:p>
        </w:tc>
      </w:tr>
      <w:tr w:rsidR="001C7670" w:rsidRPr="0083032B" w14:paraId="7ADDD2B9" w14:textId="77777777" w:rsidTr="001C7670">
        <w:trPr>
          <w:cantSplit/>
          <w:trHeight w:val="313"/>
        </w:trPr>
        <w:tc>
          <w:tcPr>
            <w:tcW w:w="738" w:type="dxa"/>
            <w:vMerge w:val="restart"/>
            <w:tcBorders>
              <w:top w:val="single" w:sz="16" w:space="0" w:color="000000"/>
              <w:left w:val="single" w:sz="16" w:space="0" w:color="000000"/>
              <w:bottom w:val="single" w:sz="16" w:space="0" w:color="000000"/>
              <w:right w:val="nil"/>
            </w:tcBorders>
            <w:shd w:val="clear" w:color="auto" w:fill="FFFFFF"/>
          </w:tcPr>
          <w:p w14:paraId="191271B7" w14:textId="77777777" w:rsidR="001C7670" w:rsidRPr="0083032B" w:rsidRDefault="001C7670" w:rsidP="001C7670">
            <w:pPr>
              <w:autoSpaceDE w:val="0"/>
              <w:autoSpaceDN w:val="0"/>
              <w:adjustRightInd w:val="0"/>
              <w:spacing w:after="0" w:line="320" w:lineRule="atLeast"/>
              <w:ind w:left="60" w:right="60"/>
              <w:rPr>
                <w:rFonts w:ascii="Arial" w:hAnsi="Arial" w:cs="Arial"/>
                <w:color w:val="000000"/>
                <w:sz w:val="18"/>
                <w:szCs w:val="18"/>
              </w:rPr>
            </w:pPr>
            <w:r w:rsidRPr="0083032B">
              <w:rPr>
                <w:rFonts w:ascii="Arial" w:hAnsi="Arial" w:cs="Arial"/>
                <w:color w:val="000000"/>
                <w:sz w:val="18"/>
                <w:szCs w:val="18"/>
              </w:rPr>
              <w:t>1</w:t>
            </w:r>
          </w:p>
        </w:tc>
        <w:tc>
          <w:tcPr>
            <w:tcW w:w="2468" w:type="dxa"/>
            <w:tcBorders>
              <w:top w:val="single" w:sz="16" w:space="0" w:color="000000"/>
              <w:left w:val="nil"/>
              <w:bottom w:val="nil"/>
              <w:right w:val="single" w:sz="16" w:space="0" w:color="000000"/>
            </w:tcBorders>
            <w:shd w:val="clear" w:color="auto" w:fill="FFFFFF"/>
          </w:tcPr>
          <w:p w14:paraId="73A13259" w14:textId="77777777" w:rsidR="001C7670" w:rsidRPr="0083032B" w:rsidRDefault="001C7670" w:rsidP="001C7670">
            <w:pPr>
              <w:autoSpaceDE w:val="0"/>
              <w:autoSpaceDN w:val="0"/>
              <w:adjustRightInd w:val="0"/>
              <w:spacing w:after="0" w:line="320" w:lineRule="atLeast"/>
              <w:ind w:left="60" w:right="60"/>
              <w:rPr>
                <w:rFonts w:ascii="Arial" w:hAnsi="Arial" w:cs="Arial"/>
                <w:color w:val="000000"/>
                <w:sz w:val="18"/>
                <w:szCs w:val="18"/>
              </w:rPr>
            </w:pPr>
            <w:r w:rsidRPr="0083032B">
              <w:rPr>
                <w:rFonts w:ascii="Arial" w:hAnsi="Arial" w:cs="Arial"/>
                <w:color w:val="000000"/>
                <w:sz w:val="18"/>
                <w:szCs w:val="18"/>
              </w:rPr>
              <w:t>(Constant)</w:t>
            </w:r>
          </w:p>
        </w:tc>
        <w:tc>
          <w:tcPr>
            <w:tcW w:w="1033" w:type="dxa"/>
            <w:tcBorders>
              <w:top w:val="single" w:sz="16" w:space="0" w:color="000000"/>
              <w:bottom w:val="nil"/>
            </w:tcBorders>
            <w:shd w:val="clear" w:color="auto" w:fill="FFFFFF"/>
            <w:vAlign w:val="center"/>
          </w:tcPr>
          <w:p w14:paraId="0A157B5E" w14:textId="77777777" w:rsidR="001C7670" w:rsidRPr="0083032B" w:rsidRDefault="001C7670" w:rsidP="001C7670">
            <w:pPr>
              <w:autoSpaceDE w:val="0"/>
              <w:autoSpaceDN w:val="0"/>
              <w:adjustRightInd w:val="0"/>
              <w:spacing w:after="0" w:line="320" w:lineRule="atLeast"/>
              <w:ind w:left="60" w:right="60"/>
              <w:jc w:val="right"/>
              <w:rPr>
                <w:rFonts w:ascii="Arial" w:hAnsi="Arial" w:cs="Arial"/>
                <w:color w:val="000000"/>
                <w:sz w:val="18"/>
                <w:szCs w:val="18"/>
              </w:rPr>
            </w:pPr>
            <w:r w:rsidRPr="0083032B">
              <w:rPr>
                <w:rFonts w:ascii="Arial" w:hAnsi="Arial" w:cs="Arial"/>
                <w:color w:val="000000"/>
                <w:sz w:val="18"/>
                <w:szCs w:val="18"/>
              </w:rPr>
              <w:t>5.915</w:t>
            </w:r>
          </w:p>
        </w:tc>
        <w:tc>
          <w:tcPr>
            <w:tcW w:w="1033" w:type="dxa"/>
            <w:tcBorders>
              <w:top w:val="single" w:sz="16" w:space="0" w:color="000000"/>
              <w:bottom w:val="nil"/>
              <w:right w:val="single" w:sz="16" w:space="0" w:color="000000"/>
            </w:tcBorders>
            <w:shd w:val="clear" w:color="auto" w:fill="FFFFFF"/>
            <w:vAlign w:val="center"/>
          </w:tcPr>
          <w:p w14:paraId="752A8283" w14:textId="77777777" w:rsidR="001C7670" w:rsidRPr="0083032B" w:rsidRDefault="001C7670" w:rsidP="001C7670">
            <w:pPr>
              <w:autoSpaceDE w:val="0"/>
              <w:autoSpaceDN w:val="0"/>
              <w:adjustRightInd w:val="0"/>
              <w:spacing w:after="0" w:line="320" w:lineRule="atLeast"/>
              <w:ind w:left="60" w:right="60"/>
              <w:jc w:val="right"/>
              <w:rPr>
                <w:rFonts w:ascii="Arial" w:hAnsi="Arial" w:cs="Arial"/>
                <w:color w:val="000000"/>
                <w:sz w:val="18"/>
                <w:szCs w:val="18"/>
              </w:rPr>
            </w:pPr>
            <w:r w:rsidRPr="0083032B">
              <w:rPr>
                <w:rFonts w:ascii="Arial" w:hAnsi="Arial" w:cs="Arial"/>
                <w:color w:val="000000"/>
                <w:sz w:val="18"/>
                <w:szCs w:val="18"/>
              </w:rPr>
              <w:t>.000</w:t>
            </w:r>
          </w:p>
        </w:tc>
      </w:tr>
      <w:tr w:rsidR="001C7670" w:rsidRPr="0083032B" w14:paraId="5161A2F1" w14:textId="77777777" w:rsidTr="001C7670">
        <w:trPr>
          <w:cantSplit/>
          <w:trHeight w:val="313"/>
        </w:trPr>
        <w:tc>
          <w:tcPr>
            <w:tcW w:w="738" w:type="dxa"/>
            <w:vMerge/>
            <w:tcBorders>
              <w:top w:val="single" w:sz="16" w:space="0" w:color="000000"/>
              <w:left w:val="single" w:sz="16" w:space="0" w:color="000000"/>
              <w:bottom w:val="single" w:sz="16" w:space="0" w:color="000000"/>
              <w:right w:val="nil"/>
            </w:tcBorders>
            <w:shd w:val="clear" w:color="auto" w:fill="FFFFFF"/>
          </w:tcPr>
          <w:p w14:paraId="2AE9FC38" w14:textId="77777777" w:rsidR="001C7670" w:rsidRPr="0083032B" w:rsidRDefault="001C7670" w:rsidP="001C7670">
            <w:pPr>
              <w:autoSpaceDE w:val="0"/>
              <w:autoSpaceDN w:val="0"/>
              <w:adjustRightInd w:val="0"/>
              <w:spacing w:after="0" w:line="240" w:lineRule="auto"/>
              <w:rPr>
                <w:rFonts w:ascii="Arial" w:hAnsi="Arial" w:cs="Arial"/>
                <w:color w:val="000000"/>
                <w:sz w:val="18"/>
                <w:szCs w:val="18"/>
              </w:rPr>
            </w:pPr>
          </w:p>
        </w:tc>
        <w:tc>
          <w:tcPr>
            <w:tcW w:w="2468" w:type="dxa"/>
            <w:tcBorders>
              <w:top w:val="nil"/>
              <w:left w:val="nil"/>
              <w:bottom w:val="nil"/>
              <w:right w:val="single" w:sz="16" w:space="0" w:color="000000"/>
            </w:tcBorders>
            <w:shd w:val="clear" w:color="auto" w:fill="FFFFFF"/>
          </w:tcPr>
          <w:p w14:paraId="6D7DB14E" w14:textId="77777777" w:rsidR="001C7670" w:rsidRPr="0083032B" w:rsidRDefault="001C7670" w:rsidP="001C7670">
            <w:pPr>
              <w:autoSpaceDE w:val="0"/>
              <w:autoSpaceDN w:val="0"/>
              <w:adjustRightInd w:val="0"/>
              <w:spacing w:after="0" w:line="320" w:lineRule="atLeast"/>
              <w:ind w:left="60" w:right="60"/>
              <w:rPr>
                <w:rFonts w:ascii="Arial" w:hAnsi="Arial" w:cs="Arial"/>
                <w:color w:val="000000"/>
                <w:sz w:val="18"/>
                <w:szCs w:val="18"/>
              </w:rPr>
            </w:pPr>
            <w:r w:rsidRPr="0083032B">
              <w:rPr>
                <w:rFonts w:ascii="Arial" w:hAnsi="Arial" w:cs="Arial"/>
                <w:color w:val="000000"/>
                <w:sz w:val="18"/>
                <w:szCs w:val="18"/>
              </w:rPr>
              <w:t>LEVERAGE</w:t>
            </w:r>
          </w:p>
        </w:tc>
        <w:tc>
          <w:tcPr>
            <w:tcW w:w="1033" w:type="dxa"/>
            <w:tcBorders>
              <w:top w:val="nil"/>
              <w:bottom w:val="nil"/>
            </w:tcBorders>
            <w:shd w:val="clear" w:color="auto" w:fill="FFFFFF"/>
            <w:vAlign w:val="center"/>
          </w:tcPr>
          <w:p w14:paraId="0A07E9B0" w14:textId="77777777" w:rsidR="001C7670" w:rsidRPr="0083032B" w:rsidRDefault="001C7670" w:rsidP="001C7670">
            <w:pPr>
              <w:autoSpaceDE w:val="0"/>
              <w:autoSpaceDN w:val="0"/>
              <w:adjustRightInd w:val="0"/>
              <w:spacing w:after="0" w:line="320" w:lineRule="atLeast"/>
              <w:ind w:left="60" w:right="60"/>
              <w:jc w:val="right"/>
              <w:rPr>
                <w:rFonts w:ascii="Arial" w:hAnsi="Arial" w:cs="Arial"/>
                <w:color w:val="000000"/>
                <w:sz w:val="18"/>
                <w:szCs w:val="18"/>
              </w:rPr>
            </w:pPr>
            <w:r w:rsidRPr="0083032B">
              <w:rPr>
                <w:rFonts w:ascii="Arial" w:hAnsi="Arial" w:cs="Arial"/>
                <w:color w:val="000000"/>
                <w:sz w:val="18"/>
                <w:szCs w:val="18"/>
              </w:rPr>
              <w:t>-1.750</w:t>
            </w:r>
          </w:p>
        </w:tc>
        <w:tc>
          <w:tcPr>
            <w:tcW w:w="1033" w:type="dxa"/>
            <w:tcBorders>
              <w:top w:val="nil"/>
              <w:bottom w:val="nil"/>
              <w:right w:val="single" w:sz="16" w:space="0" w:color="000000"/>
            </w:tcBorders>
            <w:shd w:val="clear" w:color="auto" w:fill="FFFFFF"/>
            <w:vAlign w:val="center"/>
          </w:tcPr>
          <w:p w14:paraId="6C9CAB39" w14:textId="77777777" w:rsidR="001C7670" w:rsidRPr="0083032B" w:rsidRDefault="001C7670" w:rsidP="001C7670">
            <w:pPr>
              <w:autoSpaceDE w:val="0"/>
              <w:autoSpaceDN w:val="0"/>
              <w:adjustRightInd w:val="0"/>
              <w:spacing w:after="0" w:line="320" w:lineRule="atLeast"/>
              <w:ind w:left="60" w:right="60"/>
              <w:jc w:val="right"/>
              <w:rPr>
                <w:rFonts w:ascii="Arial" w:hAnsi="Arial" w:cs="Arial"/>
                <w:color w:val="000000"/>
                <w:sz w:val="18"/>
                <w:szCs w:val="18"/>
              </w:rPr>
            </w:pPr>
            <w:r w:rsidRPr="0083032B">
              <w:rPr>
                <w:rFonts w:ascii="Arial" w:hAnsi="Arial" w:cs="Arial"/>
                <w:color w:val="000000"/>
                <w:sz w:val="18"/>
                <w:szCs w:val="18"/>
              </w:rPr>
              <w:t>.084</w:t>
            </w:r>
          </w:p>
        </w:tc>
      </w:tr>
      <w:tr w:rsidR="001C7670" w:rsidRPr="0083032B" w14:paraId="5306BE26" w14:textId="77777777" w:rsidTr="001C7670">
        <w:trPr>
          <w:cantSplit/>
          <w:trHeight w:val="313"/>
        </w:trPr>
        <w:tc>
          <w:tcPr>
            <w:tcW w:w="738" w:type="dxa"/>
            <w:vMerge/>
            <w:tcBorders>
              <w:top w:val="single" w:sz="16" w:space="0" w:color="000000"/>
              <w:left w:val="single" w:sz="16" w:space="0" w:color="000000"/>
              <w:bottom w:val="single" w:sz="16" w:space="0" w:color="000000"/>
              <w:right w:val="nil"/>
            </w:tcBorders>
            <w:shd w:val="clear" w:color="auto" w:fill="FFFFFF"/>
          </w:tcPr>
          <w:p w14:paraId="29B4CD7F" w14:textId="77777777" w:rsidR="001C7670" w:rsidRPr="0083032B" w:rsidRDefault="001C7670" w:rsidP="001C7670">
            <w:pPr>
              <w:autoSpaceDE w:val="0"/>
              <w:autoSpaceDN w:val="0"/>
              <w:adjustRightInd w:val="0"/>
              <w:spacing w:after="0" w:line="240" w:lineRule="auto"/>
              <w:rPr>
                <w:rFonts w:ascii="Arial" w:hAnsi="Arial" w:cs="Arial"/>
                <w:color w:val="000000"/>
                <w:sz w:val="18"/>
                <w:szCs w:val="18"/>
              </w:rPr>
            </w:pPr>
          </w:p>
        </w:tc>
        <w:tc>
          <w:tcPr>
            <w:tcW w:w="2468" w:type="dxa"/>
            <w:tcBorders>
              <w:top w:val="nil"/>
              <w:left w:val="nil"/>
              <w:bottom w:val="nil"/>
              <w:right w:val="single" w:sz="16" w:space="0" w:color="000000"/>
            </w:tcBorders>
            <w:shd w:val="clear" w:color="auto" w:fill="FFFFFF"/>
          </w:tcPr>
          <w:p w14:paraId="183C41BA" w14:textId="77777777" w:rsidR="001C7670" w:rsidRPr="0083032B" w:rsidRDefault="001C7670" w:rsidP="001C7670">
            <w:pPr>
              <w:autoSpaceDE w:val="0"/>
              <w:autoSpaceDN w:val="0"/>
              <w:adjustRightInd w:val="0"/>
              <w:spacing w:after="0" w:line="320" w:lineRule="atLeast"/>
              <w:ind w:left="60" w:right="60"/>
              <w:rPr>
                <w:rFonts w:ascii="Arial" w:hAnsi="Arial" w:cs="Arial"/>
                <w:color w:val="000000"/>
                <w:sz w:val="18"/>
                <w:szCs w:val="18"/>
              </w:rPr>
            </w:pPr>
            <w:r w:rsidRPr="0083032B">
              <w:rPr>
                <w:rFonts w:ascii="Arial" w:hAnsi="Arial" w:cs="Arial"/>
                <w:color w:val="000000"/>
                <w:sz w:val="18"/>
                <w:szCs w:val="18"/>
              </w:rPr>
              <w:t>PERTUMBUHAN PERUSAHAAN</w:t>
            </w:r>
          </w:p>
        </w:tc>
        <w:tc>
          <w:tcPr>
            <w:tcW w:w="1033" w:type="dxa"/>
            <w:tcBorders>
              <w:top w:val="nil"/>
              <w:bottom w:val="nil"/>
            </w:tcBorders>
            <w:shd w:val="clear" w:color="auto" w:fill="FFFFFF"/>
            <w:vAlign w:val="center"/>
          </w:tcPr>
          <w:p w14:paraId="5AB24613" w14:textId="77777777" w:rsidR="001C7670" w:rsidRPr="0083032B" w:rsidRDefault="001C7670" w:rsidP="001C7670">
            <w:pPr>
              <w:autoSpaceDE w:val="0"/>
              <w:autoSpaceDN w:val="0"/>
              <w:adjustRightInd w:val="0"/>
              <w:spacing w:after="0" w:line="320" w:lineRule="atLeast"/>
              <w:ind w:left="60" w:right="60"/>
              <w:jc w:val="right"/>
              <w:rPr>
                <w:rFonts w:ascii="Arial" w:hAnsi="Arial" w:cs="Arial"/>
                <w:color w:val="000000"/>
                <w:sz w:val="18"/>
                <w:szCs w:val="18"/>
              </w:rPr>
            </w:pPr>
            <w:r w:rsidRPr="0083032B">
              <w:rPr>
                <w:rFonts w:ascii="Arial" w:hAnsi="Arial" w:cs="Arial"/>
                <w:color w:val="000000"/>
                <w:sz w:val="18"/>
                <w:szCs w:val="18"/>
              </w:rPr>
              <w:t>.758</w:t>
            </w:r>
          </w:p>
        </w:tc>
        <w:tc>
          <w:tcPr>
            <w:tcW w:w="1033" w:type="dxa"/>
            <w:tcBorders>
              <w:top w:val="nil"/>
              <w:bottom w:val="nil"/>
              <w:right w:val="single" w:sz="16" w:space="0" w:color="000000"/>
            </w:tcBorders>
            <w:shd w:val="clear" w:color="auto" w:fill="FFFFFF"/>
            <w:vAlign w:val="center"/>
          </w:tcPr>
          <w:p w14:paraId="04372803" w14:textId="77777777" w:rsidR="001C7670" w:rsidRPr="0083032B" w:rsidRDefault="001C7670" w:rsidP="001C7670">
            <w:pPr>
              <w:autoSpaceDE w:val="0"/>
              <w:autoSpaceDN w:val="0"/>
              <w:adjustRightInd w:val="0"/>
              <w:spacing w:after="0" w:line="320" w:lineRule="atLeast"/>
              <w:ind w:left="60" w:right="60"/>
              <w:jc w:val="right"/>
              <w:rPr>
                <w:rFonts w:ascii="Arial" w:hAnsi="Arial" w:cs="Arial"/>
                <w:color w:val="000000"/>
                <w:sz w:val="18"/>
                <w:szCs w:val="18"/>
              </w:rPr>
            </w:pPr>
            <w:r w:rsidRPr="0083032B">
              <w:rPr>
                <w:rFonts w:ascii="Arial" w:hAnsi="Arial" w:cs="Arial"/>
                <w:color w:val="000000"/>
                <w:sz w:val="18"/>
                <w:szCs w:val="18"/>
              </w:rPr>
              <w:t>.451</w:t>
            </w:r>
          </w:p>
        </w:tc>
      </w:tr>
      <w:tr w:rsidR="001C7670" w:rsidRPr="0083032B" w14:paraId="6D6269C8" w14:textId="77777777" w:rsidTr="001C7670">
        <w:trPr>
          <w:cantSplit/>
          <w:trHeight w:val="313"/>
        </w:trPr>
        <w:tc>
          <w:tcPr>
            <w:tcW w:w="738" w:type="dxa"/>
            <w:vMerge/>
            <w:tcBorders>
              <w:top w:val="single" w:sz="16" w:space="0" w:color="000000"/>
              <w:left w:val="single" w:sz="16" w:space="0" w:color="000000"/>
              <w:bottom w:val="single" w:sz="16" w:space="0" w:color="000000"/>
              <w:right w:val="nil"/>
            </w:tcBorders>
            <w:shd w:val="clear" w:color="auto" w:fill="FFFFFF"/>
          </w:tcPr>
          <w:p w14:paraId="44B9A773" w14:textId="77777777" w:rsidR="001C7670" w:rsidRPr="0083032B" w:rsidRDefault="001C7670" w:rsidP="001C7670">
            <w:pPr>
              <w:autoSpaceDE w:val="0"/>
              <w:autoSpaceDN w:val="0"/>
              <w:adjustRightInd w:val="0"/>
              <w:spacing w:after="0" w:line="240" w:lineRule="auto"/>
              <w:rPr>
                <w:rFonts w:ascii="Arial" w:hAnsi="Arial" w:cs="Arial"/>
                <w:color w:val="000000"/>
                <w:sz w:val="18"/>
                <w:szCs w:val="18"/>
              </w:rPr>
            </w:pPr>
          </w:p>
        </w:tc>
        <w:tc>
          <w:tcPr>
            <w:tcW w:w="2468" w:type="dxa"/>
            <w:tcBorders>
              <w:top w:val="nil"/>
              <w:left w:val="nil"/>
              <w:bottom w:val="nil"/>
              <w:right w:val="single" w:sz="16" w:space="0" w:color="000000"/>
            </w:tcBorders>
            <w:shd w:val="clear" w:color="auto" w:fill="FFFFFF"/>
          </w:tcPr>
          <w:p w14:paraId="2159B2FB" w14:textId="77777777" w:rsidR="001C7670" w:rsidRPr="0083032B" w:rsidRDefault="001C7670" w:rsidP="001C7670">
            <w:pPr>
              <w:autoSpaceDE w:val="0"/>
              <w:autoSpaceDN w:val="0"/>
              <w:adjustRightInd w:val="0"/>
              <w:spacing w:after="0" w:line="320" w:lineRule="atLeast"/>
              <w:ind w:left="60" w:right="60"/>
              <w:rPr>
                <w:rFonts w:ascii="Arial" w:hAnsi="Arial" w:cs="Arial"/>
                <w:color w:val="000000"/>
                <w:sz w:val="18"/>
                <w:szCs w:val="18"/>
              </w:rPr>
            </w:pPr>
            <w:r w:rsidRPr="0083032B">
              <w:rPr>
                <w:rFonts w:ascii="Arial" w:hAnsi="Arial" w:cs="Arial"/>
                <w:color w:val="000000"/>
                <w:sz w:val="18"/>
                <w:szCs w:val="18"/>
              </w:rPr>
              <w:t>PERTUMBUHAN PENJUALAN</w:t>
            </w:r>
          </w:p>
        </w:tc>
        <w:tc>
          <w:tcPr>
            <w:tcW w:w="1033" w:type="dxa"/>
            <w:tcBorders>
              <w:top w:val="nil"/>
              <w:bottom w:val="nil"/>
            </w:tcBorders>
            <w:shd w:val="clear" w:color="auto" w:fill="FFFFFF"/>
            <w:vAlign w:val="center"/>
          </w:tcPr>
          <w:p w14:paraId="0934169C" w14:textId="77777777" w:rsidR="001C7670" w:rsidRPr="0083032B" w:rsidRDefault="001C7670" w:rsidP="001C7670">
            <w:pPr>
              <w:autoSpaceDE w:val="0"/>
              <w:autoSpaceDN w:val="0"/>
              <w:adjustRightInd w:val="0"/>
              <w:spacing w:after="0" w:line="320" w:lineRule="atLeast"/>
              <w:ind w:left="60" w:right="60"/>
              <w:jc w:val="right"/>
              <w:rPr>
                <w:rFonts w:ascii="Arial" w:hAnsi="Arial" w:cs="Arial"/>
                <w:color w:val="000000"/>
                <w:sz w:val="18"/>
                <w:szCs w:val="18"/>
              </w:rPr>
            </w:pPr>
            <w:r w:rsidRPr="0083032B">
              <w:rPr>
                <w:rFonts w:ascii="Arial" w:hAnsi="Arial" w:cs="Arial"/>
                <w:color w:val="000000"/>
                <w:sz w:val="18"/>
                <w:szCs w:val="18"/>
              </w:rPr>
              <w:t>1.753</w:t>
            </w:r>
          </w:p>
        </w:tc>
        <w:tc>
          <w:tcPr>
            <w:tcW w:w="1033" w:type="dxa"/>
            <w:tcBorders>
              <w:top w:val="nil"/>
              <w:bottom w:val="nil"/>
              <w:right w:val="single" w:sz="16" w:space="0" w:color="000000"/>
            </w:tcBorders>
            <w:shd w:val="clear" w:color="auto" w:fill="FFFFFF"/>
            <w:vAlign w:val="center"/>
          </w:tcPr>
          <w:p w14:paraId="2E5426D4" w14:textId="77777777" w:rsidR="001C7670" w:rsidRPr="0083032B" w:rsidRDefault="001C7670" w:rsidP="001C7670">
            <w:pPr>
              <w:autoSpaceDE w:val="0"/>
              <w:autoSpaceDN w:val="0"/>
              <w:adjustRightInd w:val="0"/>
              <w:spacing w:after="0" w:line="320" w:lineRule="atLeast"/>
              <w:ind w:left="60" w:right="60"/>
              <w:jc w:val="right"/>
              <w:rPr>
                <w:rFonts w:ascii="Arial" w:hAnsi="Arial" w:cs="Arial"/>
                <w:color w:val="000000"/>
                <w:sz w:val="18"/>
                <w:szCs w:val="18"/>
              </w:rPr>
            </w:pPr>
            <w:r w:rsidRPr="0083032B">
              <w:rPr>
                <w:rFonts w:ascii="Arial" w:hAnsi="Arial" w:cs="Arial"/>
                <w:color w:val="000000"/>
                <w:sz w:val="18"/>
                <w:szCs w:val="18"/>
              </w:rPr>
              <w:t>.084</w:t>
            </w:r>
          </w:p>
        </w:tc>
      </w:tr>
      <w:tr w:rsidR="001C7670" w:rsidRPr="0083032B" w14:paraId="5A7792AE" w14:textId="77777777" w:rsidTr="001C7670">
        <w:trPr>
          <w:cantSplit/>
          <w:trHeight w:val="313"/>
        </w:trPr>
        <w:tc>
          <w:tcPr>
            <w:tcW w:w="738" w:type="dxa"/>
            <w:vMerge/>
            <w:tcBorders>
              <w:top w:val="single" w:sz="16" w:space="0" w:color="000000"/>
              <w:left w:val="single" w:sz="16" w:space="0" w:color="000000"/>
              <w:bottom w:val="single" w:sz="16" w:space="0" w:color="000000"/>
              <w:right w:val="nil"/>
            </w:tcBorders>
            <w:shd w:val="clear" w:color="auto" w:fill="FFFFFF"/>
          </w:tcPr>
          <w:p w14:paraId="73810488" w14:textId="77777777" w:rsidR="001C7670" w:rsidRPr="0083032B" w:rsidRDefault="001C7670" w:rsidP="001C7670">
            <w:pPr>
              <w:autoSpaceDE w:val="0"/>
              <w:autoSpaceDN w:val="0"/>
              <w:adjustRightInd w:val="0"/>
              <w:spacing w:after="0" w:line="240" w:lineRule="auto"/>
              <w:rPr>
                <w:rFonts w:ascii="Arial" w:hAnsi="Arial" w:cs="Arial"/>
                <w:color w:val="000000"/>
                <w:sz w:val="18"/>
                <w:szCs w:val="18"/>
              </w:rPr>
            </w:pPr>
          </w:p>
        </w:tc>
        <w:tc>
          <w:tcPr>
            <w:tcW w:w="2468" w:type="dxa"/>
            <w:tcBorders>
              <w:top w:val="nil"/>
              <w:left w:val="nil"/>
              <w:bottom w:val="single" w:sz="18" w:space="0" w:color="auto"/>
              <w:right w:val="single" w:sz="16" w:space="0" w:color="000000"/>
            </w:tcBorders>
            <w:shd w:val="clear" w:color="auto" w:fill="FFFFFF"/>
          </w:tcPr>
          <w:p w14:paraId="3797BE62" w14:textId="77777777" w:rsidR="001C7670" w:rsidRPr="0083032B" w:rsidRDefault="001C7670" w:rsidP="001C7670">
            <w:pPr>
              <w:autoSpaceDE w:val="0"/>
              <w:autoSpaceDN w:val="0"/>
              <w:adjustRightInd w:val="0"/>
              <w:spacing w:after="0" w:line="320" w:lineRule="atLeast"/>
              <w:ind w:left="60" w:right="60"/>
              <w:rPr>
                <w:rFonts w:ascii="Arial" w:hAnsi="Arial" w:cs="Arial"/>
                <w:color w:val="000000"/>
                <w:sz w:val="18"/>
                <w:szCs w:val="18"/>
              </w:rPr>
            </w:pPr>
            <w:r w:rsidRPr="0083032B">
              <w:rPr>
                <w:rFonts w:ascii="Arial" w:hAnsi="Arial" w:cs="Arial"/>
                <w:color w:val="000000"/>
                <w:sz w:val="18"/>
                <w:szCs w:val="18"/>
              </w:rPr>
              <w:t>PROFITABILITAS</w:t>
            </w:r>
          </w:p>
        </w:tc>
        <w:tc>
          <w:tcPr>
            <w:tcW w:w="1033" w:type="dxa"/>
            <w:tcBorders>
              <w:top w:val="nil"/>
              <w:bottom w:val="single" w:sz="18" w:space="0" w:color="auto"/>
            </w:tcBorders>
            <w:shd w:val="clear" w:color="auto" w:fill="FFFFFF"/>
            <w:vAlign w:val="center"/>
          </w:tcPr>
          <w:p w14:paraId="536F7B82" w14:textId="77777777" w:rsidR="001C7670" w:rsidRPr="0083032B" w:rsidRDefault="001C7670" w:rsidP="001C7670">
            <w:pPr>
              <w:autoSpaceDE w:val="0"/>
              <w:autoSpaceDN w:val="0"/>
              <w:adjustRightInd w:val="0"/>
              <w:spacing w:after="0" w:line="320" w:lineRule="atLeast"/>
              <w:ind w:left="60" w:right="60"/>
              <w:jc w:val="right"/>
              <w:rPr>
                <w:rFonts w:ascii="Arial" w:hAnsi="Arial" w:cs="Arial"/>
                <w:color w:val="000000"/>
                <w:sz w:val="18"/>
                <w:szCs w:val="18"/>
              </w:rPr>
            </w:pPr>
            <w:r w:rsidRPr="0083032B">
              <w:rPr>
                <w:rFonts w:ascii="Arial" w:hAnsi="Arial" w:cs="Arial"/>
                <w:color w:val="000000"/>
                <w:sz w:val="18"/>
                <w:szCs w:val="18"/>
              </w:rPr>
              <w:t>-1.457</w:t>
            </w:r>
          </w:p>
        </w:tc>
        <w:tc>
          <w:tcPr>
            <w:tcW w:w="1033" w:type="dxa"/>
            <w:tcBorders>
              <w:top w:val="nil"/>
              <w:bottom w:val="single" w:sz="18" w:space="0" w:color="auto"/>
              <w:right w:val="single" w:sz="16" w:space="0" w:color="000000"/>
            </w:tcBorders>
            <w:shd w:val="clear" w:color="auto" w:fill="FFFFFF"/>
            <w:vAlign w:val="center"/>
          </w:tcPr>
          <w:p w14:paraId="76E2161F" w14:textId="77777777" w:rsidR="001C7670" w:rsidRPr="0083032B" w:rsidRDefault="001C7670" w:rsidP="001C7670">
            <w:pPr>
              <w:autoSpaceDE w:val="0"/>
              <w:autoSpaceDN w:val="0"/>
              <w:adjustRightInd w:val="0"/>
              <w:spacing w:after="0" w:line="320" w:lineRule="atLeast"/>
              <w:ind w:left="60" w:right="60"/>
              <w:jc w:val="right"/>
              <w:rPr>
                <w:rFonts w:ascii="Arial" w:hAnsi="Arial" w:cs="Arial"/>
                <w:color w:val="000000"/>
                <w:sz w:val="18"/>
                <w:szCs w:val="18"/>
              </w:rPr>
            </w:pPr>
            <w:r w:rsidRPr="0083032B">
              <w:rPr>
                <w:rFonts w:ascii="Arial" w:hAnsi="Arial" w:cs="Arial"/>
                <w:color w:val="000000"/>
                <w:sz w:val="18"/>
                <w:szCs w:val="18"/>
              </w:rPr>
              <w:t>.149</w:t>
            </w:r>
          </w:p>
        </w:tc>
      </w:tr>
      <w:tr w:rsidR="001C7670" w:rsidRPr="0083032B" w14:paraId="7CA1F8AB" w14:textId="77777777" w:rsidTr="001C7670">
        <w:trPr>
          <w:cantSplit/>
          <w:trHeight w:val="313"/>
        </w:trPr>
        <w:tc>
          <w:tcPr>
            <w:tcW w:w="5272" w:type="dxa"/>
            <w:gridSpan w:val="4"/>
            <w:tcBorders>
              <w:top w:val="single" w:sz="16" w:space="0" w:color="000000"/>
              <w:left w:val="single" w:sz="16" w:space="0" w:color="000000"/>
              <w:bottom w:val="single" w:sz="16" w:space="0" w:color="000000"/>
              <w:right w:val="single" w:sz="16" w:space="0" w:color="000000"/>
            </w:tcBorders>
            <w:shd w:val="clear" w:color="auto" w:fill="FFFFFF"/>
          </w:tcPr>
          <w:p w14:paraId="3842FAF2" w14:textId="77777777" w:rsidR="001C7670" w:rsidRPr="0083032B" w:rsidRDefault="001C7670" w:rsidP="001C7670">
            <w:pPr>
              <w:autoSpaceDE w:val="0"/>
              <w:autoSpaceDN w:val="0"/>
              <w:adjustRightInd w:val="0"/>
              <w:spacing w:after="0" w:line="320" w:lineRule="atLeast"/>
              <w:ind w:left="60" w:right="60"/>
              <w:rPr>
                <w:rFonts w:ascii="Arial" w:hAnsi="Arial" w:cs="Arial"/>
                <w:color w:val="000000"/>
                <w:sz w:val="18"/>
                <w:szCs w:val="18"/>
              </w:rPr>
            </w:pPr>
            <w:r w:rsidRPr="0083032B">
              <w:rPr>
                <w:rFonts w:ascii="Arial" w:hAnsi="Arial" w:cs="Arial"/>
                <w:color w:val="000000"/>
                <w:sz w:val="18"/>
                <w:szCs w:val="18"/>
              </w:rPr>
              <w:t>a. Dependent Variable: ABS_2</w:t>
            </w:r>
          </w:p>
        </w:tc>
      </w:tr>
    </w:tbl>
    <w:p w14:paraId="7B0A390E" w14:textId="4C154FD0" w:rsidR="001C7670" w:rsidRPr="001C7670" w:rsidRDefault="001C7670" w:rsidP="001C7670">
      <w:pPr>
        <w:tabs>
          <w:tab w:val="left" w:pos="851"/>
          <w:tab w:val="left" w:pos="1418"/>
          <w:tab w:val="left" w:pos="2552"/>
        </w:tabs>
        <w:spacing w:line="480" w:lineRule="auto"/>
        <w:ind w:left="1701"/>
        <w:jc w:val="center"/>
        <w:rPr>
          <w:rFonts w:ascii="Times New Roman" w:hAnsi="Times New Roman" w:cs="Times New Roman"/>
          <w:b/>
          <w:bCs/>
          <w:sz w:val="24"/>
          <w:szCs w:val="24"/>
        </w:rPr>
      </w:pPr>
      <w:r w:rsidRPr="00303CAF">
        <w:rPr>
          <w:rFonts w:ascii="Times New Roman" w:hAnsi="Times New Roman" w:cs="Times New Roman"/>
          <w:b/>
          <w:bCs/>
          <w:sz w:val="24"/>
          <w:szCs w:val="24"/>
        </w:rPr>
        <w:t xml:space="preserve">Hasil Uji Heteroskedasitas Model </w:t>
      </w:r>
      <w:r>
        <w:rPr>
          <w:rFonts w:ascii="Times New Roman" w:hAnsi="Times New Roman" w:cs="Times New Roman"/>
          <w:b/>
          <w:bCs/>
          <w:sz w:val="24"/>
          <w:szCs w:val="24"/>
        </w:rPr>
        <w:t>2</w:t>
      </w:r>
    </w:p>
    <w:p w14:paraId="523BC585" w14:textId="77777777" w:rsidR="001C7670" w:rsidRDefault="001C7670" w:rsidP="001C7670">
      <w:pPr>
        <w:tabs>
          <w:tab w:val="left" w:pos="1418"/>
        </w:tabs>
        <w:spacing w:line="240" w:lineRule="auto"/>
        <w:jc w:val="both"/>
        <w:rPr>
          <w:rFonts w:ascii="Times New Roman" w:hAnsi="Times New Roman" w:cs="Times New Roman"/>
          <w:sz w:val="24"/>
          <w:szCs w:val="24"/>
        </w:rPr>
      </w:pPr>
    </w:p>
    <w:p w14:paraId="5A156DD6" w14:textId="77777777" w:rsidR="001C7670" w:rsidRDefault="001C7670" w:rsidP="001C7670">
      <w:pPr>
        <w:tabs>
          <w:tab w:val="left" w:pos="1418"/>
        </w:tabs>
        <w:spacing w:line="240" w:lineRule="auto"/>
        <w:jc w:val="both"/>
        <w:rPr>
          <w:rFonts w:ascii="Times New Roman" w:hAnsi="Times New Roman" w:cs="Times New Roman"/>
          <w:sz w:val="24"/>
          <w:szCs w:val="24"/>
        </w:rPr>
      </w:pPr>
    </w:p>
    <w:p w14:paraId="03238183" w14:textId="77777777" w:rsidR="001C7670" w:rsidRDefault="001C7670" w:rsidP="001C7670">
      <w:pPr>
        <w:tabs>
          <w:tab w:val="left" w:pos="1418"/>
        </w:tabs>
        <w:spacing w:line="240" w:lineRule="auto"/>
        <w:jc w:val="both"/>
        <w:rPr>
          <w:rFonts w:ascii="Times New Roman" w:hAnsi="Times New Roman" w:cs="Times New Roman"/>
          <w:sz w:val="24"/>
          <w:szCs w:val="24"/>
        </w:rPr>
      </w:pPr>
    </w:p>
    <w:p w14:paraId="042C3F1B" w14:textId="77777777" w:rsidR="001C7670" w:rsidRDefault="001C7670" w:rsidP="001C7670">
      <w:pPr>
        <w:tabs>
          <w:tab w:val="left" w:pos="1418"/>
        </w:tabs>
        <w:spacing w:line="480" w:lineRule="auto"/>
        <w:ind w:left="1276" w:firstLine="992"/>
        <w:jc w:val="both"/>
        <w:rPr>
          <w:rFonts w:ascii="Times New Roman" w:hAnsi="Times New Roman" w:cs="Times New Roman"/>
          <w:sz w:val="24"/>
          <w:szCs w:val="24"/>
        </w:rPr>
      </w:pPr>
      <w:r w:rsidRPr="00C63F49">
        <w:rPr>
          <w:rFonts w:ascii="Times New Roman" w:hAnsi="Times New Roman" w:cs="Times New Roman"/>
          <w:sz w:val="24"/>
          <w:szCs w:val="24"/>
        </w:rPr>
        <w:t>Sumber</w:t>
      </w:r>
      <w:r>
        <w:rPr>
          <w:rFonts w:ascii="Times New Roman" w:hAnsi="Times New Roman" w:cs="Times New Roman"/>
          <w:sz w:val="24"/>
          <w:szCs w:val="24"/>
        </w:rPr>
        <w:t xml:space="preserve"> Data</w:t>
      </w:r>
      <w:r w:rsidRPr="00C63F49">
        <w:rPr>
          <w:rFonts w:ascii="Times New Roman" w:hAnsi="Times New Roman" w:cs="Times New Roman"/>
          <w:sz w:val="24"/>
          <w:szCs w:val="24"/>
        </w:rPr>
        <w:t xml:space="preserve">: </w:t>
      </w:r>
      <w:r w:rsidRPr="00166C9F">
        <w:rPr>
          <w:rFonts w:ascii="Times New Roman" w:hAnsi="Times New Roman" w:cs="Times New Roman"/>
          <w:sz w:val="24"/>
          <w:szCs w:val="24"/>
        </w:rPr>
        <w:t>Data yang diolah</w:t>
      </w:r>
      <w:r w:rsidRPr="00C63F49">
        <w:rPr>
          <w:rFonts w:ascii="Times New Roman" w:hAnsi="Times New Roman" w:cs="Times New Roman"/>
          <w:sz w:val="24"/>
          <w:szCs w:val="24"/>
        </w:rPr>
        <w:t xml:space="preserve"> SPSS 22, 2024</w:t>
      </w:r>
    </w:p>
    <w:p w14:paraId="307DB159" w14:textId="77777777" w:rsidR="001C7670" w:rsidRPr="00EB0C26" w:rsidRDefault="001C7670" w:rsidP="001C7670">
      <w:pPr>
        <w:tabs>
          <w:tab w:val="left" w:pos="1418"/>
        </w:tabs>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ab/>
        <w:t xml:space="preserve">Berdasarkan uji heteroskedastisitas pada model 2 dengan mnggunakkan uji Glejser menunjukkan bahwa nilai signifikan dari variabel Leverage, </w:t>
      </w:r>
      <w:r>
        <w:rPr>
          <w:rFonts w:ascii="Times New Roman" w:hAnsi="Times New Roman" w:cs="Times New Roman"/>
          <w:sz w:val="24"/>
          <w:szCs w:val="24"/>
        </w:rPr>
        <w:lastRenderedPageBreak/>
        <w:t>Pertumbuhan Perusahaan, Pertumbuhan Penjualan, dan Profitabilitas diatas 0,05, sehingga dapat disimpulkan tidak terjadinya gejala heteroskedastisitas.</w:t>
      </w:r>
    </w:p>
    <w:p w14:paraId="61097930" w14:textId="77777777" w:rsidR="001C7670" w:rsidRPr="00CB4E29" w:rsidRDefault="001C7670" w:rsidP="001C7670">
      <w:pPr>
        <w:pStyle w:val="ListParagraph"/>
        <w:numPr>
          <w:ilvl w:val="0"/>
          <w:numId w:val="77"/>
        </w:numPr>
        <w:spacing w:line="480" w:lineRule="auto"/>
        <w:jc w:val="both"/>
        <w:rPr>
          <w:rFonts w:ascii="Times New Roman" w:hAnsi="Times New Roman" w:cs="Times New Roman"/>
          <w:b/>
          <w:bCs/>
          <w:sz w:val="24"/>
          <w:szCs w:val="24"/>
        </w:rPr>
      </w:pPr>
      <w:r w:rsidRPr="00CB4E29">
        <w:rPr>
          <w:rFonts w:ascii="Times New Roman" w:hAnsi="Times New Roman" w:cs="Times New Roman"/>
          <w:b/>
          <w:bCs/>
          <w:sz w:val="24"/>
          <w:szCs w:val="24"/>
        </w:rPr>
        <w:t xml:space="preserve">Uji Autokorelasi </w:t>
      </w:r>
    </w:p>
    <w:p w14:paraId="437B1D89" w14:textId="77777777" w:rsidR="001C7670" w:rsidRDefault="001C7670" w:rsidP="001C7670">
      <w:pPr>
        <w:pStyle w:val="ListParagraph"/>
        <w:spacing w:line="480" w:lineRule="auto"/>
        <w:ind w:left="1636" w:firstLine="524"/>
        <w:jc w:val="both"/>
        <w:rPr>
          <w:rFonts w:ascii="Times New Roman" w:hAnsi="Times New Roman" w:cs="Times New Roman"/>
          <w:sz w:val="24"/>
          <w:szCs w:val="24"/>
        </w:rPr>
      </w:pPr>
      <w:r w:rsidRPr="00B41F63">
        <w:rPr>
          <w:rFonts w:ascii="Times New Roman" w:hAnsi="Times New Roman" w:cs="Times New Roman"/>
          <w:sz w:val="24"/>
          <w:szCs w:val="24"/>
        </w:rPr>
        <w:t xml:space="preserve">Uji Autokorelasi </w:t>
      </w:r>
      <w:r w:rsidRPr="00CB4E29">
        <w:rPr>
          <w:rFonts w:ascii="Times New Roman" w:hAnsi="Times New Roman" w:cs="Times New Roman"/>
          <w:sz w:val="24"/>
          <w:szCs w:val="24"/>
        </w:rPr>
        <w:t>bertujuan menguji apakah dalam model regresi linear ada korelasi antara kesalahan pengaganggu pada periode t dengan kesalahan pengganggu pada periode t-1 (sebelumnya)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Ghozali","given":"Imam","non-dropping-particle":"","parse-names":false,"suffix":""}],"id":"ITEM-1","issued":{"date-parts":[["2013"]]},"number-of-pages":"1-474","publisher":"Badan Penerbit universitas Diponegoro","publisher-place":"Semarang","title":"Aplikasi Analisis Multivariete Dengan Program IBM SPSS 23","type":"book"},"uris":["http://www.mendeley.com/documents/?uuid=dd291da1-ed8c-4eb5-be87-f1f6aed331fe"]}],"mendeley":{"formattedCitation":"(Ghozali, 2013)","manualFormatting":"(Ghozali, 2013:107)","plainTextFormattedCitation":"(Ghozali, 2013)","previouslyFormattedCitation":"(Ghozali, 2013)"},"properties":{"noteIndex":0},"schema":"https://github.com/citation-style-language/schema/raw/master/csl-citation.json"}</w:instrText>
      </w:r>
      <w:r>
        <w:rPr>
          <w:rFonts w:ascii="Times New Roman" w:hAnsi="Times New Roman" w:cs="Times New Roman"/>
          <w:sz w:val="24"/>
          <w:szCs w:val="24"/>
        </w:rPr>
        <w:fldChar w:fldCharType="separate"/>
      </w:r>
      <w:r w:rsidRPr="00AB1DD7">
        <w:rPr>
          <w:rFonts w:ascii="Times New Roman" w:hAnsi="Times New Roman" w:cs="Times New Roman"/>
          <w:noProof/>
          <w:sz w:val="24"/>
          <w:szCs w:val="24"/>
        </w:rPr>
        <w:t>(Ghozali, 2013</w:t>
      </w:r>
      <w:r>
        <w:rPr>
          <w:rFonts w:ascii="Times New Roman" w:hAnsi="Times New Roman" w:cs="Times New Roman"/>
          <w:noProof/>
          <w:sz w:val="24"/>
          <w:szCs w:val="24"/>
        </w:rPr>
        <w:t>:107</w:t>
      </w:r>
      <w:r w:rsidRPr="00AB1DD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3219F">
        <w:rPr>
          <w:rFonts w:ascii="Times New Roman" w:hAnsi="Times New Roman" w:cs="Times New Roman"/>
          <w:sz w:val="24"/>
          <w:szCs w:val="24"/>
        </w:rPr>
        <w:t>Cara untuk mendeteksi ada tidaknya autokorelasi dalam penelitian menggunakan Uji Durbin Watson (DW) dengan ketentuan sebagai berikut:</w:t>
      </w:r>
    </w:p>
    <w:p w14:paraId="6528F2EC" w14:textId="77777777" w:rsidR="001C7670" w:rsidRPr="0053219F" w:rsidRDefault="001C7670" w:rsidP="001C7670">
      <w:pPr>
        <w:pStyle w:val="ListParagraph"/>
        <w:numPr>
          <w:ilvl w:val="0"/>
          <w:numId w:val="80"/>
        </w:numPr>
        <w:spacing w:line="480" w:lineRule="auto"/>
        <w:ind w:left="1985"/>
        <w:jc w:val="both"/>
        <w:rPr>
          <w:rFonts w:ascii="Times New Roman" w:hAnsi="Times New Roman" w:cs="Times New Roman"/>
          <w:sz w:val="28"/>
          <w:szCs w:val="28"/>
        </w:rPr>
      </w:pPr>
      <w:r w:rsidRPr="0053219F">
        <w:rPr>
          <w:rFonts w:ascii="Times New Roman" w:hAnsi="Times New Roman" w:cs="Times New Roman"/>
          <w:sz w:val="24"/>
          <w:szCs w:val="24"/>
        </w:rPr>
        <w:t>Jika angka DW dibawah -2 berarti ada autokorelasi positif</w:t>
      </w:r>
    </w:p>
    <w:p w14:paraId="6EFC45FC" w14:textId="77777777" w:rsidR="001C7670" w:rsidRPr="0053219F" w:rsidRDefault="001C7670" w:rsidP="001C7670">
      <w:pPr>
        <w:pStyle w:val="ListParagraph"/>
        <w:numPr>
          <w:ilvl w:val="0"/>
          <w:numId w:val="80"/>
        </w:numPr>
        <w:spacing w:line="480" w:lineRule="auto"/>
        <w:ind w:left="1985"/>
        <w:jc w:val="both"/>
        <w:rPr>
          <w:rFonts w:ascii="Times New Roman" w:hAnsi="Times New Roman" w:cs="Times New Roman"/>
          <w:sz w:val="28"/>
          <w:szCs w:val="28"/>
        </w:rPr>
      </w:pPr>
      <w:r w:rsidRPr="0053219F">
        <w:rPr>
          <w:rFonts w:ascii="Times New Roman" w:hAnsi="Times New Roman" w:cs="Times New Roman"/>
          <w:sz w:val="24"/>
          <w:szCs w:val="24"/>
        </w:rPr>
        <w:t>Jika angka DW di antara -2 sampai +2, berarti tidak ada autokorelasi</w:t>
      </w:r>
    </w:p>
    <w:p w14:paraId="5F15D738" w14:textId="77777777" w:rsidR="001C7670" w:rsidRPr="006B0ABB" w:rsidRDefault="001C7670" w:rsidP="001C7670">
      <w:pPr>
        <w:pStyle w:val="ListParagraph"/>
        <w:numPr>
          <w:ilvl w:val="0"/>
          <w:numId w:val="80"/>
        </w:numPr>
        <w:spacing w:line="480" w:lineRule="auto"/>
        <w:ind w:left="1985"/>
        <w:jc w:val="both"/>
        <w:rPr>
          <w:rFonts w:ascii="Times New Roman" w:hAnsi="Times New Roman" w:cs="Times New Roman"/>
          <w:sz w:val="28"/>
          <w:szCs w:val="28"/>
        </w:rPr>
      </w:pPr>
      <w:r w:rsidRPr="0053219F">
        <w:rPr>
          <w:rFonts w:ascii="Times New Roman" w:hAnsi="Times New Roman" w:cs="Times New Roman"/>
          <w:sz w:val="24"/>
          <w:szCs w:val="24"/>
        </w:rPr>
        <w:t>Jika DW diatas +2 berarti ada autokorelasi positif</w:t>
      </w:r>
    </w:p>
    <w:p w14:paraId="63EE7727" w14:textId="77777777" w:rsidR="001C7670" w:rsidRPr="004A3B30" w:rsidRDefault="001C7670" w:rsidP="001C7670">
      <w:pPr>
        <w:pStyle w:val="Caption"/>
        <w:spacing w:after="0"/>
        <w:ind w:left="851" w:firstLine="709"/>
        <w:jc w:val="center"/>
        <w:rPr>
          <w:rFonts w:ascii="Times New Roman" w:hAnsi="Times New Roman" w:cs="Times New Roman"/>
          <w:b/>
          <w:bCs/>
          <w:i w:val="0"/>
          <w:iCs w:val="0"/>
          <w:color w:val="auto"/>
          <w:sz w:val="24"/>
          <w:szCs w:val="24"/>
        </w:rPr>
      </w:pPr>
      <w:bookmarkStart w:id="128" w:name="_Toc169117438"/>
      <w:r w:rsidRPr="004A3B30">
        <w:rPr>
          <w:rFonts w:ascii="Times New Roman" w:hAnsi="Times New Roman" w:cs="Times New Roman"/>
          <w:b/>
          <w:bCs/>
          <w:i w:val="0"/>
          <w:iCs w:val="0"/>
          <w:color w:val="auto"/>
          <w:sz w:val="24"/>
          <w:szCs w:val="24"/>
        </w:rPr>
        <w:t xml:space="preserve">Tabel </w:t>
      </w:r>
      <w:r w:rsidRPr="004A3B30">
        <w:rPr>
          <w:rFonts w:ascii="Times New Roman" w:hAnsi="Times New Roman" w:cs="Times New Roman"/>
          <w:b/>
          <w:bCs/>
          <w:i w:val="0"/>
          <w:iCs w:val="0"/>
          <w:color w:val="auto"/>
          <w:sz w:val="24"/>
          <w:szCs w:val="24"/>
        </w:rPr>
        <w:fldChar w:fldCharType="begin"/>
      </w:r>
      <w:r w:rsidRPr="004A3B30">
        <w:rPr>
          <w:rFonts w:ascii="Times New Roman" w:hAnsi="Times New Roman" w:cs="Times New Roman"/>
          <w:b/>
          <w:bCs/>
          <w:i w:val="0"/>
          <w:iCs w:val="0"/>
          <w:color w:val="auto"/>
          <w:sz w:val="24"/>
          <w:szCs w:val="24"/>
        </w:rPr>
        <w:instrText xml:space="preserve"> SEQ Tabel \* ARABIC </w:instrText>
      </w:r>
      <w:r w:rsidRPr="004A3B30">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18</w:t>
      </w:r>
      <w:bookmarkEnd w:id="128"/>
      <w:r w:rsidRPr="004A3B30">
        <w:rPr>
          <w:rFonts w:ascii="Times New Roman" w:hAnsi="Times New Roman" w:cs="Times New Roman"/>
          <w:b/>
          <w:bCs/>
          <w:i w:val="0"/>
          <w:iCs w:val="0"/>
          <w:color w:val="auto"/>
          <w:sz w:val="24"/>
          <w:szCs w:val="24"/>
        </w:rPr>
        <w:fldChar w:fldCharType="end"/>
      </w:r>
    </w:p>
    <w:p w14:paraId="4E5DFE04" w14:textId="77777777" w:rsidR="001C7670" w:rsidRPr="004A3B30" w:rsidRDefault="001C7670" w:rsidP="001C7670">
      <w:pPr>
        <w:spacing w:after="0" w:line="240" w:lineRule="auto"/>
        <w:ind w:left="1560"/>
        <w:jc w:val="center"/>
        <w:rPr>
          <w:rFonts w:ascii="Times New Roman" w:hAnsi="Times New Roman" w:cs="Times New Roman"/>
          <w:b/>
          <w:bCs/>
          <w:sz w:val="24"/>
          <w:szCs w:val="24"/>
        </w:rPr>
      </w:pPr>
      <w:r w:rsidRPr="004A3B30">
        <w:rPr>
          <w:rFonts w:ascii="Times New Roman" w:hAnsi="Times New Roman" w:cs="Times New Roman"/>
          <w:b/>
          <w:bCs/>
          <w:sz w:val="24"/>
          <w:szCs w:val="24"/>
        </w:rPr>
        <w:t>Hasil Uji Autokorelasi Model 1</w:t>
      </w:r>
    </w:p>
    <w:tbl>
      <w:tblPr>
        <w:tblpPr w:leftFromText="180" w:rightFromText="180" w:vertAnchor="text" w:horzAnchor="page" w:tblpX="3749" w:tblpY="60"/>
        <w:tblW w:w="6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708"/>
        <w:gridCol w:w="993"/>
        <w:gridCol w:w="1275"/>
        <w:gridCol w:w="1418"/>
        <w:gridCol w:w="992"/>
      </w:tblGrid>
      <w:tr w:rsidR="00083036" w:rsidRPr="0015625B" w14:paraId="4C95195A" w14:textId="77777777" w:rsidTr="00083036">
        <w:trPr>
          <w:cantSplit/>
        </w:trPr>
        <w:tc>
          <w:tcPr>
            <w:tcW w:w="6095" w:type="dxa"/>
            <w:gridSpan w:val="6"/>
            <w:tcBorders>
              <w:top w:val="single" w:sz="16" w:space="0" w:color="000000"/>
              <w:left w:val="single" w:sz="16" w:space="0" w:color="000000"/>
              <w:bottom w:val="single" w:sz="16" w:space="0" w:color="000000"/>
              <w:right w:val="single" w:sz="16" w:space="0" w:color="000000"/>
            </w:tcBorders>
            <w:shd w:val="clear" w:color="auto" w:fill="FFFFFF"/>
            <w:vAlign w:val="center"/>
          </w:tcPr>
          <w:p w14:paraId="30E7EDA8"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b/>
                <w:bCs/>
                <w:color w:val="000000"/>
                <w:sz w:val="18"/>
                <w:szCs w:val="18"/>
              </w:rPr>
              <w:t>Model Summary</w:t>
            </w:r>
            <w:r w:rsidRPr="0015625B">
              <w:rPr>
                <w:rFonts w:ascii="Arial" w:hAnsi="Arial" w:cs="Arial"/>
                <w:b/>
                <w:bCs/>
                <w:color w:val="000000"/>
                <w:sz w:val="18"/>
                <w:szCs w:val="18"/>
                <w:vertAlign w:val="superscript"/>
              </w:rPr>
              <w:t>b</w:t>
            </w:r>
          </w:p>
        </w:tc>
      </w:tr>
      <w:tr w:rsidR="00083036" w:rsidRPr="0015625B" w14:paraId="4B2DD78A" w14:textId="77777777" w:rsidTr="00083036">
        <w:trPr>
          <w:cantSplit/>
        </w:trPr>
        <w:tc>
          <w:tcPr>
            <w:tcW w:w="70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EFA6AF0" w14:textId="77777777" w:rsidR="00083036" w:rsidRPr="0015625B" w:rsidRDefault="00083036" w:rsidP="00083036">
            <w:pPr>
              <w:autoSpaceDE w:val="0"/>
              <w:autoSpaceDN w:val="0"/>
              <w:adjustRightInd w:val="0"/>
              <w:spacing w:after="0" w:line="320" w:lineRule="atLeast"/>
              <w:ind w:left="60" w:right="60"/>
              <w:rPr>
                <w:rFonts w:ascii="Arial" w:hAnsi="Arial" w:cs="Arial"/>
                <w:color w:val="000000"/>
                <w:sz w:val="18"/>
                <w:szCs w:val="18"/>
              </w:rPr>
            </w:pPr>
            <w:r w:rsidRPr="0015625B">
              <w:rPr>
                <w:rFonts w:ascii="Arial" w:hAnsi="Arial" w:cs="Arial"/>
                <w:color w:val="000000"/>
                <w:sz w:val="18"/>
                <w:szCs w:val="18"/>
              </w:rPr>
              <w:t>Model</w:t>
            </w:r>
          </w:p>
        </w:tc>
        <w:tc>
          <w:tcPr>
            <w:tcW w:w="708" w:type="dxa"/>
            <w:tcBorders>
              <w:top w:val="single" w:sz="16" w:space="0" w:color="000000"/>
              <w:left w:val="single" w:sz="16" w:space="0" w:color="000000"/>
              <w:bottom w:val="single" w:sz="16" w:space="0" w:color="000000"/>
            </w:tcBorders>
            <w:shd w:val="clear" w:color="auto" w:fill="FFFFFF"/>
            <w:vAlign w:val="bottom"/>
          </w:tcPr>
          <w:p w14:paraId="37E5397A"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R</w:t>
            </w:r>
          </w:p>
        </w:tc>
        <w:tc>
          <w:tcPr>
            <w:tcW w:w="993" w:type="dxa"/>
            <w:tcBorders>
              <w:top w:val="single" w:sz="16" w:space="0" w:color="000000"/>
              <w:bottom w:val="single" w:sz="16" w:space="0" w:color="000000"/>
            </w:tcBorders>
            <w:shd w:val="clear" w:color="auto" w:fill="FFFFFF"/>
            <w:vAlign w:val="bottom"/>
          </w:tcPr>
          <w:p w14:paraId="6FDAD150"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R Square</w:t>
            </w:r>
          </w:p>
        </w:tc>
        <w:tc>
          <w:tcPr>
            <w:tcW w:w="1275" w:type="dxa"/>
            <w:tcBorders>
              <w:top w:val="single" w:sz="16" w:space="0" w:color="000000"/>
              <w:bottom w:val="single" w:sz="16" w:space="0" w:color="000000"/>
            </w:tcBorders>
            <w:shd w:val="clear" w:color="auto" w:fill="FFFFFF"/>
            <w:vAlign w:val="bottom"/>
          </w:tcPr>
          <w:p w14:paraId="389CDBA8"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Adjusted R Square</w:t>
            </w:r>
          </w:p>
        </w:tc>
        <w:tc>
          <w:tcPr>
            <w:tcW w:w="1418" w:type="dxa"/>
            <w:tcBorders>
              <w:top w:val="single" w:sz="16" w:space="0" w:color="000000"/>
              <w:bottom w:val="single" w:sz="16" w:space="0" w:color="000000"/>
            </w:tcBorders>
            <w:shd w:val="clear" w:color="auto" w:fill="FFFFFF"/>
            <w:vAlign w:val="bottom"/>
          </w:tcPr>
          <w:p w14:paraId="74A37D97"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Std. Error of the Estimate</w:t>
            </w:r>
          </w:p>
        </w:tc>
        <w:tc>
          <w:tcPr>
            <w:tcW w:w="992" w:type="dxa"/>
            <w:tcBorders>
              <w:top w:val="single" w:sz="16" w:space="0" w:color="000000"/>
              <w:bottom w:val="single" w:sz="16" w:space="0" w:color="000000"/>
              <w:right w:val="single" w:sz="16" w:space="0" w:color="000000"/>
            </w:tcBorders>
            <w:shd w:val="clear" w:color="auto" w:fill="FFFFFF"/>
            <w:vAlign w:val="bottom"/>
          </w:tcPr>
          <w:p w14:paraId="3F160796"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Durbin-Watson</w:t>
            </w:r>
          </w:p>
        </w:tc>
      </w:tr>
      <w:tr w:rsidR="00083036" w:rsidRPr="0015625B" w14:paraId="75C07A5F" w14:textId="77777777" w:rsidTr="00083036">
        <w:trPr>
          <w:cantSplit/>
        </w:trPr>
        <w:tc>
          <w:tcPr>
            <w:tcW w:w="709" w:type="dxa"/>
            <w:tcBorders>
              <w:top w:val="single" w:sz="16" w:space="0" w:color="000000"/>
              <w:left w:val="single" w:sz="16" w:space="0" w:color="000000"/>
              <w:bottom w:val="single" w:sz="16" w:space="0" w:color="000000"/>
              <w:right w:val="single" w:sz="16" w:space="0" w:color="000000"/>
            </w:tcBorders>
            <w:shd w:val="clear" w:color="auto" w:fill="FFFFFF"/>
          </w:tcPr>
          <w:p w14:paraId="38B29F00" w14:textId="77777777" w:rsidR="00083036" w:rsidRPr="0015625B" w:rsidRDefault="00083036" w:rsidP="00083036">
            <w:pPr>
              <w:autoSpaceDE w:val="0"/>
              <w:autoSpaceDN w:val="0"/>
              <w:adjustRightInd w:val="0"/>
              <w:spacing w:after="0" w:line="320" w:lineRule="atLeast"/>
              <w:ind w:left="60" w:right="60"/>
              <w:rPr>
                <w:rFonts w:ascii="Arial" w:hAnsi="Arial" w:cs="Arial"/>
                <w:color w:val="000000"/>
                <w:sz w:val="18"/>
                <w:szCs w:val="18"/>
              </w:rPr>
            </w:pPr>
            <w:r w:rsidRPr="0015625B">
              <w:rPr>
                <w:rFonts w:ascii="Arial" w:hAnsi="Arial" w:cs="Arial"/>
                <w:color w:val="000000"/>
                <w:sz w:val="18"/>
                <w:szCs w:val="18"/>
              </w:rPr>
              <w:t>1</w:t>
            </w:r>
          </w:p>
        </w:tc>
        <w:tc>
          <w:tcPr>
            <w:tcW w:w="708" w:type="dxa"/>
            <w:tcBorders>
              <w:top w:val="single" w:sz="16" w:space="0" w:color="000000"/>
              <w:left w:val="single" w:sz="16" w:space="0" w:color="000000"/>
              <w:bottom w:val="single" w:sz="16" w:space="0" w:color="000000"/>
            </w:tcBorders>
            <w:shd w:val="clear" w:color="auto" w:fill="FFFFFF"/>
            <w:vAlign w:val="center"/>
          </w:tcPr>
          <w:p w14:paraId="378AA2FC"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w:t>
            </w:r>
            <w:r>
              <w:rPr>
                <w:rFonts w:ascii="Arial" w:hAnsi="Arial" w:cs="Arial"/>
                <w:color w:val="000000"/>
                <w:sz w:val="18"/>
                <w:szCs w:val="18"/>
              </w:rPr>
              <w:t>374</w:t>
            </w:r>
            <w:r w:rsidRPr="0015625B">
              <w:rPr>
                <w:rFonts w:ascii="Arial" w:hAnsi="Arial" w:cs="Arial"/>
                <w:color w:val="000000"/>
                <w:sz w:val="18"/>
                <w:szCs w:val="18"/>
                <w:vertAlign w:val="superscript"/>
              </w:rPr>
              <w:t>a</w:t>
            </w:r>
          </w:p>
        </w:tc>
        <w:tc>
          <w:tcPr>
            <w:tcW w:w="993" w:type="dxa"/>
            <w:tcBorders>
              <w:top w:val="single" w:sz="16" w:space="0" w:color="000000"/>
              <w:bottom w:val="single" w:sz="16" w:space="0" w:color="000000"/>
            </w:tcBorders>
            <w:shd w:val="clear" w:color="auto" w:fill="FFFFFF"/>
            <w:vAlign w:val="center"/>
          </w:tcPr>
          <w:p w14:paraId="5C9B6B2C"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w:t>
            </w:r>
            <w:r>
              <w:rPr>
                <w:rFonts w:ascii="Arial" w:hAnsi="Arial" w:cs="Arial"/>
                <w:color w:val="000000"/>
                <w:sz w:val="18"/>
                <w:szCs w:val="18"/>
              </w:rPr>
              <w:t>140</w:t>
            </w:r>
          </w:p>
        </w:tc>
        <w:tc>
          <w:tcPr>
            <w:tcW w:w="1275" w:type="dxa"/>
            <w:tcBorders>
              <w:top w:val="single" w:sz="16" w:space="0" w:color="000000"/>
              <w:bottom w:val="single" w:sz="16" w:space="0" w:color="000000"/>
            </w:tcBorders>
            <w:shd w:val="clear" w:color="auto" w:fill="FFFFFF"/>
            <w:vAlign w:val="center"/>
          </w:tcPr>
          <w:p w14:paraId="516B57B7"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w:t>
            </w:r>
            <w:r>
              <w:rPr>
                <w:rFonts w:ascii="Arial" w:hAnsi="Arial" w:cs="Arial"/>
                <w:color w:val="000000"/>
                <w:sz w:val="18"/>
                <w:szCs w:val="18"/>
              </w:rPr>
              <w:t>105</w:t>
            </w:r>
          </w:p>
        </w:tc>
        <w:tc>
          <w:tcPr>
            <w:tcW w:w="1418" w:type="dxa"/>
            <w:tcBorders>
              <w:top w:val="single" w:sz="16" w:space="0" w:color="000000"/>
              <w:bottom w:val="single" w:sz="16" w:space="0" w:color="000000"/>
            </w:tcBorders>
            <w:shd w:val="clear" w:color="auto" w:fill="FFFFFF"/>
            <w:vAlign w:val="center"/>
          </w:tcPr>
          <w:p w14:paraId="1E10F46E"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.0</w:t>
            </w:r>
            <w:r>
              <w:rPr>
                <w:rFonts w:ascii="Arial" w:hAnsi="Arial" w:cs="Arial"/>
                <w:color w:val="000000"/>
                <w:sz w:val="18"/>
                <w:szCs w:val="18"/>
              </w:rPr>
              <w:t>2639</w:t>
            </w:r>
          </w:p>
        </w:tc>
        <w:tc>
          <w:tcPr>
            <w:tcW w:w="992" w:type="dxa"/>
            <w:tcBorders>
              <w:top w:val="single" w:sz="16" w:space="0" w:color="000000"/>
              <w:bottom w:val="single" w:sz="16" w:space="0" w:color="000000"/>
              <w:right w:val="single" w:sz="16" w:space="0" w:color="000000"/>
            </w:tcBorders>
            <w:shd w:val="clear" w:color="auto" w:fill="FFFFFF"/>
            <w:vAlign w:val="center"/>
          </w:tcPr>
          <w:p w14:paraId="0B7DD77D"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1.807</w:t>
            </w:r>
          </w:p>
        </w:tc>
      </w:tr>
      <w:tr w:rsidR="00083036" w:rsidRPr="005407A8" w14:paraId="143AC7D1" w14:textId="77777777" w:rsidTr="00083036">
        <w:trPr>
          <w:cantSplit/>
        </w:trPr>
        <w:tc>
          <w:tcPr>
            <w:tcW w:w="6095" w:type="dxa"/>
            <w:gridSpan w:val="6"/>
            <w:tcBorders>
              <w:top w:val="single" w:sz="16" w:space="0" w:color="000000"/>
              <w:left w:val="single" w:sz="16" w:space="0" w:color="000000"/>
              <w:bottom w:val="single" w:sz="16" w:space="0" w:color="000000"/>
              <w:right w:val="single" w:sz="16" w:space="0" w:color="000000"/>
            </w:tcBorders>
            <w:shd w:val="clear" w:color="auto" w:fill="FFFFFF"/>
          </w:tcPr>
          <w:p w14:paraId="742395E7" w14:textId="77777777" w:rsidR="00083036" w:rsidRPr="005407A8" w:rsidRDefault="00083036" w:rsidP="00083036">
            <w:pPr>
              <w:pStyle w:val="ListParagraph"/>
              <w:numPr>
                <w:ilvl w:val="0"/>
                <w:numId w:val="81"/>
              </w:numPr>
              <w:autoSpaceDE w:val="0"/>
              <w:autoSpaceDN w:val="0"/>
              <w:adjustRightInd w:val="0"/>
              <w:spacing w:after="0" w:line="320" w:lineRule="atLeast"/>
              <w:ind w:right="60"/>
              <w:rPr>
                <w:rFonts w:ascii="Arial" w:hAnsi="Arial" w:cs="Arial"/>
                <w:color w:val="000000"/>
                <w:sz w:val="18"/>
                <w:szCs w:val="18"/>
              </w:rPr>
            </w:pPr>
            <w:r w:rsidRPr="005407A8">
              <w:rPr>
                <w:rFonts w:ascii="Arial" w:hAnsi="Arial" w:cs="Arial"/>
                <w:color w:val="000000"/>
                <w:sz w:val="18"/>
                <w:szCs w:val="18"/>
              </w:rPr>
              <w:t>Predictors: (Constant), P</w:t>
            </w:r>
            <w:r>
              <w:rPr>
                <w:rFonts w:ascii="Arial" w:hAnsi="Arial" w:cs="Arial"/>
                <w:color w:val="000000"/>
                <w:sz w:val="18"/>
                <w:szCs w:val="18"/>
              </w:rPr>
              <w:t>ertumbuhan penjualan</w:t>
            </w:r>
            <w:r w:rsidRPr="005407A8">
              <w:rPr>
                <w:rFonts w:ascii="Arial" w:hAnsi="Arial" w:cs="Arial"/>
                <w:color w:val="000000"/>
                <w:sz w:val="18"/>
                <w:szCs w:val="18"/>
              </w:rPr>
              <w:t>, P</w:t>
            </w:r>
            <w:r>
              <w:rPr>
                <w:rFonts w:ascii="Arial" w:hAnsi="Arial" w:cs="Arial"/>
                <w:color w:val="000000"/>
                <w:sz w:val="18"/>
                <w:szCs w:val="18"/>
              </w:rPr>
              <w:t>ertumbuhan Perusahaan</w:t>
            </w:r>
            <w:r w:rsidRPr="005407A8">
              <w:rPr>
                <w:rFonts w:ascii="Arial" w:hAnsi="Arial" w:cs="Arial"/>
                <w:color w:val="000000"/>
                <w:sz w:val="18"/>
                <w:szCs w:val="18"/>
              </w:rPr>
              <w:t>, L</w:t>
            </w:r>
            <w:r>
              <w:rPr>
                <w:rFonts w:ascii="Arial" w:hAnsi="Arial" w:cs="Arial"/>
                <w:color w:val="000000"/>
                <w:sz w:val="18"/>
                <w:szCs w:val="18"/>
              </w:rPr>
              <w:t>everage</w:t>
            </w:r>
          </w:p>
        </w:tc>
      </w:tr>
      <w:tr w:rsidR="00083036" w:rsidRPr="005407A8" w14:paraId="421A5A67" w14:textId="77777777" w:rsidTr="00083036">
        <w:trPr>
          <w:cantSplit/>
        </w:trPr>
        <w:tc>
          <w:tcPr>
            <w:tcW w:w="6095" w:type="dxa"/>
            <w:gridSpan w:val="6"/>
            <w:tcBorders>
              <w:top w:val="single" w:sz="16" w:space="0" w:color="000000"/>
              <w:left w:val="single" w:sz="16" w:space="0" w:color="000000"/>
              <w:bottom w:val="single" w:sz="16" w:space="0" w:color="000000"/>
              <w:right w:val="single" w:sz="16" w:space="0" w:color="000000"/>
            </w:tcBorders>
            <w:shd w:val="clear" w:color="auto" w:fill="FFFFFF"/>
          </w:tcPr>
          <w:p w14:paraId="2E104B02" w14:textId="77777777" w:rsidR="00083036" w:rsidRPr="005407A8" w:rsidRDefault="00083036" w:rsidP="00083036">
            <w:pPr>
              <w:pStyle w:val="ListParagraph"/>
              <w:numPr>
                <w:ilvl w:val="0"/>
                <w:numId w:val="81"/>
              </w:numPr>
              <w:autoSpaceDE w:val="0"/>
              <w:autoSpaceDN w:val="0"/>
              <w:adjustRightInd w:val="0"/>
              <w:spacing w:after="0" w:line="320" w:lineRule="atLeast"/>
              <w:ind w:right="60"/>
              <w:rPr>
                <w:rFonts w:ascii="Arial" w:hAnsi="Arial" w:cs="Arial"/>
                <w:color w:val="000000"/>
                <w:sz w:val="18"/>
                <w:szCs w:val="18"/>
              </w:rPr>
            </w:pPr>
            <w:r w:rsidRPr="005407A8">
              <w:rPr>
                <w:rFonts w:ascii="Arial" w:hAnsi="Arial" w:cs="Arial"/>
                <w:color w:val="000000"/>
                <w:sz w:val="18"/>
                <w:szCs w:val="18"/>
              </w:rPr>
              <w:t>Dependent Variable: P</w:t>
            </w:r>
            <w:r>
              <w:rPr>
                <w:rFonts w:ascii="Arial" w:hAnsi="Arial" w:cs="Arial"/>
                <w:color w:val="000000"/>
                <w:sz w:val="18"/>
                <w:szCs w:val="18"/>
              </w:rPr>
              <w:t xml:space="preserve">rofitabilitas </w:t>
            </w:r>
          </w:p>
        </w:tc>
      </w:tr>
    </w:tbl>
    <w:p w14:paraId="6DCA6364" w14:textId="77777777" w:rsidR="001C7670" w:rsidRPr="00F34D79" w:rsidRDefault="001C7670" w:rsidP="001C7670">
      <w:pPr>
        <w:pStyle w:val="ListParagraph"/>
        <w:spacing w:line="480" w:lineRule="auto"/>
        <w:ind w:left="1560" w:hanging="120"/>
        <w:jc w:val="both"/>
        <w:rPr>
          <w:rFonts w:ascii="Times New Roman" w:hAnsi="Times New Roman" w:cs="Times New Roman"/>
          <w:sz w:val="24"/>
          <w:szCs w:val="24"/>
        </w:rPr>
      </w:pPr>
    </w:p>
    <w:p w14:paraId="0853D7E3" w14:textId="77777777" w:rsidR="001C7670" w:rsidRDefault="001C7670" w:rsidP="001C7670">
      <w:pPr>
        <w:rPr>
          <w:rFonts w:ascii="Times New Roman" w:hAnsi="Times New Roman" w:cs="Times New Roman"/>
          <w:b/>
          <w:bCs/>
          <w:sz w:val="24"/>
          <w:szCs w:val="24"/>
          <w:lang w:val="en-GB"/>
        </w:rPr>
      </w:pPr>
    </w:p>
    <w:p w14:paraId="138DC9F4" w14:textId="77777777" w:rsidR="001C7670" w:rsidRDefault="001C7670" w:rsidP="001C7670">
      <w:pPr>
        <w:rPr>
          <w:rFonts w:ascii="Times New Roman" w:hAnsi="Times New Roman" w:cs="Times New Roman"/>
          <w:b/>
          <w:bCs/>
          <w:sz w:val="24"/>
          <w:szCs w:val="24"/>
          <w:lang w:val="en-GB"/>
        </w:rPr>
      </w:pPr>
    </w:p>
    <w:p w14:paraId="418948BE" w14:textId="77777777" w:rsidR="001C7670" w:rsidRDefault="001C7670" w:rsidP="001C7670">
      <w:pPr>
        <w:rPr>
          <w:rFonts w:ascii="Times New Roman" w:hAnsi="Times New Roman" w:cs="Times New Roman"/>
          <w:b/>
          <w:bCs/>
          <w:sz w:val="24"/>
          <w:szCs w:val="24"/>
          <w:lang w:val="en-GB"/>
        </w:rPr>
      </w:pPr>
    </w:p>
    <w:p w14:paraId="26269DD2" w14:textId="77777777" w:rsidR="00083036" w:rsidRDefault="00083036" w:rsidP="001C7670">
      <w:pPr>
        <w:pStyle w:val="ListParagraph"/>
        <w:tabs>
          <w:tab w:val="left" w:pos="1418"/>
        </w:tabs>
        <w:spacing w:line="480" w:lineRule="auto"/>
        <w:ind w:left="2977" w:hanging="1134"/>
        <w:rPr>
          <w:rFonts w:ascii="Times New Roman" w:hAnsi="Times New Roman" w:cs="Times New Roman"/>
          <w:sz w:val="24"/>
          <w:szCs w:val="24"/>
        </w:rPr>
      </w:pPr>
    </w:p>
    <w:p w14:paraId="4AB87637" w14:textId="32813F2E" w:rsidR="001C7670" w:rsidRPr="0040441F" w:rsidRDefault="00083036" w:rsidP="001C7670">
      <w:pPr>
        <w:pStyle w:val="ListParagraph"/>
        <w:tabs>
          <w:tab w:val="left" w:pos="1418"/>
        </w:tabs>
        <w:spacing w:line="480" w:lineRule="auto"/>
        <w:ind w:left="2977" w:hanging="1134"/>
        <w:rPr>
          <w:rFonts w:ascii="Times New Roman" w:hAnsi="Times New Roman" w:cs="Times New Roman"/>
          <w:sz w:val="24"/>
          <w:szCs w:val="24"/>
        </w:rPr>
      </w:pPr>
      <w:r>
        <w:rPr>
          <w:rFonts w:ascii="Times New Roman" w:hAnsi="Times New Roman" w:cs="Times New Roman"/>
          <w:sz w:val="24"/>
          <w:szCs w:val="24"/>
        </w:rPr>
        <w:tab/>
      </w:r>
      <w:r w:rsidR="001C7670" w:rsidRPr="0080221B">
        <w:rPr>
          <w:rFonts w:ascii="Times New Roman" w:hAnsi="Times New Roman" w:cs="Times New Roman"/>
          <w:sz w:val="24"/>
          <w:szCs w:val="24"/>
        </w:rPr>
        <w:t>Sumber</w:t>
      </w:r>
      <w:r w:rsidR="001C7670">
        <w:rPr>
          <w:rFonts w:ascii="Times New Roman" w:hAnsi="Times New Roman" w:cs="Times New Roman"/>
          <w:sz w:val="24"/>
          <w:szCs w:val="24"/>
        </w:rPr>
        <w:t xml:space="preserve"> Data</w:t>
      </w:r>
      <w:r w:rsidR="001C7670" w:rsidRPr="0080221B">
        <w:rPr>
          <w:rFonts w:ascii="Times New Roman" w:hAnsi="Times New Roman" w:cs="Times New Roman"/>
          <w:sz w:val="24"/>
          <w:szCs w:val="24"/>
        </w:rPr>
        <w:t xml:space="preserve">: </w:t>
      </w:r>
      <w:r w:rsidR="001C7670" w:rsidRPr="00166C9F">
        <w:rPr>
          <w:rFonts w:ascii="Times New Roman" w:hAnsi="Times New Roman" w:cs="Times New Roman"/>
          <w:sz w:val="24"/>
          <w:szCs w:val="24"/>
        </w:rPr>
        <w:t>Data yang diolah</w:t>
      </w:r>
      <w:r w:rsidR="001C7670" w:rsidRPr="0080221B">
        <w:rPr>
          <w:rFonts w:ascii="Times New Roman" w:hAnsi="Times New Roman" w:cs="Times New Roman"/>
          <w:sz w:val="24"/>
          <w:szCs w:val="24"/>
        </w:rPr>
        <w:t xml:space="preserve"> SPSS 22, 2024</w:t>
      </w:r>
    </w:p>
    <w:p w14:paraId="219C09FA" w14:textId="77777777" w:rsidR="001C7670" w:rsidRPr="001C3119" w:rsidRDefault="001C7670" w:rsidP="001C7670">
      <w:pPr>
        <w:spacing w:line="480" w:lineRule="auto"/>
        <w:ind w:left="1843" w:firstLine="709"/>
        <w:jc w:val="both"/>
        <w:rPr>
          <w:rFonts w:ascii="Times New Roman" w:hAnsi="Times New Roman" w:cs="Times New Roman"/>
          <w:sz w:val="24"/>
          <w:szCs w:val="24"/>
        </w:rPr>
      </w:pPr>
      <w:r w:rsidRPr="0040441F">
        <w:rPr>
          <w:rFonts w:ascii="Times New Roman" w:hAnsi="Times New Roman" w:cs="Times New Roman"/>
          <w:sz w:val="24"/>
          <w:szCs w:val="24"/>
        </w:rPr>
        <w:t xml:space="preserve">Nilai Durbin Watson pada model summary adalah sebesar 1,807%. Berdasarkan cara mendeteksi ada tidaknya autokorelasi dalam penelitian ini menggunakan Uji Durbin Watson, maka diperoleh dL (batas bawah Durbin-Watson) </w:t>
      </w:r>
      <w:r w:rsidRPr="001C3119">
        <w:rPr>
          <w:rFonts w:ascii="Times New Roman" w:hAnsi="Times New Roman" w:cs="Times New Roman"/>
          <w:sz w:val="24"/>
          <w:szCs w:val="24"/>
        </w:rPr>
        <w:t>sebesar 1,5535 dan dU (batas atas Durbin-Watson) sebesar 1,7129 serta hasil (4-dU=2,2871). Sehingga dengan kriteria pengujian autokorelasi diperoleh, dU &lt; dW &lt; 4 – dU atau (1,7129 &lt;</w:t>
      </w:r>
      <w:r w:rsidRPr="001C3119">
        <w:rPr>
          <w:rFonts w:ascii="Times New Roman" w:hAnsi="Times New Roman" w:cs="Times New Roman"/>
          <w:color w:val="000000"/>
          <w:sz w:val="24"/>
          <w:szCs w:val="24"/>
        </w:rPr>
        <w:t>1.807</w:t>
      </w:r>
      <w:r w:rsidRPr="001C3119">
        <w:rPr>
          <w:rFonts w:ascii="Times New Roman" w:hAnsi="Times New Roman" w:cs="Times New Roman"/>
          <w:sz w:val="24"/>
          <w:szCs w:val="24"/>
        </w:rPr>
        <w:t xml:space="preserve">&lt;2,2871), maka dengan </w:t>
      </w:r>
      <w:r w:rsidRPr="001C3119">
        <w:rPr>
          <w:rFonts w:ascii="Times New Roman" w:hAnsi="Times New Roman" w:cs="Times New Roman"/>
          <w:sz w:val="24"/>
          <w:szCs w:val="24"/>
        </w:rPr>
        <w:lastRenderedPageBreak/>
        <w:t>hasil ini dapat dikatakan tidak terjadi autokorelasi pada persamaan ini dan telah bebas dari autokorelasi</w:t>
      </w:r>
      <w:r>
        <w:rPr>
          <w:rFonts w:ascii="Times New Roman" w:hAnsi="Times New Roman" w:cs="Times New Roman"/>
          <w:sz w:val="24"/>
          <w:szCs w:val="24"/>
        </w:rPr>
        <w:t>.</w:t>
      </w:r>
    </w:p>
    <w:p w14:paraId="7A37882B" w14:textId="77777777" w:rsidR="001C7670" w:rsidRPr="004A3B30" w:rsidRDefault="001C7670" w:rsidP="001C7670">
      <w:pPr>
        <w:pStyle w:val="Caption"/>
        <w:spacing w:after="0"/>
        <w:ind w:left="851" w:firstLine="992"/>
        <w:jc w:val="center"/>
        <w:rPr>
          <w:rFonts w:ascii="Times New Roman" w:hAnsi="Times New Roman" w:cs="Times New Roman"/>
          <w:b/>
          <w:bCs/>
          <w:i w:val="0"/>
          <w:iCs w:val="0"/>
          <w:color w:val="auto"/>
          <w:sz w:val="24"/>
          <w:szCs w:val="24"/>
        </w:rPr>
      </w:pPr>
      <w:bookmarkStart w:id="129" w:name="_Toc169117439"/>
      <w:r w:rsidRPr="004A3B30">
        <w:rPr>
          <w:rFonts w:ascii="Times New Roman" w:hAnsi="Times New Roman" w:cs="Times New Roman"/>
          <w:b/>
          <w:bCs/>
          <w:i w:val="0"/>
          <w:iCs w:val="0"/>
          <w:color w:val="auto"/>
          <w:sz w:val="24"/>
          <w:szCs w:val="24"/>
        </w:rPr>
        <w:t xml:space="preserve">Tabel </w:t>
      </w:r>
      <w:r w:rsidRPr="004A3B30">
        <w:rPr>
          <w:rFonts w:ascii="Times New Roman" w:hAnsi="Times New Roman" w:cs="Times New Roman"/>
          <w:b/>
          <w:bCs/>
          <w:i w:val="0"/>
          <w:iCs w:val="0"/>
          <w:color w:val="auto"/>
          <w:sz w:val="24"/>
          <w:szCs w:val="24"/>
        </w:rPr>
        <w:fldChar w:fldCharType="begin"/>
      </w:r>
      <w:r w:rsidRPr="004A3B30">
        <w:rPr>
          <w:rFonts w:ascii="Times New Roman" w:hAnsi="Times New Roman" w:cs="Times New Roman"/>
          <w:b/>
          <w:bCs/>
          <w:i w:val="0"/>
          <w:iCs w:val="0"/>
          <w:color w:val="auto"/>
          <w:sz w:val="24"/>
          <w:szCs w:val="24"/>
        </w:rPr>
        <w:instrText xml:space="preserve"> SEQ Tabel \* ARABIC </w:instrText>
      </w:r>
      <w:r w:rsidRPr="004A3B30">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19</w:t>
      </w:r>
      <w:bookmarkEnd w:id="129"/>
      <w:r w:rsidRPr="004A3B30">
        <w:rPr>
          <w:rFonts w:ascii="Times New Roman" w:hAnsi="Times New Roman" w:cs="Times New Roman"/>
          <w:b/>
          <w:bCs/>
          <w:i w:val="0"/>
          <w:iCs w:val="0"/>
          <w:color w:val="auto"/>
          <w:sz w:val="24"/>
          <w:szCs w:val="24"/>
        </w:rPr>
        <w:fldChar w:fldCharType="end"/>
      </w:r>
    </w:p>
    <w:p w14:paraId="3F6FDD58" w14:textId="77777777" w:rsidR="001C7670" w:rsidRPr="00463B0C" w:rsidRDefault="001C7670" w:rsidP="001C7670">
      <w:pPr>
        <w:spacing w:after="0" w:line="240" w:lineRule="auto"/>
        <w:ind w:left="1560"/>
        <w:jc w:val="center"/>
        <w:rPr>
          <w:rFonts w:ascii="Times New Roman" w:hAnsi="Times New Roman" w:cs="Times New Roman"/>
          <w:b/>
          <w:bCs/>
          <w:sz w:val="24"/>
          <w:szCs w:val="24"/>
        </w:rPr>
      </w:pPr>
      <w:r w:rsidRPr="006B0ABB">
        <w:rPr>
          <w:rFonts w:ascii="Times New Roman" w:hAnsi="Times New Roman" w:cs="Times New Roman"/>
          <w:b/>
          <w:bCs/>
          <w:sz w:val="24"/>
          <w:szCs w:val="24"/>
        </w:rPr>
        <w:t>Hasil Uji</w:t>
      </w:r>
      <w:r>
        <w:rPr>
          <w:rFonts w:ascii="Times New Roman" w:hAnsi="Times New Roman" w:cs="Times New Roman"/>
          <w:b/>
          <w:bCs/>
          <w:sz w:val="24"/>
          <w:szCs w:val="24"/>
        </w:rPr>
        <w:t xml:space="preserve"> </w:t>
      </w:r>
      <w:r w:rsidRPr="006B0ABB">
        <w:rPr>
          <w:rFonts w:ascii="Times New Roman" w:hAnsi="Times New Roman" w:cs="Times New Roman"/>
          <w:b/>
          <w:bCs/>
          <w:sz w:val="24"/>
          <w:szCs w:val="24"/>
        </w:rPr>
        <w:t xml:space="preserve">Autokorelasi Model </w:t>
      </w:r>
      <w:r>
        <w:rPr>
          <w:rFonts w:ascii="Times New Roman" w:hAnsi="Times New Roman" w:cs="Times New Roman"/>
          <w:b/>
          <w:bCs/>
          <w:sz w:val="24"/>
          <w:szCs w:val="24"/>
        </w:rPr>
        <w:t>2</w:t>
      </w:r>
    </w:p>
    <w:tbl>
      <w:tblPr>
        <w:tblW w:w="6095" w:type="dxa"/>
        <w:tblInd w:w="21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2"/>
        <w:gridCol w:w="709"/>
        <w:gridCol w:w="1134"/>
        <w:gridCol w:w="992"/>
        <w:gridCol w:w="1418"/>
        <w:gridCol w:w="850"/>
      </w:tblGrid>
      <w:tr w:rsidR="001C7670" w:rsidRPr="00DB5C14" w14:paraId="1AD78B26" w14:textId="77777777" w:rsidTr="00083036">
        <w:trPr>
          <w:cantSplit/>
        </w:trPr>
        <w:tc>
          <w:tcPr>
            <w:tcW w:w="6095" w:type="dxa"/>
            <w:gridSpan w:val="6"/>
            <w:tcBorders>
              <w:top w:val="single" w:sz="16" w:space="0" w:color="000000"/>
              <w:left w:val="single" w:sz="16" w:space="0" w:color="000000"/>
              <w:bottom w:val="single" w:sz="16" w:space="0" w:color="000000"/>
              <w:right w:val="single" w:sz="16" w:space="0" w:color="000000"/>
            </w:tcBorders>
            <w:shd w:val="clear" w:color="auto" w:fill="FFFFFF"/>
            <w:vAlign w:val="center"/>
          </w:tcPr>
          <w:p w14:paraId="418B5F65" w14:textId="77777777" w:rsidR="001C7670" w:rsidRPr="00DB5C14"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b/>
                <w:bCs/>
                <w:color w:val="000000"/>
                <w:sz w:val="18"/>
                <w:szCs w:val="18"/>
              </w:rPr>
              <w:t>Model Summary</w:t>
            </w:r>
            <w:r w:rsidRPr="00DB5C14">
              <w:rPr>
                <w:rFonts w:ascii="Arial" w:hAnsi="Arial" w:cs="Arial"/>
                <w:b/>
                <w:bCs/>
                <w:color w:val="000000"/>
                <w:sz w:val="18"/>
                <w:szCs w:val="18"/>
                <w:vertAlign w:val="superscript"/>
              </w:rPr>
              <w:t>b</w:t>
            </w:r>
          </w:p>
        </w:tc>
      </w:tr>
      <w:tr w:rsidR="001C7670" w:rsidRPr="00DB5C14" w14:paraId="0C764EA6" w14:textId="77777777" w:rsidTr="00083036">
        <w:trPr>
          <w:cantSplit/>
        </w:trPr>
        <w:tc>
          <w:tcPr>
            <w:tcW w:w="992"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A01E208" w14:textId="77777777" w:rsidR="001C7670" w:rsidRPr="00DB5C14" w:rsidRDefault="001C7670" w:rsidP="00126FF0">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Model</w:t>
            </w:r>
          </w:p>
        </w:tc>
        <w:tc>
          <w:tcPr>
            <w:tcW w:w="709" w:type="dxa"/>
            <w:tcBorders>
              <w:top w:val="single" w:sz="16" w:space="0" w:color="000000"/>
              <w:left w:val="single" w:sz="16" w:space="0" w:color="000000"/>
              <w:bottom w:val="single" w:sz="16" w:space="0" w:color="000000"/>
            </w:tcBorders>
            <w:shd w:val="clear" w:color="auto" w:fill="FFFFFF"/>
            <w:vAlign w:val="bottom"/>
          </w:tcPr>
          <w:p w14:paraId="154933B6" w14:textId="77777777" w:rsidR="001C7670" w:rsidRPr="00DB5C14"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R</w:t>
            </w:r>
          </w:p>
        </w:tc>
        <w:tc>
          <w:tcPr>
            <w:tcW w:w="1134" w:type="dxa"/>
            <w:tcBorders>
              <w:top w:val="single" w:sz="16" w:space="0" w:color="000000"/>
              <w:bottom w:val="single" w:sz="16" w:space="0" w:color="000000"/>
            </w:tcBorders>
            <w:shd w:val="clear" w:color="auto" w:fill="FFFFFF"/>
            <w:vAlign w:val="bottom"/>
          </w:tcPr>
          <w:p w14:paraId="345188B0" w14:textId="77777777" w:rsidR="001C7670" w:rsidRPr="00DB5C14"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R Square</w:t>
            </w:r>
          </w:p>
        </w:tc>
        <w:tc>
          <w:tcPr>
            <w:tcW w:w="992" w:type="dxa"/>
            <w:tcBorders>
              <w:top w:val="single" w:sz="16" w:space="0" w:color="000000"/>
              <w:bottom w:val="single" w:sz="16" w:space="0" w:color="000000"/>
            </w:tcBorders>
            <w:shd w:val="clear" w:color="auto" w:fill="FFFFFF"/>
            <w:vAlign w:val="bottom"/>
          </w:tcPr>
          <w:p w14:paraId="36F58AED" w14:textId="77777777" w:rsidR="001C7670" w:rsidRPr="00DB5C14"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Adjusted R Square</w:t>
            </w:r>
          </w:p>
        </w:tc>
        <w:tc>
          <w:tcPr>
            <w:tcW w:w="1418" w:type="dxa"/>
            <w:tcBorders>
              <w:top w:val="single" w:sz="16" w:space="0" w:color="000000"/>
              <w:bottom w:val="single" w:sz="16" w:space="0" w:color="000000"/>
            </w:tcBorders>
            <w:shd w:val="clear" w:color="auto" w:fill="FFFFFF"/>
            <w:vAlign w:val="bottom"/>
          </w:tcPr>
          <w:p w14:paraId="04DF686A" w14:textId="77777777" w:rsidR="001C7670" w:rsidRPr="00DB5C14"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Std. Error of the Estimate</w:t>
            </w:r>
          </w:p>
        </w:tc>
        <w:tc>
          <w:tcPr>
            <w:tcW w:w="850" w:type="dxa"/>
            <w:tcBorders>
              <w:top w:val="single" w:sz="16" w:space="0" w:color="000000"/>
              <w:bottom w:val="single" w:sz="16" w:space="0" w:color="000000"/>
              <w:right w:val="single" w:sz="16" w:space="0" w:color="000000"/>
            </w:tcBorders>
            <w:shd w:val="clear" w:color="auto" w:fill="FFFFFF"/>
            <w:vAlign w:val="bottom"/>
          </w:tcPr>
          <w:p w14:paraId="09B55479" w14:textId="77777777" w:rsidR="001C7670" w:rsidRPr="00DB5C14"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Durbin-Watson</w:t>
            </w:r>
          </w:p>
        </w:tc>
      </w:tr>
      <w:tr w:rsidR="001C7670" w:rsidRPr="00DB5C14" w14:paraId="2AF33F54" w14:textId="77777777" w:rsidTr="00083036">
        <w:trPr>
          <w:cantSplit/>
        </w:trPr>
        <w:tc>
          <w:tcPr>
            <w:tcW w:w="992" w:type="dxa"/>
            <w:tcBorders>
              <w:top w:val="single" w:sz="16" w:space="0" w:color="000000"/>
              <w:left w:val="single" w:sz="16" w:space="0" w:color="000000"/>
              <w:bottom w:val="single" w:sz="16" w:space="0" w:color="000000"/>
              <w:right w:val="single" w:sz="16" w:space="0" w:color="000000"/>
            </w:tcBorders>
            <w:shd w:val="clear" w:color="auto" w:fill="FFFFFF"/>
          </w:tcPr>
          <w:p w14:paraId="31B3DB9F" w14:textId="77777777" w:rsidR="001C7670" w:rsidRPr="00DB5C14" w:rsidRDefault="001C7670" w:rsidP="00126FF0">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1</w:t>
            </w:r>
          </w:p>
        </w:tc>
        <w:tc>
          <w:tcPr>
            <w:tcW w:w="709" w:type="dxa"/>
            <w:tcBorders>
              <w:top w:val="single" w:sz="16" w:space="0" w:color="000000"/>
              <w:left w:val="single" w:sz="16" w:space="0" w:color="000000"/>
              <w:bottom w:val="single" w:sz="16" w:space="0" w:color="000000"/>
            </w:tcBorders>
            <w:shd w:val="clear" w:color="auto" w:fill="FFFFFF"/>
            <w:vAlign w:val="center"/>
          </w:tcPr>
          <w:p w14:paraId="5BFD27C5" w14:textId="77777777" w:rsidR="001C7670" w:rsidRPr="00DB5C14"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.3</w:t>
            </w:r>
            <w:r>
              <w:rPr>
                <w:rFonts w:ascii="Arial" w:hAnsi="Arial" w:cs="Arial"/>
                <w:color w:val="000000"/>
                <w:sz w:val="18"/>
                <w:szCs w:val="18"/>
              </w:rPr>
              <w:t>53</w:t>
            </w:r>
            <w:r w:rsidRPr="00DB5C14">
              <w:rPr>
                <w:rFonts w:ascii="Arial" w:hAnsi="Arial" w:cs="Arial"/>
                <w:color w:val="000000"/>
                <w:sz w:val="18"/>
                <w:szCs w:val="18"/>
                <w:vertAlign w:val="superscript"/>
              </w:rPr>
              <w:t>a</w:t>
            </w:r>
          </w:p>
        </w:tc>
        <w:tc>
          <w:tcPr>
            <w:tcW w:w="1134" w:type="dxa"/>
            <w:tcBorders>
              <w:top w:val="single" w:sz="16" w:space="0" w:color="000000"/>
              <w:bottom w:val="single" w:sz="16" w:space="0" w:color="000000"/>
            </w:tcBorders>
            <w:shd w:val="clear" w:color="auto" w:fill="FFFFFF"/>
            <w:vAlign w:val="center"/>
          </w:tcPr>
          <w:p w14:paraId="19EB9593" w14:textId="77777777" w:rsidR="001C7670" w:rsidRPr="00DB5C14"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w:t>
            </w:r>
            <w:r>
              <w:rPr>
                <w:rFonts w:ascii="Arial" w:hAnsi="Arial" w:cs="Arial"/>
                <w:color w:val="000000"/>
                <w:sz w:val="18"/>
                <w:szCs w:val="18"/>
              </w:rPr>
              <w:t>25</w:t>
            </w:r>
          </w:p>
        </w:tc>
        <w:tc>
          <w:tcPr>
            <w:tcW w:w="992" w:type="dxa"/>
            <w:tcBorders>
              <w:top w:val="single" w:sz="16" w:space="0" w:color="000000"/>
              <w:bottom w:val="single" w:sz="16" w:space="0" w:color="000000"/>
            </w:tcBorders>
            <w:shd w:val="clear" w:color="auto" w:fill="FFFFFF"/>
            <w:vAlign w:val="center"/>
          </w:tcPr>
          <w:p w14:paraId="7DD5D62E" w14:textId="77777777" w:rsidR="001C7670" w:rsidRPr="00DB5C14"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.0</w:t>
            </w:r>
            <w:r>
              <w:rPr>
                <w:rFonts w:ascii="Arial" w:hAnsi="Arial" w:cs="Arial"/>
                <w:color w:val="000000"/>
                <w:sz w:val="18"/>
                <w:szCs w:val="18"/>
              </w:rPr>
              <w:t>77</w:t>
            </w:r>
          </w:p>
        </w:tc>
        <w:tc>
          <w:tcPr>
            <w:tcW w:w="1418" w:type="dxa"/>
            <w:tcBorders>
              <w:top w:val="single" w:sz="16" w:space="0" w:color="000000"/>
              <w:bottom w:val="single" w:sz="16" w:space="0" w:color="000000"/>
            </w:tcBorders>
            <w:shd w:val="clear" w:color="auto" w:fill="FFFFFF"/>
            <w:vAlign w:val="center"/>
          </w:tcPr>
          <w:p w14:paraId="0F86A23E" w14:textId="77777777" w:rsidR="001C7670" w:rsidRPr="00DB5C14"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w:t>
            </w:r>
            <w:r>
              <w:rPr>
                <w:rFonts w:ascii="Arial" w:hAnsi="Arial" w:cs="Arial"/>
                <w:color w:val="000000"/>
                <w:sz w:val="18"/>
                <w:szCs w:val="18"/>
              </w:rPr>
              <w:t>83885</w:t>
            </w:r>
          </w:p>
        </w:tc>
        <w:tc>
          <w:tcPr>
            <w:tcW w:w="850" w:type="dxa"/>
            <w:tcBorders>
              <w:top w:val="single" w:sz="16" w:space="0" w:color="000000"/>
              <w:bottom w:val="single" w:sz="16" w:space="0" w:color="000000"/>
              <w:right w:val="single" w:sz="16" w:space="0" w:color="000000"/>
            </w:tcBorders>
            <w:shd w:val="clear" w:color="auto" w:fill="FFFFFF"/>
            <w:vAlign w:val="center"/>
          </w:tcPr>
          <w:p w14:paraId="3B0ADDFE" w14:textId="77777777" w:rsidR="001C7670" w:rsidRPr="00DB5C14"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w:t>
            </w:r>
            <w:r>
              <w:rPr>
                <w:rFonts w:ascii="Arial" w:hAnsi="Arial" w:cs="Arial"/>
                <w:color w:val="000000"/>
                <w:sz w:val="18"/>
                <w:szCs w:val="18"/>
              </w:rPr>
              <w:t>918</w:t>
            </w:r>
          </w:p>
        </w:tc>
      </w:tr>
      <w:tr w:rsidR="001C7670" w:rsidRPr="00920972" w14:paraId="05FC83D3" w14:textId="77777777" w:rsidTr="00083036">
        <w:trPr>
          <w:cantSplit/>
        </w:trPr>
        <w:tc>
          <w:tcPr>
            <w:tcW w:w="6095" w:type="dxa"/>
            <w:gridSpan w:val="6"/>
            <w:tcBorders>
              <w:top w:val="single" w:sz="16" w:space="0" w:color="000000"/>
              <w:left w:val="single" w:sz="16" w:space="0" w:color="000000"/>
              <w:bottom w:val="single" w:sz="16" w:space="0" w:color="000000"/>
              <w:right w:val="single" w:sz="16" w:space="0" w:color="000000"/>
            </w:tcBorders>
            <w:shd w:val="clear" w:color="auto" w:fill="FFFFFF"/>
          </w:tcPr>
          <w:p w14:paraId="50D13C20" w14:textId="77777777" w:rsidR="001C7670" w:rsidRPr="00920972" w:rsidRDefault="001C7670" w:rsidP="00126FF0">
            <w:pPr>
              <w:pStyle w:val="ListParagraph"/>
              <w:numPr>
                <w:ilvl w:val="0"/>
                <w:numId w:val="82"/>
              </w:numPr>
              <w:autoSpaceDE w:val="0"/>
              <w:autoSpaceDN w:val="0"/>
              <w:adjustRightInd w:val="0"/>
              <w:spacing w:after="0" w:line="320" w:lineRule="atLeast"/>
              <w:ind w:right="60"/>
              <w:rPr>
                <w:rFonts w:ascii="Arial" w:hAnsi="Arial" w:cs="Arial"/>
                <w:color w:val="000000"/>
                <w:sz w:val="18"/>
                <w:szCs w:val="18"/>
              </w:rPr>
            </w:pPr>
            <w:r w:rsidRPr="00DB5C14">
              <w:rPr>
                <w:rFonts w:ascii="Arial" w:hAnsi="Arial" w:cs="Arial"/>
                <w:color w:val="000000"/>
                <w:sz w:val="18"/>
                <w:szCs w:val="18"/>
              </w:rPr>
              <w:t>Predictors: (Constant),</w:t>
            </w:r>
            <w:r>
              <w:rPr>
                <w:rFonts w:ascii="Arial" w:hAnsi="Arial" w:cs="Arial"/>
                <w:color w:val="000000"/>
                <w:sz w:val="18"/>
                <w:szCs w:val="18"/>
              </w:rPr>
              <w:t xml:space="preserve"> Profitabilitas, </w:t>
            </w:r>
            <w:r w:rsidRPr="005407A8">
              <w:rPr>
                <w:rFonts w:ascii="Arial" w:hAnsi="Arial" w:cs="Arial"/>
                <w:color w:val="000000"/>
                <w:sz w:val="18"/>
                <w:szCs w:val="18"/>
              </w:rPr>
              <w:t>P</w:t>
            </w:r>
            <w:r>
              <w:rPr>
                <w:rFonts w:ascii="Arial" w:hAnsi="Arial" w:cs="Arial"/>
                <w:color w:val="000000"/>
                <w:sz w:val="18"/>
                <w:szCs w:val="18"/>
              </w:rPr>
              <w:t>ertumbuhan penjualan</w:t>
            </w:r>
            <w:r w:rsidRPr="005407A8">
              <w:rPr>
                <w:rFonts w:ascii="Arial" w:hAnsi="Arial" w:cs="Arial"/>
                <w:color w:val="000000"/>
                <w:sz w:val="18"/>
                <w:szCs w:val="18"/>
              </w:rPr>
              <w:t>, P</w:t>
            </w:r>
            <w:r>
              <w:rPr>
                <w:rFonts w:ascii="Arial" w:hAnsi="Arial" w:cs="Arial"/>
                <w:color w:val="000000"/>
                <w:sz w:val="18"/>
                <w:szCs w:val="18"/>
              </w:rPr>
              <w:t>ertumbuhan Perusahaan</w:t>
            </w:r>
            <w:r w:rsidRPr="005407A8">
              <w:rPr>
                <w:rFonts w:ascii="Arial" w:hAnsi="Arial" w:cs="Arial"/>
                <w:color w:val="000000"/>
                <w:sz w:val="18"/>
                <w:szCs w:val="18"/>
              </w:rPr>
              <w:t>, L</w:t>
            </w:r>
            <w:r>
              <w:rPr>
                <w:rFonts w:ascii="Arial" w:hAnsi="Arial" w:cs="Arial"/>
                <w:color w:val="000000"/>
                <w:sz w:val="18"/>
                <w:szCs w:val="18"/>
              </w:rPr>
              <w:t>everage</w:t>
            </w:r>
          </w:p>
        </w:tc>
      </w:tr>
      <w:tr w:rsidR="001C7670" w:rsidRPr="00516E77" w14:paraId="6CFAD584" w14:textId="77777777" w:rsidTr="00083036">
        <w:trPr>
          <w:cantSplit/>
        </w:trPr>
        <w:tc>
          <w:tcPr>
            <w:tcW w:w="6095" w:type="dxa"/>
            <w:gridSpan w:val="6"/>
            <w:tcBorders>
              <w:top w:val="single" w:sz="16" w:space="0" w:color="000000"/>
              <w:left w:val="single" w:sz="16" w:space="0" w:color="000000"/>
              <w:bottom w:val="single" w:sz="16" w:space="0" w:color="000000"/>
              <w:right w:val="single" w:sz="16" w:space="0" w:color="000000"/>
            </w:tcBorders>
            <w:shd w:val="clear" w:color="auto" w:fill="FFFFFF"/>
          </w:tcPr>
          <w:p w14:paraId="4359F438" w14:textId="77777777" w:rsidR="001C7670" w:rsidRPr="00516E77" w:rsidRDefault="001C7670" w:rsidP="00126FF0">
            <w:pPr>
              <w:pStyle w:val="ListParagraph"/>
              <w:numPr>
                <w:ilvl w:val="0"/>
                <w:numId w:val="82"/>
              </w:numPr>
              <w:autoSpaceDE w:val="0"/>
              <w:autoSpaceDN w:val="0"/>
              <w:adjustRightInd w:val="0"/>
              <w:spacing w:after="0" w:line="320" w:lineRule="atLeast"/>
              <w:ind w:right="60"/>
              <w:rPr>
                <w:rFonts w:ascii="Arial" w:hAnsi="Arial" w:cs="Arial"/>
                <w:color w:val="000000"/>
                <w:sz w:val="18"/>
                <w:szCs w:val="18"/>
              </w:rPr>
            </w:pPr>
            <w:r w:rsidRPr="00516E77">
              <w:rPr>
                <w:rFonts w:ascii="Arial" w:hAnsi="Arial" w:cs="Arial"/>
                <w:color w:val="000000"/>
                <w:sz w:val="18"/>
                <w:szCs w:val="18"/>
              </w:rPr>
              <w:t>Dependent Variable</w:t>
            </w:r>
            <w:r>
              <w:rPr>
                <w:rFonts w:ascii="Arial" w:hAnsi="Arial" w:cs="Arial"/>
                <w:color w:val="000000"/>
                <w:sz w:val="18"/>
                <w:szCs w:val="18"/>
              </w:rPr>
              <w:t>: Nilai Perusahaan</w:t>
            </w:r>
          </w:p>
        </w:tc>
      </w:tr>
    </w:tbl>
    <w:p w14:paraId="6DDE2C9A" w14:textId="26BDB704" w:rsidR="001C7670" w:rsidRPr="00083036" w:rsidRDefault="001C7670" w:rsidP="00083036">
      <w:pPr>
        <w:tabs>
          <w:tab w:val="left" w:pos="1418"/>
        </w:tabs>
        <w:spacing w:line="480" w:lineRule="auto"/>
        <w:ind w:left="993" w:firstLine="1134"/>
        <w:rPr>
          <w:rFonts w:ascii="Times New Roman" w:hAnsi="Times New Roman" w:cs="Times New Roman"/>
          <w:sz w:val="24"/>
          <w:szCs w:val="24"/>
        </w:rPr>
      </w:pPr>
      <w:r w:rsidRPr="00083036">
        <w:rPr>
          <w:rFonts w:ascii="Times New Roman" w:hAnsi="Times New Roman" w:cs="Times New Roman"/>
          <w:sz w:val="24"/>
          <w:szCs w:val="24"/>
        </w:rPr>
        <w:t>Sumber Data: Data yang diolah SPSS 22, 2024</w:t>
      </w:r>
    </w:p>
    <w:p w14:paraId="7F61EF53" w14:textId="77777777" w:rsidR="001C7670" w:rsidRDefault="001C7670" w:rsidP="001C7670">
      <w:pPr>
        <w:spacing w:line="480" w:lineRule="auto"/>
        <w:ind w:left="1843" w:firstLine="709"/>
        <w:jc w:val="both"/>
        <w:rPr>
          <w:rFonts w:ascii="Times New Roman" w:hAnsi="Times New Roman" w:cs="Times New Roman"/>
          <w:sz w:val="24"/>
          <w:szCs w:val="24"/>
        </w:rPr>
      </w:pPr>
      <w:r w:rsidRPr="00896F56">
        <w:rPr>
          <w:rFonts w:ascii="Times New Roman" w:hAnsi="Times New Roman" w:cs="Times New Roman"/>
          <w:sz w:val="24"/>
          <w:szCs w:val="24"/>
        </w:rPr>
        <w:t xml:space="preserve">Nilai Durbin Watson pada model summary adalah sebesar </w:t>
      </w:r>
      <w:r w:rsidRPr="00896F56">
        <w:rPr>
          <w:rFonts w:ascii="Times New Roman" w:hAnsi="Times New Roman" w:cs="Times New Roman"/>
          <w:color w:val="000000"/>
          <w:sz w:val="24"/>
          <w:szCs w:val="24"/>
        </w:rPr>
        <w:t>1.918</w:t>
      </w:r>
      <w:r w:rsidRPr="00896F56">
        <w:rPr>
          <w:rFonts w:ascii="Times New Roman" w:hAnsi="Times New Roman" w:cs="Times New Roman"/>
          <w:sz w:val="24"/>
          <w:szCs w:val="24"/>
        </w:rPr>
        <w:t>%. Berdasarkan cara mendeteksi ada tidaknya autokorelasi dalam penelitian ini menggunakan Uji Durbin Watson, maka diperoleh dL (batas bawah Durbin-Watson) sebesar 1,5265 dan dU (batas atas Durbin-Watson) sebesar 1,7415 serta hasil (4-dU=2,2585). Sehingga dengan kriteria pengujian autokorelasi diperoleh, dU &lt; dW</w:t>
      </w:r>
      <w:r>
        <w:rPr>
          <w:rFonts w:ascii="Times New Roman" w:hAnsi="Times New Roman" w:cs="Times New Roman"/>
          <w:sz w:val="24"/>
          <w:szCs w:val="24"/>
        </w:rPr>
        <w:t xml:space="preserve"> </w:t>
      </w:r>
      <w:r w:rsidRPr="00896F56">
        <w:rPr>
          <w:rFonts w:ascii="Times New Roman" w:hAnsi="Times New Roman" w:cs="Times New Roman"/>
          <w:sz w:val="24"/>
          <w:szCs w:val="24"/>
        </w:rPr>
        <w:t>&lt; 4 – dU atau (1,7415&lt;</w:t>
      </w:r>
      <w:r w:rsidRPr="00896F56">
        <w:rPr>
          <w:rFonts w:ascii="Times New Roman" w:hAnsi="Times New Roman" w:cs="Times New Roman"/>
          <w:color w:val="000000"/>
          <w:sz w:val="24"/>
          <w:szCs w:val="24"/>
        </w:rPr>
        <w:t>1.918</w:t>
      </w:r>
      <w:r w:rsidRPr="001C3119">
        <w:rPr>
          <w:rFonts w:ascii="Times New Roman" w:hAnsi="Times New Roman" w:cs="Times New Roman"/>
          <w:sz w:val="24"/>
          <w:szCs w:val="24"/>
        </w:rPr>
        <w:t>&lt;</w:t>
      </w:r>
      <w:r w:rsidRPr="00896F56">
        <w:rPr>
          <w:rFonts w:ascii="Times New Roman" w:hAnsi="Times New Roman" w:cs="Times New Roman"/>
          <w:sz w:val="24"/>
          <w:szCs w:val="24"/>
        </w:rPr>
        <w:t>2,2585)</w:t>
      </w:r>
      <w:r>
        <w:rPr>
          <w:rFonts w:ascii="Times New Roman" w:hAnsi="Times New Roman" w:cs="Times New Roman"/>
          <w:sz w:val="24"/>
          <w:szCs w:val="24"/>
        </w:rPr>
        <w:t xml:space="preserve">, </w:t>
      </w:r>
      <w:r w:rsidRPr="00896F56">
        <w:rPr>
          <w:rFonts w:ascii="Times New Roman" w:hAnsi="Times New Roman" w:cs="Times New Roman"/>
          <w:sz w:val="24"/>
          <w:szCs w:val="24"/>
        </w:rPr>
        <w:t>maka dengan hasil ini dapat dikatakan tidak terjadi autokorelasi pada persamaan ini dan telah bebas dari autokorelas</w:t>
      </w:r>
      <w:r>
        <w:rPr>
          <w:rFonts w:ascii="Times New Roman" w:hAnsi="Times New Roman" w:cs="Times New Roman"/>
          <w:sz w:val="24"/>
          <w:szCs w:val="24"/>
        </w:rPr>
        <w:t>i.</w:t>
      </w:r>
    </w:p>
    <w:p w14:paraId="6B274C32" w14:textId="77777777" w:rsidR="001C7670" w:rsidRPr="00DF799E" w:rsidRDefault="001C7670" w:rsidP="00083036">
      <w:pPr>
        <w:pStyle w:val="Heading3"/>
        <w:numPr>
          <w:ilvl w:val="0"/>
          <w:numId w:val="41"/>
        </w:numPr>
        <w:ind w:left="851" w:firstLine="283"/>
        <w:rPr>
          <w:b/>
          <w:bCs/>
          <w:lang w:val="en-GB"/>
        </w:rPr>
      </w:pPr>
      <w:bookmarkStart w:id="130" w:name="_Toc170844276"/>
      <w:r w:rsidRPr="00DF799E">
        <w:rPr>
          <w:b/>
          <w:bCs/>
        </w:rPr>
        <w:t>Analisis Regresi Linear Berganda</w:t>
      </w:r>
      <w:bookmarkEnd w:id="130"/>
    </w:p>
    <w:p w14:paraId="5DA2FC8B" w14:textId="77777777" w:rsidR="001C7670" w:rsidRPr="002C6472" w:rsidRDefault="001C7670" w:rsidP="001C7670">
      <w:pPr>
        <w:pStyle w:val="ListParagraph"/>
        <w:spacing w:line="480" w:lineRule="auto"/>
        <w:ind w:left="1440" w:firstLine="720"/>
        <w:jc w:val="both"/>
        <w:rPr>
          <w:rFonts w:ascii="Times New Roman" w:hAnsi="Times New Roman" w:cs="Times New Roman"/>
          <w:b/>
          <w:bCs/>
          <w:sz w:val="28"/>
          <w:szCs w:val="28"/>
          <w:lang w:val="en-GB"/>
        </w:rPr>
      </w:pPr>
      <w:r w:rsidRPr="002C6472">
        <w:rPr>
          <w:rFonts w:ascii="Times New Roman" w:hAnsi="Times New Roman" w:cs="Times New Roman"/>
          <w:sz w:val="24"/>
          <w:szCs w:val="24"/>
        </w:rPr>
        <w:t>Analisis regresi linear berganda digunakan untuk mengetahui apakah variabel independen berpengaruh terhadap variabel dependen secara parsial. Dalam penelitian ini menggunakan dua model, Model regresi 1 digunakan untuk melihat pengaruh Leverage</w:t>
      </w:r>
      <w:r>
        <w:rPr>
          <w:rFonts w:ascii="Times New Roman" w:hAnsi="Times New Roman" w:cs="Times New Roman"/>
          <w:sz w:val="24"/>
          <w:szCs w:val="24"/>
        </w:rPr>
        <w:t xml:space="preserve"> (DAR)</w:t>
      </w:r>
      <w:r w:rsidRPr="002C6472">
        <w:rPr>
          <w:rFonts w:ascii="Times New Roman" w:hAnsi="Times New Roman" w:cs="Times New Roman"/>
          <w:sz w:val="24"/>
          <w:szCs w:val="24"/>
        </w:rPr>
        <w:t>, Pertumbuhan Perusahaan</w:t>
      </w:r>
      <w:r>
        <w:rPr>
          <w:rFonts w:ascii="Times New Roman" w:hAnsi="Times New Roman" w:cs="Times New Roman"/>
          <w:sz w:val="24"/>
          <w:szCs w:val="24"/>
        </w:rPr>
        <w:t xml:space="preserve"> (TAG)</w:t>
      </w:r>
      <w:r w:rsidRPr="002C6472">
        <w:rPr>
          <w:rFonts w:ascii="Times New Roman" w:hAnsi="Times New Roman" w:cs="Times New Roman"/>
          <w:sz w:val="24"/>
          <w:szCs w:val="24"/>
        </w:rPr>
        <w:t>, Pertumbuhan Penjualan</w:t>
      </w:r>
      <w:r>
        <w:rPr>
          <w:rFonts w:ascii="Times New Roman" w:hAnsi="Times New Roman" w:cs="Times New Roman"/>
          <w:sz w:val="24"/>
          <w:szCs w:val="24"/>
        </w:rPr>
        <w:t xml:space="preserve"> (SG)</w:t>
      </w:r>
      <w:r w:rsidRPr="002C6472">
        <w:rPr>
          <w:rFonts w:ascii="Times New Roman" w:hAnsi="Times New Roman" w:cs="Times New Roman"/>
          <w:sz w:val="24"/>
          <w:szCs w:val="24"/>
        </w:rPr>
        <w:t xml:space="preserve"> terhadap Profitabilitas</w:t>
      </w:r>
      <w:r>
        <w:rPr>
          <w:rFonts w:ascii="Times New Roman" w:hAnsi="Times New Roman" w:cs="Times New Roman"/>
          <w:sz w:val="24"/>
          <w:szCs w:val="24"/>
        </w:rPr>
        <w:t xml:space="preserve"> (ROA)</w:t>
      </w:r>
      <w:r w:rsidRPr="002C6472">
        <w:rPr>
          <w:rFonts w:ascii="Times New Roman" w:hAnsi="Times New Roman" w:cs="Times New Roman"/>
          <w:sz w:val="24"/>
          <w:szCs w:val="24"/>
        </w:rPr>
        <w:t xml:space="preserve"> dan Model regresi 2 digunakan untuk melihat pengaruh Leverage</w:t>
      </w:r>
      <w:r>
        <w:rPr>
          <w:rFonts w:ascii="Times New Roman" w:hAnsi="Times New Roman" w:cs="Times New Roman"/>
          <w:sz w:val="24"/>
          <w:szCs w:val="24"/>
        </w:rPr>
        <w:t xml:space="preserve"> (DAR)</w:t>
      </w:r>
      <w:r w:rsidRPr="002C6472">
        <w:rPr>
          <w:rFonts w:ascii="Times New Roman" w:hAnsi="Times New Roman" w:cs="Times New Roman"/>
          <w:sz w:val="24"/>
          <w:szCs w:val="24"/>
        </w:rPr>
        <w:t>, Pertumbuhan Perusahaan</w:t>
      </w:r>
      <w:r>
        <w:rPr>
          <w:rFonts w:ascii="Times New Roman" w:hAnsi="Times New Roman" w:cs="Times New Roman"/>
          <w:sz w:val="24"/>
          <w:szCs w:val="24"/>
        </w:rPr>
        <w:t xml:space="preserve"> (TAG)</w:t>
      </w:r>
      <w:r w:rsidRPr="002C6472">
        <w:rPr>
          <w:rFonts w:ascii="Times New Roman" w:hAnsi="Times New Roman" w:cs="Times New Roman"/>
          <w:sz w:val="24"/>
          <w:szCs w:val="24"/>
        </w:rPr>
        <w:t>, Pertumbuhan Penjualan</w:t>
      </w:r>
      <w:r>
        <w:rPr>
          <w:rFonts w:ascii="Times New Roman" w:hAnsi="Times New Roman" w:cs="Times New Roman"/>
          <w:sz w:val="24"/>
          <w:szCs w:val="24"/>
        </w:rPr>
        <w:t xml:space="preserve"> (SG)</w:t>
      </w:r>
      <w:r w:rsidRPr="002C6472">
        <w:rPr>
          <w:rFonts w:ascii="Times New Roman" w:hAnsi="Times New Roman" w:cs="Times New Roman"/>
          <w:sz w:val="24"/>
          <w:szCs w:val="24"/>
        </w:rPr>
        <w:t xml:space="preserve"> dan Profitabilitas </w:t>
      </w:r>
      <w:r>
        <w:rPr>
          <w:rFonts w:ascii="Times New Roman" w:hAnsi="Times New Roman" w:cs="Times New Roman"/>
          <w:sz w:val="24"/>
          <w:szCs w:val="24"/>
        </w:rPr>
        <w:t xml:space="preserve">(ROA) </w:t>
      </w:r>
      <w:r w:rsidRPr="002C6472">
        <w:rPr>
          <w:rFonts w:ascii="Times New Roman" w:hAnsi="Times New Roman" w:cs="Times New Roman"/>
          <w:sz w:val="24"/>
          <w:szCs w:val="24"/>
        </w:rPr>
        <w:lastRenderedPageBreak/>
        <w:t>terhadap Nilai Perusahaan</w:t>
      </w:r>
      <w:r>
        <w:rPr>
          <w:rFonts w:ascii="Times New Roman" w:hAnsi="Times New Roman" w:cs="Times New Roman"/>
          <w:sz w:val="24"/>
          <w:szCs w:val="24"/>
        </w:rPr>
        <w:t xml:space="preserve"> </w:t>
      </w:r>
      <w:r w:rsidRPr="00F04578">
        <w:rPr>
          <w:rFonts w:ascii="Times New Roman" w:hAnsi="Times New Roman" w:cs="Times New Roman"/>
          <w:i/>
          <w:iCs/>
          <w:sz w:val="24"/>
          <w:szCs w:val="24"/>
        </w:rPr>
        <w:t>(TOBIN’S Q).</w:t>
      </w:r>
      <w:r w:rsidRPr="002C6472">
        <w:rPr>
          <w:rFonts w:ascii="Times New Roman" w:hAnsi="Times New Roman" w:cs="Times New Roman"/>
          <w:sz w:val="24"/>
          <w:szCs w:val="24"/>
        </w:rPr>
        <w:t xml:space="preserve"> Persamaan fungsinya dirumuskan sebagai berikut:</w:t>
      </w:r>
    </w:p>
    <w:p w14:paraId="50BF4D5E" w14:textId="77777777" w:rsidR="001C7670" w:rsidRPr="002C6472" w:rsidRDefault="001C7670" w:rsidP="001C7670">
      <w:pPr>
        <w:pStyle w:val="ListParagraph"/>
        <w:tabs>
          <w:tab w:val="left" w:pos="1418"/>
          <w:tab w:val="left" w:pos="1701"/>
          <w:tab w:val="left" w:pos="2552"/>
          <w:tab w:val="left" w:pos="2835"/>
          <w:tab w:val="left" w:pos="3119"/>
        </w:tabs>
        <w:spacing w:line="480" w:lineRule="auto"/>
        <w:ind w:left="1276" w:firstLine="142"/>
        <w:jc w:val="both"/>
        <w:rPr>
          <w:rFonts w:ascii="Times New Roman" w:hAnsi="Times New Roman" w:cs="Times New Roman"/>
          <w:sz w:val="24"/>
          <w:szCs w:val="24"/>
        </w:rPr>
      </w:pPr>
      <w:r>
        <w:rPr>
          <w:rFonts w:ascii="Times New Roman" w:hAnsi="Times New Roman" w:cs="Times New Roman"/>
          <w:sz w:val="24"/>
          <w:szCs w:val="24"/>
        </w:rPr>
        <w:t xml:space="preserve">Profitabilitas </w:t>
      </w:r>
      <w:r w:rsidRPr="00C63982">
        <w:rPr>
          <w:rFonts w:ascii="Times New Roman" w:hAnsi="Times New Roman" w:cs="Times New Roman"/>
          <w:sz w:val="24"/>
          <w:szCs w:val="24"/>
        </w:rPr>
        <w:t>= α + DAR + TAG + SG</w:t>
      </w:r>
      <w:r>
        <w:rPr>
          <w:rFonts w:ascii="Times New Roman" w:hAnsi="Times New Roman" w:cs="Times New Roman"/>
          <w:sz w:val="24"/>
          <w:szCs w:val="24"/>
        </w:rPr>
        <w:t xml:space="preserve"> + e1 </w:t>
      </w:r>
      <w:r w:rsidRPr="002C6472">
        <w:rPr>
          <w:rFonts w:ascii="Times New Roman" w:hAnsi="Times New Roman" w:cs="Times New Roman"/>
          <w:sz w:val="24"/>
          <w:szCs w:val="24"/>
        </w:rPr>
        <w:t>(Persamaan</w:t>
      </w:r>
      <w:r>
        <w:rPr>
          <w:rFonts w:ascii="Times New Roman" w:hAnsi="Times New Roman" w:cs="Times New Roman"/>
          <w:sz w:val="24"/>
          <w:szCs w:val="24"/>
        </w:rPr>
        <w:t xml:space="preserve"> </w:t>
      </w:r>
      <w:r w:rsidRPr="002C6472">
        <w:rPr>
          <w:rFonts w:ascii="Times New Roman" w:hAnsi="Times New Roman" w:cs="Times New Roman"/>
          <w:sz w:val="24"/>
          <w:szCs w:val="24"/>
        </w:rPr>
        <w:t>1)</w:t>
      </w:r>
    </w:p>
    <w:p w14:paraId="0811E8A1" w14:textId="27EC2446" w:rsidR="001C7670" w:rsidRPr="00645B71" w:rsidRDefault="001C7670" w:rsidP="00083036">
      <w:pPr>
        <w:pStyle w:val="ListParagraph"/>
        <w:tabs>
          <w:tab w:val="left" w:pos="2268"/>
          <w:tab w:val="left" w:pos="2410"/>
          <w:tab w:val="left" w:pos="2694"/>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Nilai Perusahaan </w:t>
      </w:r>
      <w:r w:rsidRPr="00C63982">
        <w:rPr>
          <w:rFonts w:ascii="Times New Roman" w:hAnsi="Times New Roman" w:cs="Times New Roman"/>
          <w:sz w:val="24"/>
          <w:szCs w:val="24"/>
        </w:rPr>
        <w:t>= α + DAR + TAG + SG + ROA</w:t>
      </w:r>
      <w:r>
        <w:rPr>
          <w:rFonts w:ascii="Times New Roman" w:hAnsi="Times New Roman" w:cs="Times New Roman"/>
          <w:sz w:val="24"/>
          <w:szCs w:val="24"/>
        </w:rPr>
        <w:t xml:space="preserve"> + </w:t>
      </w:r>
      <w:r w:rsidRPr="002C6472">
        <w:rPr>
          <w:rFonts w:ascii="Times New Roman" w:hAnsi="Times New Roman" w:cs="Times New Roman"/>
          <w:sz w:val="24"/>
          <w:szCs w:val="24"/>
        </w:rPr>
        <w:t>e2 (Persamaan2)</w:t>
      </w:r>
    </w:p>
    <w:p w14:paraId="321622C9" w14:textId="77777777" w:rsidR="001C7670" w:rsidRPr="004A3B30" w:rsidRDefault="001C7670" w:rsidP="00083036">
      <w:pPr>
        <w:pStyle w:val="Caption"/>
        <w:spacing w:after="0"/>
        <w:ind w:left="4320"/>
        <w:rPr>
          <w:rFonts w:ascii="Times New Roman" w:hAnsi="Times New Roman" w:cs="Times New Roman"/>
          <w:b/>
          <w:bCs/>
          <w:i w:val="0"/>
          <w:iCs w:val="0"/>
          <w:color w:val="auto"/>
          <w:sz w:val="24"/>
          <w:szCs w:val="24"/>
        </w:rPr>
      </w:pPr>
      <w:bookmarkStart w:id="131" w:name="_Toc169117440"/>
      <w:r w:rsidRPr="004A3B30">
        <w:rPr>
          <w:rFonts w:ascii="Times New Roman" w:hAnsi="Times New Roman" w:cs="Times New Roman"/>
          <w:b/>
          <w:bCs/>
          <w:i w:val="0"/>
          <w:iCs w:val="0"/>
          <w:color w:val="auto"/>
          <w:sz w:val="24"/>
          <w:szCs w:val="24"/>
        </w:rPr>
        <w:t xml:space="preserve">Tabel </w:t>
      </w:r>
      <w:r w:rsidRPr="004A3B30">
        <w:rPr>
          <w:rFonts w:ascii="Times New Roman" w:hAnsi="Times New Roman" w:cs="Times New Roman"/>
          <w:b/>
          <w:bCs/>
          <w:i w:val="0"/>
          <w:iCs w:val="0"/>
          <w:color w:val="auto"/>
          <w:sz w:val="24"/>
          <w:szCs w:val="24"/>
        </w:rPr>
        <w:fldChar w:fldCharType="begin"/>
      </w:r>
      <w:r w:rsidRPr="004A3B30">
        <w:rPr>
          <w:rFonts w:ascii="Times New Roman" w:hAnsi="Times New Roman" w:cs="Times New Roman"/>
          <w:b/>
          <w:bCs/>
          <w:i w:val="0"/>
          <w:iCs w:val="0"/>
          <w:color w:val="auto"/>
          <w:sz w:val="24"/>
          <w:szCs w:val="24"/>
        </w:rPr>
        <w:instrText xml:space="preserve"> SEQ Tabel \* ARABIC </w:instrText>
      </w:r>
      <w:r w:rsidRPr="004A3B30">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20</w:t>
      </w:r>
      <w:bookmarkEnd w:id="131"/>
      <w:r w:rsidRPr="004A3B30">
        <w:rPr>
          <w:rFonts w:ascii="Times New Roman" w:hAnsi="Times New Roman" w:cs="Times New Roman"/>
          <w:b/>
          <w:bCs/>
          <w:i w:val="0"/>
          <w:iCs w:val="0"/>
          <w:color w:val="auto"/>
          <w:sz w:val="24"/>
          <w:szCs w:val="24"/>
        </w:rPr>
        <w:fldChar w:fldCharType="end"/>
      </w:r>
    </w:p>
    <w:tbl>
      <w:tblPr>
        <w:tblpPr w:leftFromText="180" w:rightFromText="180" w:vertAnchor="text" w:horzAnchor="page" w:tblpX="3315" w:tblpY="395"/>
        <w:tblW w:w="6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6"/>
        <w:gridCol w:w="1559"/>
        <w:gridCol w:w="709"/>
        <w:gridCol w:w="850"/>
        <w:gridCol w:w="1276"/>
        <w:gridCol w:w="709"/>
        <w:gridCol w:w="850"/>
      </w:tblGrid>
      <w:tr w:rsidR="00083036" w:rsidRPr="0015625B" w14:paraId="04397F4E" w14:textId="77777777" w:rsidTr="00083036">
        <w:trPr>
          <w:cantSplit/>
          <w:trHeight w:val="244"/>
        </w:trPr>
        <w:tc>
          <w:tcPr>
            <w:tcW w:w="6359" w:type="dxa"/>
            <w:gridSpan w:val="7"/>
            <w:tcBorders>
              <w:top w:val="single" w:sz="16" w:space="0" w:color="000000"/>
              <w:left w:val="single" w:sz="16" w:space="0" w:color="000000"/>
              <w:bottom w:val="nil"/>
              <w:right w:val="single" w:sz="16" w:space="0" w:color="000000"/>
            </w:tcBorders>
            <w:shd w:val="clear" w:color="auto" w:fill="FFFFFF"/>
            <w:vAlign w:val="bottom"/>
          </w:tcPr>
          <w:p w14:paraId="422E45D3"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b/>
                <w:bCs/>
                <w:color w:val="000000"/>
                <w:sz w:val="18"/>
                <w:szCs w:val="18"/>
              </w:rPr>
              <w:t>Coefficients</w:t>
            </w:r>
            <w:r w:rsidRPr="0015625B">
              <w:rPr>
                <w:rFonts w:ascii="Arial" w:hAnsi="Arial" w:cs="Arial"/>
                <w:b/>
                <w:bCs/>
                <w:color w:val="000000"/>
                <w:sz w:val="18"/>
                <w:szCs w:val="18"/>
                <w:vertAlign w:val="superscript"/>
              </w:rPr>
              <w:t>a</w:t>
            </w:r>
          </w:p>
        </w:tc>
      </w:tr>
      <w:tr w:rsidR="00083036" w:rsidRPr="0015625B" w14:paraId="4897C0B2" w14:textId="77777777" w:rsidTr="00083036">
        <w:trPr>
          <w:cantSplit/>
          <w:trHeight w:val="523"/>
        </w:trPr>
        <w:tc>
          <w:tcPr>
            <w:tcW w:w="1965" w:type="dxa"/>
            <w:gridSpan w:val="2"/>
            <w:vMerge w:val="restart"/>
            <w:tcBorders>
              <w:top w:val="single" w:sz="16" w:space="0" w:color="000000"/>
              <w:left w:val="single" w:sz="16" w:space="0" w:color="000000"/>
              <w:bottom w:val="nil"/>
              <w:right w:val="nil"/>
            </w:tcBorders>
            <w:shd w:val="clear" w:color="auto" w:fill="FFFFFF"/>
            <w:vAlign w:val="bottom"/>
          </w:tcPr>
          <w:p w14:paraId="2CD58A09" w14:textId="77777777" w:rsidR="00083036" w:rsidRPr="0015625B" w:rsidRDefault="00083036" w:rsidP="00083036">
            <w:pPr>
              <w:autoSpaceDE w:val="0"/>
              <w:autoSpaceDN w:val="0"/>
              <w:adjustRightInd w:val="0"/>
              <w:spacing w:after="0" w:line="320" w:lineRule="atLeast"/>
              <w:ind w:left="60" w:right="60"/>
              <w:rPr>
                <w:rFonts w:ascii="Arial" w:hAnsi="Arial" w:cs="Arial"/>
                <w:color w:val="000000"/>
                <w:sz w:val="18"/>
                <w:szCs w:val="18"/>
              </w:rPr>
            </w:pPr>
            <w:r w:rsidRPr="0015625B">
              <w:rPr>
                <w:rFonts w:ascii="Arial" w:hAnsi="Arial" w:cs="Arial"/>
                <w:color w:val="000000"/>
                <w:sz w:val="18"/>
                <w:szCs w:val="18"/>
              </w:rPr>
              <w:t>Model</w:t>
            </w:r>
          </w:p>
        </w:tc>
        <w:tc>
          <w:tcPr>
            <w:tcW w:w="1559" w:type="dxa"/>
            <w:gridSpan w:val="2"/>
            <w:tcBorders>
              <w:top w:val="single" w:sz="16" w:space="0" w:color="000000"/>
              <w:left w:val="single" w:sz="16" w:space="0" w:color="000000"/>
              <w:bottom w:val="single" w:sz="18" w:space="0" w:color="000000"/>
              <w:right w:val="single" w:sz="18" w:space="0" w:color="000000"/>
            </w:tcBorders>
            <w:shd w:val="clear" w:color="auto" w:fill="FFFFFF"/>
            <w:vAlign w:val="bottom"/>
          </w:tcPr>
          <w:p w14:paraId="171D45AD"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Unstandardized Coefficients</w:t>
            </w:r>
          </w:p>
        </w:tc>
        <w:tc>
          <w:tcPr>
            <w:tcW w:w="1276" w:type="dxa"/>
            <w:tcBorders>
              <w:top w:val="single" w:sz="16" w:space="0" w:color="000000"/>
              <w:left w:val="single" w:sz="18" w:space="0" w:color="000000"/>
              <w:bottom w:val="single" w:sz="18" w:space="0" w:color="000000"/>
              <w:right w:val="single" w:sz="18" w:space="0" w:color="000000"/>
            </w:tcBorders>
            <w:shd w:val="clear" w:color="auto" w:fill="FFFFFF"/>
            <w:vAlign w:val="bottom"/>
          </w:tcPr>
          <w:p w14:paraId="5906BF7C"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Standardized Coefficients</w:t>
            </w:r>
          </w:p>
        </w:tc>
        <w:tc>
          <w:tcPr>
            <w:tcW w:w="709" w:type="dxa"/>
            <w:vMerge w:val="restart"/>
            <w:tcBorders>
              <w:top w:val="single" w:sz="16" w:space="0" w:color="000000"/>
              <w:left w:val="single" w:sz="18" w:space="0" w:color="000000"/>
              <w:right w:val="single" w:sz="18" w:space="0" w:color="000000"/>
            </w:tcBorders>
            <w:shd w:val="clear" w:color="auto" w:fill="FFFFFF"/>
            <w:vAlign w:val="bottom"/>
          </w:tcPr>
          <w:p w14:paraId="72ECD661"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t</w:t>
            </w:r>
          </w:p>
        </w:tc>
        <w:tc>
          <w:tcPr>
            <w:tcW w:w="850" w:type="dxa"/>
            <w:vMerge w:val="restart"/>
            <w:tcBorders>
              <w:top w:val="single" w:sz="16" w:space="0" w:color="000000"/>
              <w:left w:val="single" w:sz="18" w:space="0" w:color="000000"/>
              <w:right w:val="single" w:sz="18" w:space="0" w:color="000000"/>
            </w:tcBorders>
            <w:shd w:val="clear" w:color="auto" w:fill="FFFFFF"/>
            <w:vAlign w:val="bottom"/>
          </w:tcPr>
          <w:p w14:paraId="02E93B62"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Sig.</w:t>
            </w:r>
          </w:p>
        </w:tc>
      </w:tr>
      <w:tr w:rsidR="00083036" w:rsidRPr="0015625B" w14:paraId="240B673C" w14:textId="77777777" w:rsidTr="00083036">
        <w:trPr>
          <w:cantSplit/>
          <w:trHeight w:val="470"/>
        </w:trPr>
        <w:tc>
          <w:tcPr>
            <w:tcW w:w="1965" w:type="dxa"/>
            <w:gridSpan w:val="2"/>
            <w:vMerge/>
            <w:tcBorders>
              <w:top w:val="single" w:sz="16" w:space="0" w:color="000000"/>
              <w:left w:val="single" w:sz="16" w:space="0" w:color="000000"/>
              <w:bottom w:val="nil"/>
              <w:right w:val="nil"/>
            </w:tcBorders>
            <w:shd w:val="clear" w:color="auto" w:fill="FFFFFF"/>
            <w:vAlign w:val="bottom"/>
          </w:tcPr>
          <w:p w14:paraId="00C838F3" w14:textId="77777777" w:rsidR="00083036" w:rsidRPr="0015625B" w:rsidRDefault="00083036" w:rsidP="00083036">
            <w:pPr>
              <w:autoSpaceDE w:val="0"/>
              <w:autoSpaceDN w:val="0"/>
              <w:adjustRightInd w:val="0"/>
              <w:spacing w:after="0" w:line="240" w:lineRule="auto"/>
              <w:rPr>
                <w:rFonts w:ascii="Arial" w:hAnsi="Arial" w:cs="Arial"/>
                <w:color w:val="000000"/>
                <w:sz w:val="18"/>
                <w:szCs w:val="18"/>
              </w:rPr>
            </w:pPr>
          </w:p>
        </w:tc>
        <w:tc>
          <w:tcPr>
            <w:tcW w:w="709" w:type="dxa"/>
            <w:tcBorders>
              <w:top w:val="single" w:sz="18" w:space="0" w:color="000000"/>
              <w:left w:val="single" w:sz="16" w:space="0" w:color="000000"/>
              <w:bottom w:val="single" w:sz="16" w:space="0" w:color="000000"/>
              <w:right w:val="single" w:sz="18" w:space="0" w:color="000000"/>
            </w:tcBorders>
            <w:shd w:val="clear" w:color="auto" w:fill="FFFFFF"/>
            <w:vAlign w:val="bottom"/>
          </w:tcPr>
          <w:p w14:paraId="1C3D62F3"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B</w:t>
            </w:r>
          </w:p>
        </w:tc>
        <w:tc>
          <w:tcPr>
            <w:tcW w:w="850" w:type="dxa"/>
            <w:tcBorders>
              <w:top w:val="single" w:sz="18" w:space="0" w:color="000000"/>
              <w:left w:val="single" w:sz="18" w:space="0" w:color="000000"/>
              <w:bottom w:val="single" w:sz="16" w:space="0" w:color="000000"/>
              <w:right w:val="single" w:sz="18" w:space="0" w:color="000000"/>
            </w:tcBorders>
            <w:shd w:val="clear" w:color="auto" w:fill="FFFFFF"/>
            <w:vAlign w:val="bottom"/>
          </w:tcPr>
          <w:p w14:paraId="7A09BF3E"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Std. Error</w:t>
            </w:r>
          </w:p>
        </w:tc>
        <w:tc>
          <w:tcPr>
            <w:tcW w:w="1276" w:type="dxa"/>
            <w:tcBorders>
              <w:top w:val="single" w:sz="18" w:space="0" w:color="000000"/>
              <w:left w:val="single" w:sz="18" w:space="0" w:color="000000"/>
              <w:bottom w:val="single" w:sz="16" w:space="0" w:color="000000"/>
              <w:right w:val="single" w:sz="18" w:space="0" w:color="000000"/>
            </w:tcBorders>
            <w:shd w:val="clear" w:color="auto" w:fill="FFFFFF"/>
            <w:vAlign w:val="bottom"/>
          </w:tcPr>
          <w:p w14:paraId="62FAB75A"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Beta</w:t>
            </w:r>
          </w:p>
        </w:tc>
        <w:tc>
          <w:tcPr>
            <w:tcW w:w="709" w:type="dxa"/>
            <w:vMerge/>
            <w:tcBorders>
              <w:top w:val="single" w:sz="16" w:space="0" w:color="000000"/>
              <w:left w:val="single" w:sz="18" w:space="0" w:color="000000"/>
              <w:right w:val="single" w:sz="18" w:space="0" w:color="000000"/>
            </w:tcBorders>
            <w:shd w:val="clear" w:color="auto" w:fill="FFFFFF"/>
            <w:vAlign w:val="bottom"/>
          </w:tcPr>
          <w:p w14:paraId="4758E9A9" w14:textId="77777777" w:rsidR="00083036" w:rsidRPr="0015625B" w:rsidRDefault="00083036" w:rsidP="00083036">
            <w:pPr>
              <w:autoSpaceDE w:val="0"/>
              <w:autoSpaceDN w:val="0"/>
              <w:adjustRightInd w:val="0"/>
              <w:spacing w:after="0" w:line="240" w:lineRule="auto"/>
              <w:rPr>
                <w:rFonts w:ascii="Arial" w:hAnsi="Arial" w:cs="Arial"/>
                <w:color w:val="000000"/>
                <w:sz w:val="18"/>
                <w:szCs w:val="18"/>
              </w:rPr>
            </w:pPr>
          </w:p>
        </w:tc>
        <w:tc>
          <w:tcPr>
            <w:tcW w:w="850" w:type="dxa"/>
            <w:vMerge/>
            <w:tcBorders>
              <w:top w:val="single" w:sz="16" w:space="0" w:color="000000"/>
              <w:left w:val="single" w:sz="18" w:space="0" w:color="000000"/>
              <w:right w:val="single" w:sz="18" w:space="0" w:color="000000"/>
            </w:tcBorders>
            <w:shd w:val="clear" w:color="auto" w:fill="FFFFFF"/>
            <w:vAlign w:val="bottom"/>
          </w:tcPr>
          <w:p w14:paraId="3908DCCD" w14:textId="77777777" w:rsidR="00083036" w:rsidRPr="0015625B" w:rsidRDefault="00083036" w:rsidP="00083036">
            <w:pPr>
              <w:autoSpaceDE w:val="0"/>
              <w:autoSpaceDN w:val="0"/>
              <w:adjustRightInd w:val="0"/>
              <w:spacing w:after="0" w:line="240" w:lineRule="auto"/>
              <w:rPr>
                <w:rFonts w:ascii="Arial" w:hAnsi="Arial" w:cs="Arial"/>
                <w:color w:val="000000"/>
                <w:sz w:val="18"/>
                <w:szCs w:val="18"/>
              </w:rPr>
            </w:pPr>
          </w:p>
        </w:tc>
      </w:tr>
      <w:tr w:rsidR="00083036" w:rsidRPr="0015625B" w14:paraId="15E43B02" w14:textId="77777777" w:rsidTr="00083036">
        <w:trPr>
          <w:cantSplit/>
          <w:trHeight w:val="271"/>
        </w:trPr>
        <w:tc>
          <w:tcPr>
            <w:tcW w:w="406" w:type="dxa"/>
            <w:vMerge w:val="restart"/>
            <w:tcBorders>
              <w:top w:val="single" w:sz="16" w:space="0" w:color="000000"/>
              <w:left w:val="single" w:sz="16" w:space="0" w:color="000000"/>
              <w:bottom w:val="single" w:sz="16" w:space="0" w:color="000000"/>
              <w:right w:val="single" w:sz="18" w:space="0" w:color="000000"/>
            </w:tcBorders>
            <w:shd w:val="clear" w:color="auto" w:fill="FFFFFF"/>
          </w:tcPr>
          <w:p w14:paraId="64843C91" w14:textId="77777777" w:rsidR="00083036" w:rsidRPr="0015625B" w:rsidRDefault="00083036" w:rsidP="00083036">
            <w:pPr>
              <w:autoSpaceDE w:val="0"/>
              <w:autoSpaceDN w:val="0"/>
              <w:adjustRightInd w:val="0"/>
              <w:spacing w:after="0" w:line="320" w:lineRule="atLeast"/>
              <w:ind w:left="60" w:right="60"/>
              <w:rPr>
                <w:rFonts w:ascii="Arial" w:hAnsi="Arial" w:cs="Arial"/>
                <w:color w:val="000000"/>
                <w:sz w:val="18"/>
                <w:szCs w:val="18"/>
              </w:rPr>
            </w:pPr>
            <w:r w:rsidRPr="0015625B">
              <w:rPr>
                <w:rFonts w:ascii="Arial" w:hAnsi="Arial" w:cs="Arial"/>
                <w:color w:val="000000"/>
                <w:sz w:val="18"/>
                <w:szCs w:val="18"/>
              </w:rPr>
              <w:t>1</w:t>
            </w:r>
          </w:p>
        </w:tc>
        <w:tc>
          <w:tcPr>
            <w:tcW w:w="1559" w:type="dxa"/>
            <w:tcBorders>
              <w:top w:val="single" w:sz="16" w:space="0" w:color="000000"/>
              <w:left w:val="single" w:sz="18" w:space="0" w:color="000000"/>
              <w:bottom w:val="single" w:sz="18" w:space="0" w:color="000000"/>
              <w:right w:val="single" w:sz="16" w:space="0" w:color="000000"/>
            </w:tcBorders>
            <w:shd w:val="clear" w:color="auto" w:fill="FFFFFF"/>
          </w:tcPr>
          <w:p w14:paraId="4014635D" w14:textId="77777777" w:rsidR="00083036" w:rsidRPr="0015625B" w:rsidRDefault="00083036" w:rsidP="00083036">
            <w:pPr>
              <w:autoSpaceDE w:val="0"/>
              <w:autoSpaceDN w:val="0"/>
              <w:adjustRightInd w:val="0"/>
              <w:spacing w:after="0" w:line="320" w:lineRule="atLeast"/>
              <w:ind w:left="60" w:right="60"/>
              <w:rPr>
                <w:rFonts w:ascii="Arial" w:hAnsi="Arial" w:cs="Arial"/>
                <w:color w:val="000000"/>
                <w:sz w:val="18"/>
                <w:szCs w:val="18"/>
              </w:rPr>
            </w:pPr>
            <w:r w:rsidRPr="0015625B">
              <w:rPr>
                <w:rFonts w:ascii="Arial" w:hAnsi="Arial" w:cs="Arial"/>
                <w:color w:val="000000"/>
                <w:sz w:val="18"/>
                <w:szCs w:val="18"/>
              </w:rPr>
              <w:t>(Constant)</w:t>
            </w:r>
          </w:p>
        </w:tc>
        <w:tc>
          <w:tcPr>
            <w:tcW w:w="709" w:type="dxa"/>
            <w:tcBorders>
              <w:top w:val="single" w:sz="16" w:space="0" w:color="000000"/>
              <w:left w:val="single" w:sz="16" w:space="0" w:color="000000"/>
              <w:bottom w:val="single" w:sz="18" w:space="0" w:color="000000"/>
              <w:right w:val="single" w:sz="18" w:space="0" w:color="000000"/>
            </w:tcBorders>
            <w:shd w:val="clear" w:color="auto" w:fill="FFFFFF"/>
            <w:vAlign w:val="center"/>
          </w:tcPr>
          <w:p w14:paraId="6934B4B5"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.033</w:t>
            </w:r>
          </w:p>
        </w:tc>
        <w:tc>
          <w:tcPr>
            <w:tcW w:w="850" w:type="dxa"/>
            <w:tcBorders>
              <w:top w:val="single" w:sz="16" w:space="0" w:color="000000"/>
              <w:left w:val="single" w:sz="18" w:space="0" w:color="000000"/>
              <w:bottom w:val="single" w:sz="18" w:space="0" w:color="000000"/>
              <w:right w:val="single" w:sz="18" w:space="0" w:color="000000"/>
            </w:tcBorders>
            <w:shd w:val="clear" w:color="auto" w:fill="FFFFFF"/>
            <w:vAlign w:val="center"/>
          </w:tcPr>
          <w:p w14:paraId="2605805D"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.005</w:t>
            </w:r>
          </w:p>
        </w:tc>
        <w:tc>
          <w:tcPr>
            <w:tcW w:w="1276" w:type="dxa"/>
            <w:tcBorders>
              <w:top w:val="single" w:sz="16" w:space="0" w:color="000000"/>
              <w:left w:val="single" w:sz="18" w:space="0" w:color="000000"/>
              <w:bottom w:val="single" w:sz="18" w:space="0" w:color="000000"/>
              <w:right w:val="single" w:sz="18" w:space="0" w:color="auto"/>
            </w:tcBorders>
            <w:shd w:val="clear" w:color="auto" w:fill="FFFFFF"/>
            <w:vAlign w:val="center"/>
          </w:tcPr>
          <w:p w14:paraId="3C1A25E2" w14:textId="77777777" w:rsidR="00083036" w:rsidRPr="0015625B" w:rsidRDefault="00083036" w:rsidP="00083036">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16" w:space="0" w:color="000000"/>
              <w:left w:val="single" w:sz="18" w:space="0" w:color="auto"/>
              <w:bottom w:val="single" w:sz="18" w:space="0" w:color="000000"/>
              <w:right w:val="single" w:sz="18" w:space="0" w:color="000000"/>
            </w:tcBorders>
            <w:shd w:val="clear" w:color="auto" w:fill="FFFFFF"/>
            <w:vAlign w:val="center"/>
          </w:tcPr>
          <w:p w14:paraId="522C2E7C"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6.704</w:t>
            </w:r>
          </w:p>
        </w:tc>
        <w:tc>
          <w:tcPr>
            <w:tcW w:w="850" w:type="dxa"/>
            <w:tcBorders>
              <w:top w:val="single" w:sz="16" w:space="0" w:color="000000"/>
              <w:left w:val="single" w:sz="18" w:space="0" w:color="000000"/>
              <w:bottom w:val="single" w:sz="18" w:space="0" w:color="auto"/>
              <w:right w:val="single" w:sz="18" w:space="0" w:color="auto"/>
            </w:tcBorders>
            <w:shd w:val="clear" w:color="auto" w:fill="FFFFFF"/>
            <w:vAlign w:val="center"/>
          </w:tcPr>
          <w:p w14:paraId="04002DA8"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.000</w:t>
            </w:r>
          </w:p>
        </w:tc>
      </w:tr>
      <w:tr w:rsidR="00083036" w:rsidRPr="0015625B" w14:paraId="1D393FF0" w14:textId="77777777" w:rsidTr="00083036">
        <w:trPr>
          <w:cantSplit/>
          <w:trHeight w:val="123"/>
        </w:trPr>
        <w:tc>
          <w:tcPr>
            <w:tcW w:w="406" w:type="dxa"/>
            <w:vMerge/>
            <w:tcBorders>
              <w:top w:val="single" w:sz="16" w:space="0" w:color="000000"/>
              <w:left w:val="single" w:sz="16" w:space="0" w:color="000000"/>
              <w:bottom w:val="single" w:sz="16" w:space="0" w:color="000000"/>
              <w:right w:val="single" w:sz="18" w:space="0" w:color="000000"/>
            </w:tcBorders>
            <w:shd w:val="clear" w:color="auto" w:fill="FFFFFF"/>
          </w:tcPr>
          <w:p w14:paraId="6FB87F4F" w14:textId="77777777" w:rsidR="00083036" w:rsidRPr="0015625B" w:rsidRDefault="00083036" w:rsidP="00083036">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18" w:space="0" w:color="000000"/>
              <w:left w:val="single" w:sz="18" w:space="0" w:color="000000"/>
              <w:bottom w:val="single" w:sz="18" w:space="0" w:color="000000"/>
              <w:right w:val="single" w:sz="18" w:space="0" w:color="000000"/>
            </w:tcBorders>
            <w:shd w:val="clear" w:color="auto" w:fill="FFFFFF"/>
          </w:tcPr>
          <w:p w14:paraId="13F8F3C3" w14:textId="77777777" w:rsidR="00083036" w:rsidRPr="0015625B" w:rsidRDefault="00083036" w:rsidP="00083036">
            <w:pPr>
              <w:autoSpaceDE w:val="0"/>
              <w:autoSpaceDN w:val="0"/>
              <w:adjustRightInd w:val="0"/>
              <w:spacing w:after="0" w:line="320" w:lineRule="atLeast"/>
              <w:ind w:left="60" w:right="60"/>
              <w:rPr>
                <w:rFonts w:ascii="Arial" w:hAnsi="Arial" w:cs="Arial"/>
                <w:color w:val="000000"/>
                <w:sz w:val="18"/>
                <w:szCs w:val="18"/>
              </w:rPr>
            </w:pPr>
            <w:r w:rsidRPr="0015625B">
              <w:rPr>
                <w:rFonts w:ascii="Arial" w:hAnsi="Arial" w:cs="Arial"/>
                <w:color w:val="000000"/>
                <w:sz w:val="18"/>
                <w:szCs w:val="18"/>
              </w:rPr>
              <w:t>LEVERAGE</w:t>
            </w:r>
          </w:p>
        </w:tc>
        <w:tc>
          <w:tcPr>
            <w:tcW w:w="709"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50AC2F45"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-.012</w:t>
            </w:r>
          </w:p>
        </w:tc>
        <w:tc>
          <w:tcPr>
            <w:tcW w:w="850"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789E4314"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.009</w:t>
            </w:r>
          </w:p>
        </w:tc>
        <w:tc>
          <w:tcPr>
            <w:tcW w:w="1276" w:type="dxa"/>
            <w:tcBorders>
              <w:top w:val="single" w:sz="18" w:space="0" w:color="000000"/>
              <w:left w:val="single" w:sz="18" w:space="0" w:color="000000"/>
              <w:bottom w:val="single" w:sz="18" w:space="0" w:color="000000"/>
              <w:right w:val="single" w:sz="18" w:space="0" w:color="auto"/>
            </w:tcBorders>
            <w:shd w:val="clear" w:color="auto" w:fill="FFFFFF"/>
            <w:vAlign w:val="center"/>
          </w:tcPr>
          <w:p w14:paraId="6A804E60"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-.155</w:t>
            </w:r>
          </w:p>
        </w:tc>
        <w:tc>
          <w:tcPr>
            <w:tcW w:w="709" w:type="dxa"/>
            <w:tcBorders>
              <w:top w:val="single" w:sz="18" w:space="0" w:color="000000"/>
              <w:left w:val="single" w:sz="18" w:space="0" w:color="auto"/>
              <w:bottom w:val="single" w:sz="18" w:space="0" w:color="000000"/>
              <w:right w:val="single" w:sz="18" w:space="0" w:color="auto"/>
            </w:tcBorders>
            <w:shd w:val="clear" w:color="auto" w:fill="FFFFFF"/>
            <w:vAlign w:val="center"/>
          </w:tcPr>
          <w:p w14:paraId="574B994E"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-1.434</w:t>
            </w:r>
          </w:p>
        </w:tc>
        <w:tc>
          <w:tcPr>
            <w:tcW w:w="850" w:type="dxa"/>
            <w:tcBorders>
              <w:top w:val="single" w:sz="18" w:space="0" w:color="auto"/>
              <w:left w:val="single" w:sz="18" w:space="0" w:color="auto"/>
              <w:bottom w:val="single" w:sz="18" w:space="0" w:color="000000"/>
              <w:right w:val="single" w:sz="18" w:space="0" w:color="auto"/>
            </w:tcBorders>
            <w:shd w:val="clear" w:color="auto" w:fill="FFFFFF"/>
            <w:vAlign w:val="center"/>
          </w:tcPr>
          <w:p w14:paraId="0A453CC6"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.156</w:t>
            </w:r>
          </w:p>
        </w:tc>
      </w:tr>
      <w:tr w:rsidR="00083036" w:rsidRPr="0015625B" w14:paraId="3803481B" w14:textId="77777777" w:rsidTr="00083036">
        <w:trPr>
          <w:cantSplit/>
          <w:trHeight w:val="123"/>
        </w:trPr>
        <w:tc>
          <w:tcPr>
            <w:tcW w:w="406" w:type="dxa"/>
            <w:vMerge/>
            <w:tcBorders>
              <w:top w:val="single" w:sz="16" w:space="0" w:color="000000"/>
              <w:left w:val="single" w:sz="16" w:space="0" w:color="000000"/>
              <w:bottom w:val="single" w:sz="16" w:space="0" w:color="000000"/>
              <w:right w:val="single" w:sz="18" w:space="0" w:color="000000"/>
            </w:tcBorders>
            <w:shd w:val="clear" w:color="auto" w:fill="FFFFFF"/>
          </w:tcPr>
          <w:p w14:paraId="3856A305" w14:textId="77777777" w:rsidR="00083036" w:rsidRPr="0015625B" w:rsidRDefault="00083036" w:rsidP="00083036">
            <w:pPr>
              <w:autoSpaceDE w:val="0"/>
              <w:autoSpaceDN w:val="0"/>
              <w:adjustRightInd w:val="0"/>
              <w:spacing w:after="0" w:line="240" w:lineRule="auto"/>
              <w:rPr>
                <w:rFonts w:ascii="Arial" w:hAnsi="Arial" w:cs="Arial"/>
                <w:color w:val="000000"/>
                <w:sz w:val="18"/>
                <w:szCs w:val="18"/>
              </w:rPr>
            </w:pPr>
          </w:p>
        </w:tc>
        <w:tc>
          <w:tcPr>
            <w:tcW w:w="1559" w:type="dxa"/>
            <w:tcBorders>
              <w:top w:val="single" w:sz="18" w:space="0" w:color="000000"/>
              <w:left w:val="single" w:sz="18" w:space="0" w:color="000000"/>
              <w:bottom w:val="single" w:sz="18" w:space="0" w:color="000000"/>
              <w:right w:val="single" w:sz="16" w:space="0" w:color="000000"/>
            </w:tcBorders>
            <w:shd w:val="clear" w:color="auto" w:fill="FFFFFF"/>
          </w:tcPr>
          <w:p w14:paraId="6EB8BF92" w14:textId="77777777" w:rsidR="00083036" w:rsidRPr="0015625B" w:rsidRDefault="00083036" w:rsidP="00083036">
            <w:pPr>
              <w:autoSpaceDE w:val="0"/>
              <w:autoSpaceDN w:val="0"/>
              <w:adjustRightInd w:val="0"/>
              <w:spacing w:after="0" w:line="320" w:lineRule="atLeast"/>
              <w:ind w:left="60" w:right="60"/>
              <w:rPr>
                <w:rFonts w:ascii="Arial" w:hAnsi="Arial" w:cs="Arial"/>
                <w:color w:val="000000"/>
                <w:sz w:val="18"/>
                <w:szCs w:val="18"/>
              </w:rPr>
            </w:pPr>
            <w:r w:rsidRPr="0015625B">
              <w:rPr>
                <w:rFonts w:ascii="Arial" w:hAnsi="Arial" w:cs="Arial"/>
                <w:color w:val="000000"/>
                <w:sz w:val="18"/>
                <w:szCs w:val="18"/>
              </w:rPr>
              <w:t>PERTUMBUHAN PERUSAHAAN</w:t>
            </w:r>
          </w:p>
        </w:tc>
        <w:tc>
          <w:tcPr>
            <w:tcW w:w="709" w:type="dxa"/>
            <w:tcBorders>
              <w:top w:val="single" w:sz="18" w:space="0" w:color="000000"/>
              <w:left w:val="single" w:sz="16" w:space="0" w:color="000000"/>
              <w:bottom w:val="single" w:sz="18" w:space="0" w:color="000000"/>
              <w:right w:val="single" w:sz="18" w:space="0" w:color="000000"/>
            </w:tcBorders>
            <w:shd w:val="clear" w:color="auto" w:fill="FFFFFF"/>
            <w:vAlign w:val="center"/>
          </w:tcPr>
          <w:p w14:paraId="409A2C31"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.104</w:t>
            </w:r>
          </w:p>
        </w:tc>
        <w:tc>
          <w:tcPr>
            <w:tcW w:w="850"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759E19DB"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.038</w:t>
            </w:r>
          </w:p>
        </w:tc>
        <w:tc>
          <w:tcPr>
            <w:tcW w:w="1276" w:type="dxa"/>
            <w:tcBorders>
              <w:top w:val="single" w:sz="18" w:space="0" w:color="000000"/>
              <w:left w:val="single" w:sz="18" w:space="0" w:color="000000"/>
              <w:bottom w:val="single" w:sz="18" w:space="0" w:color="000000"/>
              <w:right w:val="single" w:sz="18" w:space="0" w:color="auto"/>
            </w:tcBorders>
            <w:shd w:val="clear" w:color="auto" w:fill="FFFFFF"/>
            <w:vAlign w:val="center"/>
          </w:tcPr>
          <w:p w14:paraId="4D52E064"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.296</w:t>
            </w:r>
          </w:p>
        </w:tc>
        <w:tc>
          <w:tcPr>
            <w:tcW w:w="709" w:type="dxa"/>
            <w:tcBorders>
              <w:top w:val="single" w:sz="18" w:space="0" w:color="000000"/>
              <w:left w:val="single" w:sz="18" w:space="0" w:color="auto"/>
              <w:bottom w:val="single" w:sz="18" w:space="0" w:color="000000"/>
              <w:right w:val="single" w:sz="18" w:space="0" w:color="auto"/>
            </w:tcBorders>
            <w:shd w:val="clear" w:color="auto" w:fill="FFFFFF"/>
            <w:vAlign w:val="center"/>
          </w:tcPr>
          <w:p w14:paraId="7F7743A7"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2.736</w:t>
            </w:r>
          </w:p>
        </w:tc>
        <w:tc>
          <w:tcPr>
            <w:tcW w:w="850" w:type="dxa"/>
            <w:tcBorders>
              <w:top w:val="single" w:sz="18" w:space="0" w:color="000000"/>
              <w:left w:val="single" w:sz="18" w:space="0" w:color="auto"/>
              <w:bottom w:val="single" w:sz="18" w:space="0" w:color="000000"/>
              <w:right w:val="single" w:sz="18" w:space="0" w:color="auto"/>
            </w:tcBorders>
            <w:shd w:val="clear" w:color="auto" w:fill="FFFFFF"/>
            <w:vAlign w:val="center"/>
          </w:tcPr>
          <w:p w14:paraId="1D6B4A04"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.008</w:t>
            </w:r>
          </w:p>
        </w:tc>
      </w:tr>
      <w:tr w:rsidR="00083036" w:rsidRPr="0015625B" w14:paraId="2AFC60F9" w14:textId="77777777" w:rsidTr="00083036">
        <w:trPr>
          <w:cantSplit/>
          <w:trHeight w:val="123"/>
        </w:trPr>
        <w:tc>
          <w:tcPr>
            <w:tcW w:w="406" w:type="dxa"/>
            <w:vMerge/>
            <w:tcBorders>
              <w:top w:val="single" w:sz="16" w:space="0" w:color="000000"/>
              <w:left w:val="single" w:sz="16" w:space="0" w:color="000000"/>
              <w:bottom w:val="single" w:sz="16" w:space="0" w:color="000000"/>
              <w:right w:val="single" w:sz="18" w:space="0" w:color="000000"/>
            </w:tcBorders>
            <w:shd w:val="clear" w:color="auto" w:fill="FFFFFF"/>
          </w:tcPr>
          <w:p w14:paraId="70F206AD" w14:textId="77777777" w:rsidR="00083036" w:rsidRPr="0015625B" w:rsidRDefault="00083036" w:rsidP="00083036">
            <w:pPr>
              <w:autoSpaceDE w:val="0"/>
              <w:autoSpaceDN w:val="0"/>
              <w:adjustRightInd w:val="0"/>
              <w:spacing w:after="0" w:line="240" w:lineRule="auto"/>
              <w:rPr>
                <w:rFonts w:ascii="Arial" w:hAnsi="Arial" w:cs="Arial"/>
                <w:color w:val="000000"/>
                <w:sz w:val="18"/>
                <w:szCs w:val="18"/>
              </w:rPr>
            </w:pPr>
          </w:p>
        </w:tc>
        <w:tc>
          <w:tcPr>
            <w:tcW w:w="1559" w:type="dxa"/>
            <w:tcBorders>
              <w:top w:val="single" w:sz="18" w:space="0" w:color="000000"/>
              <w:left w:val="single" w:sz="18" w:space="0" w:color="000000"/>
              <w:bottom w:val="single" w:sz="18" w:space="0" w:color="000000"/>
              <w:right w:val="single" w:sz="16" w:space="0" w:color="000000"/>
            </w:tcBorders>
            <w:shd w:val="clear" w:color="auto" w:fill="FFFFFF"/>
          </w:tcPr>
          <w:p w14:paraId="0FF71702" w14:textId="77777777" w:rsidR="00083036" w:rsidRPr="0015625B" w:rsidRDefault="00083036" w:rsidP="00083036">
            <w:pPr>
              <w:autoSpaceDE w:val="0"/>
              <w:autoSpaceDN w:val="0"/>
              <w:adjustRightInd w:val="0"/>
              <w:spacing w:after="0" w:line="320" w:lineRule="atLeast"/>
              <w:ind w:left="60" w:right="60"/>
              <w:rPr>
                <w:rFonts w:ascii="Arial" w:hAnsi="Arial" w:cs="Arial"/>
                <w:color w:val="000000"/>
                <w:sz w:val="18"/>
                <w:szCs w:val="18"/>
              </w:rPr>
            </w:pPr>
            <w:r w:rsidRPr="0015625B">
              <w:rPr>
                <w:rFonts w:ascii="Arial" w:hAnsi="Arial" w:cs="Arial"/>
                <w:color w:val="000000"/>
                <w:sz w:val="18"/>
                <w:szCs w:val="18"/>
              </w:rPr>
              <w:t>PERTUMBUHAN PENJUALAN</w:t>
            </w:r>
          </w:p>
        </w:tc>
        <w:tc>
          <w:tcPr>
            <w:tcW w:w="709" w:type="dxa"/>
            <w:tcBorders>
              <w:top w:val="single" w:sz="18" w:space="0" w:color="000000"/>
              <w:left w:val="single" w:sz="16" w:space="0" w:color="000000"/>
              <w:bottom w:val="single" w:sz="18" w:space="0" w:color="000000"/>
              <w:right w:val="single" w:sz="18" w:space="0" w:color="000000"/>
            </w:tcBorders>
            <w:shd w:val="clear" w:color="auto" w:fill="FFFFFF"/>
            <w:vAlign w:val="center"/>
          </w:tcPr>
          <w:p w14:paraId="153A5A75"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.011</w:t>
            </w:r>
          </w:p>
        </w:tc>
        <w:tc>
          <w:tcPr>
            <w:tcW w:w="850"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7AACECDA"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.008</w:t>
            </w:r>
          </w:p>
        </w:tc>
        <w:tc>
          <w:tcPr>
            <w:tcW w:w="1276" w:type="dxa"/>
            <w:tcBorders>
              <w:top w:val="single" w:sz="18" w:space="0" w:color="000000"/>
              <w:left w:val="single" w:sz="18" w:space="0" w:color="000000"/>
              <w:bottom w:val="single" w:sz="18" w:space="0" w:color="000000"/>
              <w:right w:val="single" w:sz="18" w:space="0" w:color="auto"/>
            </w:tcBorders>
            <w:shd w:val="clear" w:color="auto" w:fill="FFFFFF"/>
            <w:vAlign w:val="center"/>
          </w:tcPr>
          <w:p w14:paraId="570769CB"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.138</w:t>
            </w:r>
          </w:p>
        </w:tc>
        <w:tc>
          <w:tcPr>
            <w:tcW w:w="709" w:type="dxa"/>
            <w:tcBorders>
              <w:top w:val="single" w:sz="18" w:space="0" w:color="000000"/>
              <w:left w:val="single" w:sz="18" w:space="0" w:color="auto"/>
              <w:bottom w:val="single" w:sz="18" w:space="0" w:color="000000"/>
              <w:right w:val="single" w:sz="18" w:space="0" w:color="auto"/>
            </w:tcBorders>
            <w:shd w:val="clear" w:color="auto" w:fill="FFFFFF"/>
            <w:vAlign w:val="center"/>
          </w:tcPr>
          <w:p w14:paraId="527281AA"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1.274</w:t>
            </w:r>
          </w:p>
        </w:tc>
        <w:tc>
          <w:tcPr>
            <w:tcW w:w="850" w:type="dxa"/>
            <w:tcBorders>
              <w:top w:val="single" w:sz="18" w:space="0" w:color="000000"/>
              <w:left w:val="single" w:sz="18" w:space="0" w:color="auto"/>
              <w:bottom w:val="single" w:sz="18" w:space="0" w:color="000000"/>
              <w:right w:val="single" w:sz="18" w:space="0" w:color="auto"/>
            </w:tcBorders>
            <w:shd w:val="clear" w:color="auto" w:fill="auto"/>
            <w:vAlign w:val="center"/>
          </w:tcPr>
          <w:p w14:paraId="0DE52656"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.207</w:t>
            </w:r>
          </w:p>
        </w:tc>
      </w:tr>
      <w:tr w:rsidR="00083036" w:rsidRPr="008E6200" w14:paraId="0C134208" w14:textId="77777777" w:rsidTr="00083036">
        <w:trPr>
          <w:cantSplit/>
          <w:trHeight w:val="123"/>
        </w:trPr>
        <w:tc>
          <w:tcPr>
            <w:tcW w:w="406" w:type="dxa"/>
            <w:tcBorders>
              <w:top w:val="single" w:sz="16" w:space="0" w:color="000000"/>
              <w:left w:val="single" w:sz="16" w:space="0" w:color="000000"/>
              <w:bottom w:val="single" w:sz="16" w:space="0" w:color="000000"/>
              <w:right w:val="nil"/>
            </w:tcBorders>
            <w:shd w:val="clear" w:color="auto" w:fill="FFFFFF"/>
          </w:tcPr>
          <w:p w14:paraId="2F20FEFC" w14:textId="77777777" w:rsidR="00083036" w:rsidRPr="0015625B" w:rsidRDefault="00083036" w:rsidP="00083036">
            <w:pPr>
              <w:autoSpaceDE w:val="0"/>
              <w:autoSpaceDN w:val="0"/>
              <w:adjustRightInd w:val="0"/>
              <w:spacing w:after="0" w:line="240" w:lineRule="auto"/>
              <w:rPr>
                <w:rFonts w:ascii="Arial" w:hAnsi="Arial" w:cs="Arial"/>
                <w:color w:val="000000"/>
                <w:sz w:val="18"/>
                <w:szCs w:val="18"/>
              </w:rPr>
            </w:pPr>
          </w:p>
        </w:tc>
        <w:tc>
          <w:tcPr>
            <w:tcW w:w="5953" w:type="dxa"/>
            <w:gridSpan w:val="6"/>
            <w:tcBorders>
              <w:top w:val="nil"/>
              <w:left w:val="nil"/>
              <w:bottom w:val="single" w:sz="4" w:space="0" w:color="auto"/>
              <w:right w:val="single" w:sz="16" w:space="0" w:color="000000"/>
            </w:tcBorders>
            <w:shd w:val="clear" w:color="auto" w:fill="FFFFFF"/>
          </w:tcPr>
          <w:tbl>
            <w:tblPr>
              <w:tblpPr w:leftFromText="180" w:rightFromText="180" w:vertAnchor="text" w:horzAnchor="margin" w:tblpXSpec="center" w:tblpY="-2672"/>
              <w:tblW w:w="87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88"/>
            </w:tblGrid>
            <w:tr w:rsidR="00083036" w:rsidRPr="0015625B" w14:paraId="5A8B490E" w14:textId="77777777" w:rsidTr="001B5D92">
              <w:trPr>
                <w:cantSplit/>
                <w:trHeight w:val="271"/>
              </w:trPr>
              <w:tc>
                <w:tcPr>
                  <w:tcW w:w="8788" w:type="dxa"/>
                  <w:tcBorders>
                    <w:top w:val="nil"/>
                    <w:left w:val="nil"/>
                    <w:bottom w:val="single" w:sz="12" w:space="0" w:color="auto"/>
                    <w:right w:val="nil"/>
                  </w:tcBorders>
                  <w:shd w:val="clear" w:color="auto" w:fill="auto"/>
                </w:tcPr>
                <w:p w14:paraId="1FE2CAD0" w14:textId="77777777" w:rsidR="00083036" w:rsidRPr="001A2452" w:rsidRDefault="00083036" w:rsidP="00083036">
                  <w:pPr>
                    <w:pStyle w:val="ListParagraph"/>
                    <w:numPr>
                      <w:ilvl w:val="1"/>
                      <w:numId w:val="5"/>
                    </w:numPr>
                    <w:autoSpaceDE w:val="0"/>
                    <w:autoSpaceDN w:val="0"/>
                    <w:adjustRightInd w:val="0"/>
                    <w:spacing w:after="0" w:line="320" w:lineRule="atLeast"/>
                    <w:ind w:left="567" w:right="60" w:hanging="425"/>
                    <w:rPr>
                      <w:rFonts w:ascii="Arial" w:hAnsi="Arial" w:cs="Arial"/>
                      <w:color w:val="000000"/>
                      <w:sz w:val="18"/>
                      <w:szCs w:val="18"/>
                    </w:rPr>
                  </w:pPr>
                  <w:r w:rsidRPr="001A2452">
                    <w:rPr>
                      <w:rFonts w:ascii="Arial" w:hAnsi="Arial" w:cs="Arial"/>
                      <w:color w:val="000000"/>
                      <w:sz w:val="18"/>
                      <w:szCs w:val="18"/>
                    </w:rPr>
                    <w:t xml:space="preserve"> Dependent Variable: PROFITABILITAS</w:t>
                  </w:r>
                </w:p>
              </w:tc>
            </w:tr>
          </w:tbl>
          <w:p w14:paraId="2C7E8078" w14:textId="77777777" w:rsidR="00083036" w:rsidRPr="008E6200" w:rsidRDefault="00083036" w:rsidP="00083036">
            <w:pPr>
              <w:autoSpaceDE w:val="0"/>
              <w:autoSpaceDN w:val="0"/>
              <w:adjustRightInd w:val="0"/>
              <w:spacing w:after="0" w:line="320" w:lineRule="atLeast"/>
              <w:ind w:right="60"/>
            </w:pPr>
          </w:p>
        </w:tc>
      </w:tr>
    </w:tbl>
    <w:p w14:paraId="550B1F20" w14:textId="5ED0D12A" w:rsidR="001C7670" w:rsidRPr="00711713" w:rsidRDefault="00083036" w:rsidP="00083036">
      <w:pPr>
        <w:tabs>
          <w:tab w:val="left" w:pos="2268"/>
          <w:tab w:val="left" w:pos="2410"/>
          <w:tab w:val="left" w:pos="2694"/>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1C7670" w:rsidRPr="00711713">
        <w:rPr>
          <w:rFonts w:ascii="Times New Roman" w:hAnsi="Times New Roman" w:cs="Times New Roman"/>
          <w:b/>
          <w:bCs/>
          <w:sz w:val="24"/>
          <w:szCs w:val="24"/>
        </w:rPr>
        <w:t xml:space="preserve">Hasil Regresi Linear Berganda Model </w:t>
      </w:r>
      <w:r w:rsidR="001C7670">
        <w:rPr>
          <w:rFonts w:ascii="Times New Roman" w:hAnsi="Times New Roman" w:cs="Times New Roman"/>
          <w:b/>
          <w:bCs/>
          <w:sz w:val="24"/>
          <w:szCs w:val="24"/>
        </w:rPr>
        <w:t>1</w:t>
      </w:r>
    </w:p>
    <w:p w14:paraId="26B5E073" w14:textId="5819A8D5" w:rsidR="001C7670" w:rsidRPr="00896F56" w:rsidRDefault="001C7670" w:rsidP="00083036">
      <w:pPr>
        <w:pStyle w:val="ListParagraph"/>
        <w:tabs>
          <w:tab w:val="left" w:pos="1418"/>
        </w:tabs>
        <w:spacing w:line="480" w:lineRule="auto"/>
        <w:ind w:left="2694" w:hanging="851"/>
        <w:rPr>
          <w:rFonts w:ascii="Times New Roman" w:hAnsi="Times New Roman" w:cs="Times New Roman"/>
          <w:sz w:val="24"/>
          <w:szCs w:val="24"/>
        </w:rPr>
      </w:pPr>
      <w:r w:rsidRPr="0080221B">
        <w:rPr>
          <w:rFonts w:ascii="Times New Roman" w:hAnsi="Times New Roman" w:cs="Times New Roman"/>
          <w:sz w:val="24"/>
          <w:szCs w:val="24"/>
        </w:rPr>
        <w:t>Sumber</w:t>
      </w:r>
      <w:r>
        <w:rPr>
          <w:rFonts w:ascii="Times New Roman" w:hAnsi="Times New Roman" w:cs="Times New Roman"/>
          <w:sz w:val="24"/>
          <w:szCs w:val="24"/>
        </w:rPr>
        <w:t xml:space="preserve"> Data</w:t>
      </w:r>
      <w:r w:rsidRPr="0080221B">
        <w:rPr>
          <w:rFonts w:ascii="Times New Roman" w:hAnsi="Times New Roman" w:cs="Times New Roman"/>
          <w:sz w:val="24"/>
          <w:szCs w:val="24"/>
        </w:rPr>
        <w:t xml:space="preserve">: </w:t>
      </w:r>
      <w:r w:rsidRPr="00166C9F">
        <w:rPr>
          <w:rFonts w:ascii="Times New Roman" w:hAnsi="Times New Roman" w:cs="Times New Roman"/>
          <w:sz w:val="24"/>
          <w:szCs w:val="24"/>
        </w:rPr>
        <w:t>Data yang diolah</w:t>
      </w:r>
      <w:r w:rsidRPr="0080221B">
        <w:rPr>
          <w:rFonts w:ascii="Times New Roman" w:hAnsi="Times New Roman" w:cs="Times New Roman"/>
          <w:sz w:val="24"/>
          <w:szCs w:val="24"/>
        </w:rPr>
        <w:t xml:space="preserve"> SPSS 22, 2024</w:t>
      </w:r>
    </w:p>
    <w:p w14:paraId="2A705CBE" w14:textId="77777777" w:rsidR="001C7670" w:rsidRDefault="001C7670" w:rsidP="001C7670">
      <w:pPr>
        <w:pStyle w:val="ListParagraph"/>
        <w:tabs>
          <w:tab w:val="left" w:pos="2268"/>
          <w:tab w:val="left" w:pos="2410"/>
          <w:tab w:val="left" w:pos="2694"/>
        </w:tabs>
        <w:spacing w:line="480" w:lineRule="auto"/>
        <w:ind w:left="1418"/>
        <w:jc w:val="both"/>
        <w:rPr>
          <w:rFonts w:ascii="Times New Roman" w:hAnsi="Times New Roman" w:cs="Times New Roman"/>
          <w:sz w:val="24"/>
          <w:szCs w:val="24"/>
        </w:rPr>
      </w:pPr>
      <w:r>
        <w:tab/>
      </w:r>
      <w:r w:rsidRPr="00B557BB">
        <w:rPr>
          <w:rFonts w:ascii="Times New Roman" w:hAnsi="Times New Roman" w:cs="Times New Roman"/>
          <w:sz w:val="24"/>
          <w:szCs w:val="24"/>
        </w:rPr>
        <w:t>Berdasarkan hasil analisis regresi linier berganda model 1, maka model persamaan regresi yang dikembangkan dalam penelitian yang dilakukan sebagai berikut:</w:t>
      </w:r>
    </w:p>
    <w:p w14:paraId="33A2AB02" w14:textId="77777777" w:rsidR="001C7670" w:rsidRPr="007D1B8C" w:rsidRDefault="001C7670" w:rsidP="001C7670">
      <w:pPr>
        <w:pStyle w:val="ListParagraph"/>
        <w:tabs>
          <w:tab w:val="left" w:pos="2268"/>
          <w:tab w:val="left" w:pos="2410"/>
          <w:tab w:val="left" w:pos="2694"/>
        </w:tabs>
        <w:spacing w:line="480" w:lineRule="auto"/>
        <w:ind w:left="1418"/>
        <w:jc w:val="both"/>
        <w:rPr>
          <w:rFonts w:ascii="Times New Roman" w:hAnsi="Times New Roman" w:cs="Times New Roman"/>
          <w:color w:val="000000"/>
          <w:sz w:val="24"/>
          <w:szCs w:val="24"/>
        </w:rPr>
      </w:pPr>
      <w:r>
        <w:rPr>
          <w:rFonts w:ascii="Times New Roman" w:hAnsi="Times New Roman" w:cs="Times New Roman"/>
          <w:sz w:val="24"/>
          <w:szCs w:val="24"/>
        </w:rPr>
        <w:t>ROA</w:t>
      </w:r>
      <w:r w:rsidRPr="007D1B8C">
        <w:rPr>
          <w:rFonts w:ascii="Times New Roman" w:hAnsi="Times New Roman" w:cs="Times New Roman"/>
          <w:sz w:val="24"/>
          <w:szCs w:val="24"/>
        </w:rPr>
        <w:t>: 0,</w:t>
      </w:r>
      <w:r w:rsidRPr="007D1B8C">
        <w:rPr>
          <w:rFonts w:ascii="Times New Roman" w:hAnsi="Times New Roman" w:cs="Times New Roman"/>
          <w:color w:val="000000"/>
          <w:sz w:val="24"/>
          <w:szCs w:val="24"/>
        </w:rPr>
        <w:t xml:space="preserve">033 – 0,012 </w:t>
      </w:r>
      <w:r>
        <w:rPr>
          <w:rFonts w:ascii="Times New Roman" w:hAnsi="Times New Roman" w:cs="Times New Roman"/>
          <w:color w:val="000000"/>
          <w:sz w:val="24"/>
          <w:szCs w:val="24"/>
        </w:rPr>
        <w:t>DAR</w:t>
      </w:r>
      <w:r w:rsidRPr="007D1B8C">
        <w:rPr>
          <w:rFonts w:ascii="Times New Roman" w:hAnsi="Times New Roman" w:cs="Times New Roman"/>
          <w:color w:val="000000"/>
          <w:sz w:val="24"/>
          <w:szCs w:val="24"/>
        </w:rPr>
        <w:t xml:space="preserve"> + 0,104 </w:t>
      </w:r>
      <w:r>
        <w:rPr>
          <w:rFonts w:ascii="Times New Roman" w:hAnsi="Times New Roman" w:cs="Times New Roman"/>
          <w:color w:val="000000"/>
          <w:sz w:val="24"/>
          <w:szCs w:val="24"/>
        </w:rPr>
        <w:t>TAG</w:t>
      </w:r>
      <w:r w:rsidRPr="007D1B8C">
        <w:rPr>
          <w:rFonts w:ascii="Times New Roman" w:hAnsi="Times New Roman" w:cs="Times New Roman"/>
          <w:color w:val="000000"/>
          <w:sz w:val="24"/>
          <w:szCs w:val="24"/>
        </w:rPr>
        <w:t xml:space="preserve"> + </w:t>
      </w:r>
      <w:r>
        <w:rPr>
          <w:rFonts w:ascii="Times New Roman" w:hAnsi="Times New Roman" w:cs="Times New Roman"/>
          <w:color w:val="000000"/>
          <w:sz w:val="24"/>
          <w:szCs w:val="24"/>
        </w:rPr>
        <w:t>0,</w:t>
      </w:r>
      <w:r w:rsidRPr="007D1B8C">
        <w:rPr>
          <w:rFonts w:ascii="Times New Roman" w:hAnsi="Times New Roman" w:cs="Times New Roman"/>
          <w:color w:val="000000"/>
          <w:sz w:val="24"/>
          <w:szCs w:val="24"/>
        </w:rPr>
        <w:t xml:space="preserve">011 </w:t>
      </w:r>
      <w:r>
        <w:rPr>
          <w:rFonts w:ascii="Times New Roman" w:hAnsi="Times New Roman" w:cs="Times New Roman"/>
          <w:color w:val="000000"/>
          <w:sz w:val="24"/>
          <w:szCs w:val="24"/>
        </w:rPr>
        <w:t>SG</w:t>
      </w:r>
    </w:p>
    <w:p w14:paraId="0287383C" w14:textId="77777777" w:rsidR="001C7670" w:rsidRPr="00451E7C" w:rsidRDefault="001C7670" w:rsidP="001C7670">
      <w:pPr>
        <w:pStyle w:val="ListParagraph"/>
        <w:tabs>
          <w:tab w:val="left" w:pos="2268"/>
          <w:tab w:val="left" w:pos="2410"/>
          <w:tab w:val="left" w:pos="2694"/>
        </w:tabs>
        <w:spacing w:line="480" w:lineRule="auto"/>
        <w:ind w:left="1418"/>
        <w:jc w:val="both"/>
        <w:rPr>
          <w:rFonts w:ascii="Times New Roman" w:hAnsi="Times New Roman" w:cs="Times New Roman"/>
          <w:sz w:val="24"/>
          <w:szCs w:val="24"/>
        </w:rPr>
      </w:pPr>
      <w:r w:rsidRPr="00451E7C">
        <w:rPr>
          <w:rFonts w:ascii="Times New Roman" w:hAnsi="Times New Roman" w:cs="Times New Roman"/>
          <w:sz w:val="24"/>
          <w:szCs w:val="24"/>
        </w:rPr>
        <w:t>Dari persamaan regresi diatas, dapat dianalisis beberapa hal, di antara</w:t>
      </w:r>
    </w:p>
    <w:p w14:paraId="1884F45F" w14:textId="77777777" w:rsidR="001C7670" w:rsidRPr="00451E7C" w:rsidRDefault="001C7670" w:rsidP="001C7670">
      <w:pPr>
        <w:pStyle w:val="ListParagraph"/>
        <w:tabs>
          <w:tab w:val="left" w:pos="2268"/>
          <w:tab w:val="left" w:pos="2410"/>
          <w:tab w:val="left" w:pos="2694"/>
        </w:tabs>
        <w:spacing w:line="480" w:lineRule="auto"/>
        <w:ind w:left="1418"/>
        <w:jc w:val="both"/>
        <w:rPr>
          <w:rFonts w:ascii="Times New Roman" w:hAnsi="Times New Roman" w:cs="Times New Roman"/>
          <w:sz w:val="24"/>
          <w:szCs w:val="24"/>
        </w:rPr>
      </w:pPr>
      <w:r w:rsidRPr="00451E7C">
        <w:rPr>
          <w:rFonts w:ascii="Times New Roman" w:hAnsi="Times New Roman" w:cs="Times New Roman"/>
          <w:sz w:val="24"/>
          <w:szCs w:val="24"/>
        </w:rPr>
        <w:t>lain:</w:t>
      </w:r>
    </w:p>
    <w:p w14:paraId="3F9F9830" w14:textId="77777777" w:rsidR="001C7670" w:rsidRPr="00451E7C" w:rsidRDefault="001C7670" w:rsidP="001C7670">
      <w:pPr>
        <w:pStyle w:val="ListParagraph"/>
        <w:numPr>
          <w:ilvl w:val="0"/>
          <w:numId w:val="84"/>
        </w:numPr>
        <w:tabs>
          <w:tab w:val="left" w:pos="2268"/>
          <w:tab w:val="left" w:pos="2410"/>
          <w:tab w:val="left" w:pos="2694"/>
        </w:tabs>
        <w:spacing w:line="480" w:lineRule="auto"/>
        <w:jc w:val="both"/>
        <w:rPr>
          <w:rFonts w:ascii="Times New Roman" w:hAnsi="Times New Roman" w:cs="Times New Roman"/>
          <w:sz w:val="24"/>
          <w:szCs w:val="24"/>
        </w:rPr>
      </w:pPr>
      <w:r w:rsidRPr="00451E7C">
        <w:rPr>
          <w:rFonts w:ascii="Times New Roman" w:hAnsi="Times New Roman" w:cs="Times New Roman"/>
          <w:sz w:val="24"/>
          <w:szCs w:val="24"/>
        </w:rPr>
        <w:t xml:space="preserve">Intercept atau konstanta sebesar </w:t>
      </w:r>
      <w:r w:rsidRPr="00451E7C">
        <w:rPr>
          <w:rFonts w:ascii="Times New Roman" w:hAnsi="Times New Roman" w:cs="Times New Roman"/>
          <w:color w:val="000000"/>
          <w:sz w:val="24"/>
          <w:szCs w:val="24"/>
        </w:rPr>
        <w:t>0</w:t>
      </w:r>
      <w:r>
        <w:rPr>
          <w:rFonts w:ascii="Times New Roman" w:hAnsi="Times New Roman" w:cs="Times New Roman"/>
          <w:color w:val="000000"/>
          <w:sz w:val="24"/>
          <w:szCs w:val="24"/>
        </w:rPr>
        <w:t>,0</w:t>
      </w:r>
      <w:r w:rsidRPr="00451E7C">
        <w:rPr>
          <w:rFonts w:ascii="Times New Roman" w:hAnsi="Times New Roman" w:cs="Times New Roman"/>
          <w:color w:val="000000"/>
          <w:sz w:val="24"/>
          <w:szCs w:val="24"/>
        </w:rPr>
        <w:t>33</w:t>
      </w:r>
      <w:r>
        <w:rPr>
          <w:rFonts w:ascii="Times New Roman" w:hAnsi="Times New Roman" w:cs="Times New Roman"/>
          <w:color w:val="000000"/>
          <w:sz w:val="24"/>
          <w:szCs w:val="24"/>
        </w:rPr>
        <w:t xml:space="preserve"> </w:t>
      </w:r>
      <w:r w:rsidRPr="00451E7C">
        <w:rPr>
          <w:rFonts w:ascii="Times New Roman" w:hAnsi="Times New Roman" w:cs="Times New Roman"/>
          <w:sz w:val="24"/>
          <w:szCs w:val="24"/>
        </w:rPr>
        <w:t>dapat diartikan bahwa jika tanpa adanya Leverag</w:t>
      </w:r>
      <w:r>
        <w:rPr>
          <w:rFonts w:ascii="Times New Roman" w:hAnsi="Times New Roman" w:cs="Times New Roman"/>
          <w:sz w:val="24"/>
          <w:szCs w:val="24"/>
        </w:rPr>
        <w:t>e</w:t>
      </w:r>
      <w:r w:rsidRPr="00451E7C">
        <w:rPr>
          <w:rFonts w:ascii="Times New Roman" w:hAnsi="Times New Roman" w:cs="Times New Roman"/>
          <w:sz w:val="24"/>
          <w:szCs w:val="24"/>
        </w:rPr>
        <w:t xml:space="preserve">, Pertumbuhan Perusahaan, dan Pertumbuhan Penjualan, maka Profitabilitas sebesar </w:t>
      </w:r>
      <w:r>
        <w:rPr>
          <w:rFonts w:ascii="Times New Roman" w:hAnsi="Times New Roman" w:cs="Times New Roman"/>
          <w:sz w:val="24"/>
          <w:szCs w:val="24"/>
        </w:rPr>
        <w:t>0,</w:t>
      </w:r>
      <w:r w:rsidRPr="00451E7C">
        <w:rPr>
          <w:rFonts w:ascii="Times New Roman" w:hAnsi="Times New Roman" w:cs="Times New Roman"/>
          <w:color w:val="000000"/>
          <w:sz w:val="24"/>
          <w:szCs w:val="24"/>
        </w:rPr>
        <w:t>033</w:t>
      </w:r>
      <w:r>
        <w:rPr>
          <w:rFonts w:ascii="Times New Roman" w:hAnsi="Times New Roman" w:cs="Times New Roman"/>
          <w:color w:val="000000"/>
          <w:sz w:val="24"/>
          <w:szCs w:val="24"/>
        </w:rPr>
        <w:t>%</w:t>
      </w:r>
    </w:p>
    <w:p w14:paraId="689E3257" w14:textId="77777777" w:rsidR="001C7670" w:rsidRPr="009A6069" w:rsidRDefault="001C7670" w:rsidP="001C7670">
      <w:pPr>
        <w:pStyle w:val="ListParagraph"/>
        <w:numPr>
          <w:ilvl w:val="0"/>
          <w:numId w:val="84"/>
        </w:numPr>
        <w:tabs>
          <w:tab w:val="left" w:pos="2268"/>
          <w:tab w:val="left" w:pos="2410"/>
          <w:tab w:val="left" w:pos="2694"/>
        </w:tabs>
        <w:spacing w:line="480" w:lineRule="auto"/>
        <w:jc w:val="both"/>
        <w:rPr>
          <w:rFonts w:ascii="Times New Roman" w:hAnsi="Times New Roman" w:cs="Times New Roman"/>
          <w:sz w:val="24"/>
          <w:szCs w:val="24"/>
        </w:rPr>
      </w:pPr>
      <w:r w:rsidRPr="009A6069">
        <w:rPr>
          <w:rFonts w:ascii="Times New Roman" w:hAnsi="Times New Roman" w:cs="Times New Roman"/>
          <w:sz w:val="24"/>
          <w:szCs w:val="24"/>
        </w:rPr>
        <w:lastRenderedPageBreak/>
        <w:t xml:space="preserve">Koefisien regresi Leverage sebesar </w:t>
      </w:r>
      <w:r w:rsidRPr="009A6069">
        <w:rPr>
          <w:rFonts w:ascii="Times New Roman" w:hAnsi="Times New Roman" w:cs="Times New Roman"/>
          <w:color w:val="000000"/>
          <w:sz w:val="24"/>
          <w:szCs w:val="24"/>
        </w:rPr>
        <w:t xml:space="preserve">– 0,012 </w:t>
      </w:r>
      <w:r w:rsidRPr="009A6069">
        <w:rPr>
          <w:rFonts w:ascii="Times New Roman" w:hAnsi="Times New Roman" w:cs="Times New Roman"/>
          <w:sz w:val="24"/>
          <w:szCs w:val="24"/>
        </w:rPr>
        <w:t xml:space="preserve">mengindikasikan jika variabel independen lain nilainya tetap dan Leverage mengalami kenaikan 1% maka nilai Profitabilitas akan mengalami penurunan sebesar </w:t>
      </w:r>
      <w:r w:rsidRPr="009A6069">
        <w:rPr>
          <w:rFonts w:ascii="Times New Roman" w:hAnsi="Times New Roman" w:cs="Times New Roman"/>
          <w:color w:val="000000"/>
          <w:sz w:val="24"/>
          <w:szCs w:val="24"/>
        </w:rPr>
        <w:t>0,012%</w:t>
      </w:r>
    </w:p>
    <w:p w14:paraId="17FE29B2" w14:textId="77777777" w:rsidR="001C7670" w:rsidRPr="009A6069" w:rsidRDefault="001C7670" w:rsidP="001C7670">
      <w:pPr>
        <w:pStyle w:val="ListParagraph"/>
        <w:numPr>
          <w:ilvl w:val="0"/>
          <w:numId w:val="84"/>
        </w:numPr>
        <w:tabs>
          <w:tab w:val="left" w:pos="2268"/>
          <w:tab w:val="left" w:pos="2410"/>
          <w:tab w:val="left" w:pos="2694"/>
        </w:tabs>
        <w:spacing w:line="480" w:lineRule="auto"/>
        <w:jc w:val="both"/>
        <w:rPr>
          <w:rFonts w:ascii="Times New Roman" w:hAnsi="Times New Roman" w:cs="Times New Roman"/>
          <w:sz w:val="24"/>
          <w:szCs w:val="24"/>
        </w:rPr>
      </w:pPr>
      <w:r w:rsidRPr="009A6069">
        <w:rPr>
          <w:rFonts w:ascii="Times New Roman" w:hAnsi="Times New Roman" w:cs="Times New Roman"/>
          <w:sz w:val="24"/>
          <w:szCs w:val="24"/>
        </w:rPr>
        <w:t>Koefisien regresi</w:t>
      </w:r>
      <w:r>
        <w:rPr>
          <w:rFonts w:ascii="Times New Roman" w:hAnsi="Times New Roman" w:cs="Times New Roman"/>
          <w:sz w:val="24"/>
          <w:szCs w:val="24"/>
        </w:rPr>
        <w:t xml:space="preserve"> Pertumbuhan Perusahaan sebesar 0,</w:t>
      </w:r>
      <w:r w:rsidRPr="00B557BB">
        <w:rPr>
          <w:rFonts w:ascii="Times New Roman" w:hAnsi="Times New Roman" w:cs="Times New Roman"/>
          <w:color w:val="000000"/>
          <w:sz w:val="24"/>
          <w:szCs w:val="24"/>
        </w:rPr>
        <w:t>104</w:t>
      </w:r>
      <w:r>
        <w:rPr>
          <w:rFonts w:ascii="Times New Roman" w:hAnsi="Times New Roman" w:cs="Times New Roman"/>
          <w:color w:val="000000"/>
          <w:sz w:val="24"/>
          <w:szCs w:val="24"/>
        </w:rPr>
        <w:t xml:space="preserve"> </w:t>
      </w:r>
      <w:r w:rsidRPr="009A6069">
        <w:rPr>
          <w:rFonts w:ascii="Times New Roman" w:hAnsi="Times New Roman" w:cs="Times New Roman"/>
          <w:sz w:val="24"/>
          <w:szCs w:val="24"/>
        </w:rPr>
        <w:t xml:space="preserve">mengindikasikan jika variabel independen lain nilainya tetap dan </w:t>
      </w:r>
      <w:r>
        <w:rPr>
          <w:rFonts w:ascii="Times New Roman" w:hAnsi="Times New Roman" w:cs="Times New Roman"/>
          <w:sz w:val="24"/>
          <w:szCs w:val="24"/>
        </w:rPr>
        <w:t xml:space="preserve">Pertumbuhan Perusahaan </w:t>
      </w:r>
      <w:r w:rsidRPr="009A6069">
        <w:rPr>
          <w:rFonts w:ascii="Times New Roman" w:hAnsi="Times New Roman" w:cs="Times New Roman"/>
          <w:sz w:val="24"/>
          <w:szCs w:val="24"/>
        </w:rPr>
        <w:t>mengalami kenaikan 1%</w:t>
      </w:r>
      <w:r>
        <w:rPr>
          <w:rFonts w:ascii="Times New Roman" w:hAnsi="Times New Roman" w:cs="Times New Roman"/>
          <w:sz w:val="24"/>
          <w:szCs w:val="24"/>
        </w:rPr>
        <w:t xml:space="preserve"> </w:t>
      </w:r>
      <w:r w:rsidRPr="009A6069">
        <w:rPr>
          <w:rFonts w:ascii="Times New Roman" w:hAnsi="Times New Roman" w:cs="Times New Roman"/>
          <w:sz w:val="24"/>
          <w:szCs w:val="24"/>
        </w:rPr>
        <w:t>maka nilai Profitabilitas akan mengalami pe</w:t>
      </w:r>
      <w:r>
        <w:rPr>
          <w:rFonts w:ascii="Times New Roman" w:hAnsi="Times New Roman" w:cs="Times New Roman"/>
          <w:sz w:val="24"/>
          <w:szCs w:val="24"/>
        </w:rPr>
        <w:t xml:space="preserve">ningkatan </w:t>
      </w:r>
      <w:r w:rsidRPr="009A6069">
        <w:rPr>
          <w:rFonts w:ascii="Times New Roman" w:hAnsi="Times New Roman" w:cs="Times New Roman"/>
          <w:sz w:val="24"/>
          <w:szCs w:val="24"/>
        </w:rPr>
        <w:t>sebesar</w:t>
      </w:r>
      <w:r>
        <w:rPr>
          <w:rFonts w:ascii="Times New Roman" w:hAnsi="Times New Roman" w:cs="Times New Roman"/>
          <w:sz w:val="24"/>
          <w:szCs w:val="24"/>
        </w:rPr>
        <w:t xml:space="preserve"> 0,</w:t>
      </w:r>
      <w:r w:rsidRPr="00B557BB">
        <w:rPr>
          <w:rFonts w:ascii="Times New Roman" w:hAnsi="Times New Roman" w:cs="Times New Roman"/>
          <w:color w:val="000000"/>
          <w:sz w:val="24"/>
          <w:szCs w:val="24"/>
        </w:rPr>
        <w:t>104</w:t>
      </w:r>
      <w:r>
        <w:rPr>
          <w:rFonts w:ascii="Times New Roman" w:hAnsi="Times New Roman" w:cs="Times New Roman"/>
          <w:color w:val="000000"/>
          <w:sz w:val="24"/>
          <w:szCs w:val="24"/>
        </w:rPr>
        <w:t xml:space="preserve">% </w:t>
      </w:r>
    </w:p>
    <w:p w14:paraId="63FA3629" w14:textId="53F6CBEB" w:rsidR="001C7670" w:rsidRPr="00083036" w:rsidRDefault="001C7670" w:rsidP="001C7670">
      <w:pPr>
        <w:pStyle w:val="ListParagraph"/>
        <w:numPr>
          <w:ilvl w:val="0"/>
          <w:numId w:val="84"/>
        </w:numPr>
        <w:tabs>
          <w:tab w:val="left" w:pos="2268"/>
          <w:tab w:val="left" w:pos="2410"/>
          <w:tab w:val="left" w:pos="2694"/>
        </w:tabs>
        <w:spacing w:line="480" w:lineRule="auto"/>
        <w:jc w:val="both"/>
        <w:rPr>
          <w:rFonts w:ascii="Times New Roman" w:hAnsi="Times New Roman" w:cs="Times New Roman"/>
          <w:sz w:val="24"/>
          <w:szCs w:val="24"/>
        </w:rPr>
      </w:pPr>
      <w:r w:rsidRPr="009A6069">
        <w:rPr>
          <w:rFonts w:ascii="Times New Roman" w:hAnsi="Times New Roman" w:cs="Times New Roman"/>
          <w:sz w:val="24"/>
          <w:szCs w:val="24"/>
        </w:rPr>
        <w:t>Koefisien regresi</w:t>
      </w:r>
      <w:r>
        <w:rPr>
          <w:rFonts w:ascii="Times New Roman" w:hAnsi="Times New Roman" w:cs="Times New Roman"/>
          <w:sz w:val="24"/>
          <w:szCs w:val="24"/>
        </w:rPr>
        <w:t xml:space="preserve"> Pertumbuhan Penjualan sebesar 0,</w:t>
      </w:r>
      <w:r w:rsidRPr="00B557BB">
        <w:rPr>
          <w:rFonts w:ascii="Times New Roman" w:hAnsi="Times New Roman" w:cs="Times New Roman"/>
          <w:color w:val="000000"/>
          <w:sz w:val="24"/>
          <w:szCs w:val="24"/>
        </w:rPr>
        <w:t>01</w:t>
      </w:r>
      <w:r>
        <w:rPr>
          <w:rFonts w:ascii="Times New Roman" w:hAnsi="Times New Roman" w:cs="Times New Roman"/>
          <w:color w:val="000000"/>
          <w:sz w:val="24"/>
          <w:szCs w:val="24"/>
        </w:rPr>
        <w:t xml:space="preserve">1 </w:t>
      </w:r>
      <w:r w:rsidRPr="009A6069">
        <w:rPr>
          <w:rFonts w:ascii="Times New Roman" w:hAnsi="Times New Roman" w:cs="Times New Roman"/>
          <w:sz w:val="24"/>
          <w:szCs w:val="24"/>
        </w:rPr>
        <w:t xml:space="preserve">mengindikasikan jika variabel independen lain nilainya tetap dan </w:t>
      </w:r>
      <w:r>
        <w:rPr>
          <w:rFonts w:ascii="Times New Roman" w:hAnsi="Times New Roman" w:cs="Times New Roman"/>
          <w:sz w:val="24"/>
          <w:szCs w:val="24"/>
        </w:rPr>
        <w:t xml:space="preserve">Pertumbuhan Penjualan </w:t>
      </w:r>
      <w:r w:rsidRPr="009A6069">
        <w:rPr>
          <w:rFonts w:ascii="Times New Roman" w:hAnsi="Times New Roman" w:cs="Times New Roman"/>
          <w:sz w:val="24"/>
          <w:szCs w:val="24"/>
        </w:rPr>
        <w:t>mengalami kenaikan 1%</w:t>
      </w:r>
      <w:r>
        <w:rPr>
          <w:rFonts w:ascii="Times New Roman" w:hAnsi="Times New Roman" w:cs="Times New Roman"/>
          <w:sz w:val="24"/>
          <w:szCs w:val="24"/>
        </w:rPr>
        <w:t xml:space="preserve"> </w:t>
      </w:r>
      <w:r w:rsidRPr="009A6069">
        <w:rPr>
          <w:rFonts w:ascii="Times New Roman" w:hAnsi="Times New Roman" w:cs="Times New Roman"/>
          <w:sz w:val="24"/>
          <w:szCs w:val="24"/>
        </w:rPr>
        <w:t>maka nilai Profitabilitas akan mengalami pen</w:t>
      </w:r>
      <w:r>
        <w:rPr>
          <w:rFonts w:ascii="Times New Roman" w:hAnsi="Times New Roman" w:cs="Times New Roman"/>
          <w:sz w:val="24"/>
          <w:szCs w:val="24"/>
        </w:rPr>
        <w:t xml:space="preserve">ingkatan </w:t>
      </w:r>
      <w:r w:rsidRPr="009A6069">
        <w:rPr>
          <w:rFonts w:ascii="Times New Roman" w:hAnsi="Times New Roman" w:cs="Times New Roman"/>
          <w:sz w:val="24"/>
          <w:szCs w:val="24"/>
        </w:rPr>
        <w:t>sebesar</w:t>
      </w:r>
      <w:r>
        <w:rPr>
          <w:rFonts w:ascii="Times New Roman" w:hAnsi="Times New Roman" w:cs="Times New Roman"/>
          <w:sz w:val="24"/>
          <w:szCs w:val="24"/>
        </w:rPr>
        <w:t xml:space="preserve"> 0,</w:t>
      </w:r>
      <w:r w:rsidRPr="00B557BB">
        <w:rPr>
          <w:rFonts w:ascii="Times New Roman" w:hAnsi="Times New Roman" w:cs="Times New Roman"/>
          <w:color w:val="000000"/>
          <w:sz w:val="24"/>
          <w:szCs w:val="24"/>
        </w:rPr>
        <w:t>01</w:t>
      </w:r>
      <w:r>
        <w:rPr>
          <w:rFonts w:ascii="Times New Roman" w:hAnsi="Times New Roman" w:cs="Times New Roman"/>
          <w:color w:val="000000"/>
          <w:sz w:val="24"/>
          <w:szCs w:val="24"/>
        </w:rPr>
        <w:t>1%</w:t>
      </w:r>
    </w:p>
    <w:p w14:paraId="10FCAB46" w14:textId="77777777" w:rsidR="001C7670" w:rsidRPr="004A3B30" w:rsidRDefault="001C7670" w:rsidP="001C7670">
      <w:pPr>
        <w:pStyle w:val="Caption"/>
        <w:spacing w:after="0"/>
        <w:ind w:left="851" w:firstLine="850"/>
        <w:jc w:val="center"/>
        <w:rPr>
          <w:rFonts w:ascii="Times New Roman" w:hAnsi="Times New Roman" w:cs="Times New Roman"/>
          <w:b/>
          <w:bCs/>
          <w:i w:val="0"/>
          <w:iCs w:val="0"/>
          <w:color w:val="auto"/>
          <w:sz w:val="24"/>
          <w:szCs w:val="24"/>
        </w:rPr>
      </w:pPr>
      <w:bookmarkStart w:id="132" w:name="_Toc169117441"/>
      <w:r w:rsidRPr="004A3B30">
        <w:rPr>
          <w:rFonts w:ascii="Times New Roman" w:hAnsi="Times New Roman" w:cs="Times New Roman"/>
          <w:b/>
          <w:bCs/>
          <w:i w:val="0"/>
          <w:iCs w:val="0"/>
          <w:color w:val="auto"/>
          <w:sz w:val="24"/>
          <w:szCs w:val="24"/>
        </w:rPr>
        <w:t xml:space="preserve">Tabel </w:t>
      </w:r>
      <w:r w:rsidRPr="004A3B30">
        <w:rPr>
          <w:rFonts w:ascii="Times New Roman" w:hAnsi="Times New Roman" w:cs="Times New Roman"/>
          <w:b/>
          <w:bCs/>
          <w:i w:val="0"/>
          <w:iCs w:val="0"/>
          <w:color w:val="auto"/>
          <w:sz w:val="24"/>
          <w:szCs w:val="24"/>
        </w:rPr>
        <w:fldChar w:fldCharType="begin"/>
      </w:r>
      <w:r w:rsidRPr="004A3B30">
        <w:rPr>
          <w:rFonts w:ascii="Times New Roman" w:hAnsi="Times New Roman" w:cs="Times New Roman"/>
          <w:b/>
          <w:bCs/>
          <w:i w:val="0"/>
          <w:iCs w:val="0"/>
          <w:color w:val="auto"/>
          <w:sz w:val="24"/>
          <w:szCs w:val="24"/>
        </w:rPr>
        <w:instrText xml:space="preserve"> SEQ Tabel \* ARABIC </w:instrText>
      </w:r>
      <w:r w:rsidRPr="004A3B30">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21</w:t>
      </w:r>
      <w:bookmarkEnd w:id="132"/>
      <w:r w:rsidRPr="004A3B30">
        <w:rPr>
          <w:rFonts w:ascii="Times New Roman" w:hAnsi="Times New Roman" w:cs="Times New Roman"/>
          <w:b/>
          <w:bCs/>
          <w:i w:val="0"/>
          <w:iCs w:val="0"/>
          <w:color w:val="auto"/>
          <w:sz w:val="24"/>
          <w:szCs w:val="24"/>
        </w:rPr>
        <w:fldChar w:fldCharType="end"/>
      </w:r>
    </w:p>
    <w:p w14:paraId="484350E1" w14:textId="77777777" w:rsidR="001C7670" w:rsidRPr="008A00C0" w:rsidRDefault="001C7670" w:rsidP="001C7670">
      <w:pPr>
        <w:tabs>
          <w:tab w:val="left" w:pos="1843"/>
        </w:tabs>
        <w:spacing w:after="0" w:line="240" w:lineRule="auto"/>
        <w:ind w:left="1843"/>
        <w:jc w:val="center"/>
        <w:rPr>
          <w:rFonts w:ascii="Times New Roman" w:hAnsi="Times New Roman" w:cs="Times New Roman"/>
          <w:b/>
          <w:bCs/>
          <w:sz w:val="24"/>
          <w:szCs w:val="24"/>
        </w:rPr>
      </w:pPr>
      <w:r w:rsidRPr="008A00C0">
        <w:rPr>
          <w:rFonts w:ascii="Times New Roman" w:hAnsi="Times New Roman" w:cs="Times New Roman"/>
          <w:b/>
          <w:bCs/>
          <w:sz w:val="24"/>
          <w:szCs w:val="24"/>
        </w:rPr>
        <w:t xml:space="preserve">Hasil Regresi Linear Berganda Model </w:t>
      </w:r>
      <w:r>
        <w:rPr>
          <w:rFonts w:ascii="Times New Roman" w:hAnsi="Times New Roman" w:cs="Times New Roman"/>
          <w:b/>
          <w:bCs/>
          <w:sz w:val="24"/>
          <w:szCs w:val="24"/>
        </w:rPr>
        <w:t>2</w:t>
      </w:r>
    </w:p>
    <w:tbl>
      <w:tblPr>
        <w:tblpPr w:leftFromText="180" w:rightFromText="180" w:vertAnchor="page" w:horzAnchor="page" w:tblpX="3749" w:tblpY="8537"/>
        <w:tblW w:w="6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0"/>
        <w:gridCol w:w="1690"/>
        <w:gridCol w:w="866"/>
        <w:gridCol w:w="683"/>
        <w:gridCol w:w="1275"/>
        <w:gridCol w:w="686"/>
        <w:gridCol w:w="732"/>
      </w:tblGrid>
      <w:tr w:rsidR="00083036" w:rsidRPr="00DB5C14" w14:paraId="0D163C07" w14:textId="77777777" w:rsidTr="00083036">
        <w:trPr>
          <w:cantSplit/>
          <w:trHeight w:val="258"/>
        </w:trPr>
        <w:tc>
          <w:tcPr>
            <w:tcW w:w="6212" w:type="dxa"/>
            <w:gridSpan w:val="7"/>
            <w:tcBorders>
              <w:top w:val="single" w:sz="16" w:space="0" w:color="000000"/>
              <w:left w:val="single" w:sz="16" w:space="0" w:color="000000"/>
              <w:bottom w:val="nil"/>
              <w:right w:val="single" w:sz="18" w:space="0" w:color="000000"/>
            </w:tcBorders>
            <w:shd w:val="clear" w:color="auto" w:fill="FFFFFF"/>
            <w:vAlign w:val="bottom"/>
          </w:tcPr>
          <w:p w14:paraId="5481A7FB" w14:textId="77777777" w:rsidR="00083036" w:rsidRPr="00DB5C14" w:rsidRDefault="00083036" w:rsidP="00083036">
            <w:pPr>
              <w:autoSpaceDE w:val="0"/>
              <w:autoSpaceDN w:val="0"/>
              <w:adjustRightInd w:val="0"/>
              <w:spacing w:after="0" w:line="320" w:lineRule="atLeast"/>
              <w:ind w:left="194" w:right="60"/>
              <w:jc w:val="center"/>
              <w:rPr>
                <w:rFonts w:ascii="Arial" w:hAnsi="Arial" w:cs="Arial"/>
                <w:color w:val="000000"/>
                <w:sz w:val="18"/>
                <w:szCs w:val="18"/>
              </w:rPr>
            </w:pPr>
            <w:r w:rsidRPr="0015625B">
              <w:rPr>
                <w:rFonts w:ascii="Arial" w:hAnsi="Arial" w:cs="Arial"/>
                <w:b/>
                <w:bCs/>
                <w:color w:val="000000"/>
                <w:sz w:val="18"/>
                <w:szCs w:val="18"/>
              </w:rPr>
              <w:t>Coefficients</w:t>
            </w:r>
            <w:r w:rsidRPr="0015625B">
              <w:rPr>
                <w:rFonts w:ascii="Arial" w:hAnsi="Arial" w:cs="Arial"/>
                <w:b/>
                <w:bCs/>
                <w:color w:val="000000"/>
                <w:sz w:val="18"/>
                <w:szCs w:val="18"/>
                <w:vertAlign w:val="superscript"/>
              </w:rPr>
              <w:t>a</w:t>
            </w:r>
          </w:p>
        </w:tc>
      </w:tr>
      <w:tr w:rsidR="00083036" w:rsidRPr="00DB5C14" w14:paraId="27261A52" w14:textId="77777777" w:rsidTr="00083036">
        <w:trPr>
          <w:cantSplit/>
          <w:trHeight w:val="258"/>
        </w:trPr>
        <w:tc>
          <w:tcPr>
            <w:tcW w:w="1970" w:type="dxa"/>
            <w:gridSpan w:val="2"/>
            <w:vMerge w:val="restart"/>
            <w:tcBorders>
              <w:top w:val="single" w:sz="16" w:space="0" w:color="000000"/>
              <w:left w:val="single" w:sz="16" w:space="0" w:color="000000"/>
              <w:bottom w:val="nil"/>
              <w:right w:val="nil"/>
            </w:tcBorders>
            <w:shd w:val="clear" w:color="auto" w:fill="FFFFFF"/>
            <w:vAlign w:val="bottom"/>
          </w:tcPr>
          <w:p w14:paraId="290984FA" w14:textId="77777777" w:rsidR="00083036" w:rsidRPr="00DB5C14" w:rsidRDefault="00083036" w:rsidP="00083036">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Model</w:t>
            </w:r>
          </w:p>
        </w:tc>
        <w:tc>
          <w:tcPr>
            <w:tcW w:w="1549" w:type="dxa"/>
            <w:gridSpan w:val="2"/>
            <w:tcBorders>
              <w:top w:val="single" w:sz="16" w:space="0" w:color="000000"/>
              <w:left w:val="single" w:sz="16" w:space="0" w:color="000000"/>
              <w:bottom w:val="single" w:sz="18" w:space="0" w:color="000000"/>
              <w:right w:val="single" w:sz="18" w:space="0" w:color="000000"/>
            </w:tcBorders>
            <w:shd w:val="clear" w:color="auto" w:fill="FFFFFF"/>
            <w:vAlign w:val="bottom"/>
          </w:tcPr>
          <w:p w14:paraId="6D3F39A4" w14:textId="77777777" w:rsidR="00083036" w:rsidRPr="00DB5C14"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Unstandardized Coefficients</w:t>
            </w:r>
          </w:p>
        </w:tc>
        <w:tc>
          <w:tcPr>
            <w:tcW w:w="1275" w:type="dxa"/>
            <w:tcBorders>
              <w:top w:val="single" w:sz="16" w:space="0" w:color="000000"/>
              <w:left w:val="single" w:sz="18" w:space="0" w:color="000000"/>
              <w:bottom w:val="single" w:sz="18" w:space="0" w:color="000000"/>
              <w:right w:val="single" w:sz="18" w:space="0" w:color="000000"/>
            </w:tcBorders>
            <w:shd w:val="clear" w:color="auto" w:fill="FFFFFF"/>
            <w:vAlign w:val="bottom"/>
          </w:tcPr>
          <w:p w14:paraId="2D934C14" w14:textId="77777777" w:rsidR="00083036" w:rsidRPr="00DB5C14"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Standardized Coefficients</w:t>
            </w:r>
          </w:p>
        </w:tc>
        <w:tc>
          <w:tcPr>
            <w:tcW w:w="686" w:type="dxa"/>
            <w:vMerge w:val="restart"/>
            <w:tcBorders>
              <w:top w:val="single" w:sz="16" w:space="0" w:color="000000"/>
              <w:left w:val="single" w:sz="18" w:space="0" w:color="000000"/>
              <w:right w:val="single" w:sz="18" w:space="0" w:color="000000"/>
            </w:tcBorders>
            <w:shd w:val="clear" w:color="auto" w:fill="FFFFFF"/>
            <w:vAlign w:val="bottom"/>
          </w:tcPr>
          <w:p w14:paraId="06DA6CB7" w14:textId="77777777" w:rsidR="00083036" w:rsidRPr="00DB5C14"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t</w:t>
            </w:r>
          </w:p>
        </w:tc>
        <w:tc>
          <w:tcPr>
            <w:tcW w:w="732" w:type="dxa"/>
            <w:vMerge w:val="restart"/>
            <w:tcBorders>
              <w:top w:val="single" w:sz="16" w:space="0" w:color="000000"/>
              <w:left w:val="single" w:sz="18" w:space="0" w:color="000000"/>
              <w:right w:val="single" w:sz="18" w:space="0" w:color="000000"/>
            </w:tcBorders>
            <w:shd w:val="clear" w:color="auto" w:fill="FFFFFF"/>
            <w:vAlign w:val="bottom"/>
          </w:tcPr>
          <w:p w14:paraId="04896CF8" w14:textId="77777777" w:rsidR="00083036" w:rsidRPr="00DB5C14"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Sig.</w:t>
            </w:r>
          </w:p>
        </w:tc>
      </w:tr>
      <w:tr w:rsidR="00083036" w:rsidRPr="00DB5C14" w14:paraId="757E3D2F" w14:textId="77777777" w:rsidTr="00083036">
        <w:trPr>
          <w:cantSplit/>
          <w:trHeight w:val="56"/>
        </w:trPr>
        <w:tc>
          <w:tcPr>
            <w:tcW w:w="1970" w:type="dxa"/>
            <w:gridSpan w:val="2"/>
            <w:vMerge/>
            <w:tcBorders>
              <w:top w:val="single" w:sz="16" w:space="0" w:color="000000"/>
              <w:left w:val="single" w:sz="16" w:space="0" w:color="000000"/>
              <w:bottom w:val="nil"/>
              <w:right w:val="nil"/>
            </w:tcBorders>
            <w:shd w:val="clear" w:color="auto" w:fill="FFFFFF"/>
            <w:vAlign w:val="bottom"/>
          </w:tcPr>
          <w:p w14:paraId="7BCC866A" w14:textId="77777777" w:rsidR="00083036" w:rsidRPr="00DB5C14" w:rsidRDefault="00083036" w:rsidP="00083036">
            <w:pPr>
              <w:autoSpaceDE w:val="0"/>
              <w:autoSpaceDN w:val="0"/>
              <w:adjustRightInd w:val="0"/>
              <w:spacing w:after="0" w:line="240" w:lineRule="auto"/>
              <w:rPr>
                <w:rFonts w:ascii="Arial" w:hAnsi="Arial" w:cs="Arial"/>
                <w:color w:val="000000"/>
                <w:sz w:val="18"/>
                <w:szCs w:val="18"/>
              </w:rPr>
            </w:pPr>
          </w:p>
        </w:tc>
        <w:tc>
          <w:tcPr>
            <w:tcW w:w="866" w:type="dxa"/>
            <w:tcBorders>
              <w:top w:val="single" w:sz="18" w:space="0" w:color="000000"/>
              <w:left w:val="single" w:sz="16" w:space="0" w:color="000000"/>
              <w:bottom w:val="single" w:sz="16" w:space="0" w:color="000000"/>
              <w:right w:val="single" w:sz="18" w:space="0" w:color="000000"/>
            </w:tcBorders>
            <w:shd w:val="clear" w:color="auto" w:fill="FFFFFF"/>
            <w:vAlign w:val="bottom"/>
          </w:tcPr>
          <w:p w14:paraId="704D8D69" w14:textId="77777777" w:rsidR="00083036" w:rsidRPr="00DB5C14"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B</w:t>
            </w:r>
          </w:p>
        </w:tc>
        <w:tc>
          <w:tcPr>
            <w:tcW w:w="683" w:type="dxa"/>
            <w:tcBorders>
              <w:top w:val="single" w:sz="18" w:space="0" w:color="000000"/>
              <w:left w:val="single" w:sz="18" w:space="0" w:color="000000"/>
              <w:bottom w:val="single" w:sz="16" w:space="0" w:color="000000"/>
              <w:right w:val="single" w:sz="18" w:space="0" w:color="000000"/>
            </w:tcBorders>
            <w:shd w:val="clear" w:color="auto" w:fill="FFFFFF"/>
            <w:vAlign w:val="bottom"/>
          </w:tcPr>
          <w:p w14:paraId="6A36ED8D" w14:textId="77777777" w:rsidR="00083036" w:rsidRPr="00DB5C14"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Std. Error</w:t>
            </w:r>
          </w:p>
        </w:tc>
        <w:tc>
          <w:tcPr>
            <w:tcW w:w="1275" w:type="dxa"/>
            <w:tcBorders>
              <w:top w:val="single" w:sz="18" w:space="0" w:color="000000"/>
              <w:left w:val="single" w:sz="18" w:space="0" w:color="000000"/>
              <w:bottom w:val="single" w:sz="16" w:space="0" w:color="000000"/>
              <w:right w:val="single" w:sz="18" w:space="0" w:color="000000"/>
            </w:tcBorders>
            <w:shd w:val="clear" w:color="auto" w:fill="FFFFFF"/>
            <w:vAlign w:val="bottom"/>
          </w:tcPr>
          <w:p w14:paraId="58443687" w14:textId="77777777" w:rsidR="00083036" w:rsidRPr="00DB5C14"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Beta</w:t>
            </w:r>
          </w:p>
        </w:tc>
        <w:tc>
          <w:tcPr>
            <w:tcW w:w="686" w:type="dxa"/>
            <w:vMerge/>
            <w:tcBorders>
              <w:top w:val="single" w:sz="16" w:space="0" w:color="000000"/>
              <w:left w:val="single" w:sz="18" w:space="0" w:color="000000"/>
              <w:right w:val="single" w:sz="18" w:space="0" w:color="000000"/>
            </w:tcBorders>
            <w:shd w:val="clear" w:color="auto" w:fill="FFFFFF"/>
            <w:vAlign w:val="bottom"/>
          </w:tcPr>
          <w:p w14:paraId="4BECBFFE" w14:textId="77777777" w:rsidR="00083036" w:rsidRPr="00DB5C14" w:rsidRDefault="00083036" w:rsidP="00083036">
            <w:pPr>
              <w:autoSpaceDE w:val="0"/>
              <w:autoSpaceDN w:val="0"/>
              <w:adjustRightInd w:val="0"/>
              <w:spacing w:after="0" w:line="240" w:lineRule="auto"/>
              <w:rPr>
                <w:rFonts w:ascii="Arial" w:hAnsi="Arial" w:cs="Arial"/>
                <w:color w:val="000000"/>
                <w:sz w:val="18"/>
                <w:szCs w:val="18"/>
              </w:rPr>
            </w:pPr>
          </w:p>
        </w:tc>
        <w:tc>
          <w:tcPr>
            <w:tcW w:w="732" w:type="dxa"/>
            <w:vMerge/>
            <w:tcBorders>
              <w:top w:val="single" w:sz="16" w:space="0" w:color="000000"/>
              <w:left w:val="single" w:sz="18" w:space="0" w:color="000000"/>
              <w:right w:val="single" w:sz="18" w:space="0" w:color="000000"/>
            </w:tcBorders>
            <w:shd w:val="clear" w:color="auto" w:fill="FFFFFF"/>
            <w:vAlign w:val="bottom"/>
          </w:tcPr>
          <w:p w14:paraId="548E6324" w14:textId="77777777" w:rsidR="00083036" w:rsidRPr="00DB5C14" w:rsidRDefault="00083036" w:rsidP="00083036">
            <w:pPr>
              <w:autoSpaceDE w:val="0"/>
              <w:autoSpaceDN w:val="0"/>
              <w:adjustRightInd w:val="0"/>
              <w:spacing w:after="0" w:line="240" w:lineRule="auto"/>
              <w:rPr>
                <w:rFonts w:ascii="Arial" w:hAnsi="Arial" w:cs="Arial"/>
                <w:color w:val="000000"/>
                <w:sz w:val="18"/>
                <w:szCs w:val="18"/>
              </w:rPr>
            </w:pPr>
          </w:p>
        </w:tc>
      </w:tr>
      <w:tr w:rsidR="00083036" w:rsidRPr="00DB5C14" w14:paraId="3F57472F" w14:textId="77777777" w:rsidTr="00083036">
        <w:trPr>
          <w:cantSplit/>
          <w:trHeight w:val="128"/>
        </w:trPr>
        <w:tc>
          <w:tcPr>
            <w:tcW w:w="280" w:type="dxa"/>
            <w:vMerge w:val="restart"/>
            <w:tcBorders>
              <w:top w:val="single" w:sz="16" w:space="0" w:color="000000"/>
              <w:left w:val="single" w:sz="16" w:space="0" w:color="000000"/>
              <w:bottom w:val="single" w:sz="16" w:space="0" w:color="000000"/>
              <w:right w:val="single" w:sz="18" w:space="0" w:color="000000"/>
            </w:tcBorders>
            <w:shd w:val="clear" w:color="auto" w:fill="FFFFFF"/>
          </w:tcPr>
          <w:p w14:paraId="06FE1D81" w14:textId="77777777" w:rsidR="00083036" w:rsidRPr="00DB5C14" w:rsidRDefault="00083036" w:rsidP="00083036">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1</w:t>
            </w:r>
          </w:p>
        </w:tc>
        <w:tc>
          <w:tcPr>
            <w:tcW w:w="1690" w:type="dxa"/>
            <w:tcBorders>
              <w:top w:val="single" w:sz="16" w:space="0" w:color="000000"/>
              <w:left w:val="single" w:sz="18" w:space="0" w:color="000000"/>
              <w:bottom w:val="single" w:sz="18" w:space="0" w:color="000000"/>
              <w:right w:val="single" w:sz="16" w:space="0" w:color="000000"/>
            </w:tcBorders>
            <w:shd w:val="clear" w:color="auto" w:fill="FFFFFF"/>
          </w:tcPr>
          <w:p w14:paraId="5DBE80DA" w14:textId="77777777" w:rsidR="00083036" w:rsidRPr="00DB5C14" w:rsidRDefault="00083036" w:rsidP="00083036">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(Constant)</w:t>
            </w:r>
          </w:p>
        </w:tc>
        <w:tc>
          <w:tcPr>
            <w:tcW w:w="866" w:type="dxa"/>
            <w:tcBorders>
              <w:top w:val="single" w:sz="16" w:space="0" w:color="000000"/>
              <w:left w:val="single" w:sz="16" w:space="0" w:color="000000"/>
              <w:bottom w:val="single" w:sz="18" w:space="0" w:color="000000"/>
              <w:right w:val="single" w:sz="18" w:space="0" w:color="000000"/>
            </w:tcBorders>
            <w:shd w:val="clear" w:color="auto" w:fill="FFFFFF"/>
            <w:vAlign w:val="center"/>
          </w:tcPr>
          <w:p w14:paraId="706224BA"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-.728</w:t>
            </w:r>
          </w:p>
        </w:tc>
        <w:tc>
          <w:tcPr>
            <w:tcW w:w="683" w:type="dxa"/>
            <w:tcBorders>
              <w:top w:val="single" w:sz="16" w:space="0" w:color="000000"/>
              <w:left w:val="single" w:sz="18" w:space="0" w:color="000000"/>
              <w:bottom w:val="single" w:sz="18" w:space="0" w:color="000000"/>
              <w:right w:val="single" w:sz="18" w:space="0" w:color="000000"/>
            </w:tcBorders>
            <w:shd w:val="clear" w:color="auto" w:fill="FFFFFF"/>
            <w:vAlign w:val="center"/>
          </w:tcPr>
          <w:p w14:paraId="0027E53E"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.199</w:t>
            </w:r>
          </w:p>
        </w:tc>
        <w:tc>
          <w:tcPr>
            <w:tcW w:w="1275" w:type="dxa"/>
            <w:tcBorders>
              <w:top w:val="single" w:sz="16" w:space="0" w:color="000000"/>
              <w:left w:val="single" w:sz="18" w:space="0" w:color="000000"/>
              <w:bottom w:val="single" w:sz="18" w:space="0" w:color="000000"/>
            </w:tcBorders>
            <w:shd w:val="clear" w:color="auto" w:fill="FFFFFF"/>
            <w:vAlign w:val="center"/>
          </w:tcPr>
          <w:p w14:paraId="15921DC5" w14:textId="77777777" w:rsidR="00083036" w:rsidRPr="00DB5C14" w:rsidRDefault="00083036" w:rsidP="00083036">
            <w:pPr>
              <w:autoSpaceDE w:val="0"/>
              <w:autoSpaceDN w:val="0"/>
              <w:adjustRightInd w:val="0"/>
              <w:spacing w:after="0" w:line="240" w:lineRule="auto"/>
              <w:rPr>
                <w:rFonts w:ascii="Times New Roman" w:hAnsi="Times New Roman" w:cs="Times New Roman"/>
                <w:sz w:val="24"/>
                <w:szCs w:val="24"/>
              </w:rPr>
            </w:pPr>
          </w:p>
        </w:tc>
        <w:tc>
          <w:tcPr>
            <w:tcW w:w="686" w:type="dxa"/>
            <w:tcBorders>
              <w:top w:val="single" w:sz="16" w:space="0" w:color="000000"/>
              <w:bottom w:val="single" w:sz="18" w:space="0" w:color="000000"/>
              <w:right w:val="single" w:sz="18" w:space="0" w:color="000000"/>
            </w:tcBorders>
            <w:shd w:val="clear" w:color="auto" w:fill="FFFFFF"/>
            <w:vAlign w:val="center"/>
          </w:tcPr>
          <w:p w14:paraId="218CC26C"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-3.651</w:t>
            </w:r>
          </w:p>
        </w:tc>
        <w:tc>
          <w:tcPr>
            <w:tcW w:w="732" w:type="dxa"/>
            <w:tcBorders>
              <w:top w:val="single" w:sz="16" w:space="0" w:color="000000"/>
              <w:left w:val="single" w:sz="18" w:space="0" w:color="000000"/>
              <w:bottom w:val="single" w:sz="18" w:space="0" w:color="auto"/>
              <w:right w:val="single" w:sz="18" w:space="0" w:color="auto"/>
            </w:tcBorders>
            <w:shd w:val="clear" w:color="auto" w:fill="FFFFFF"/>
            <w:vAlign w:val="center"/>
          </w:tcPr>
          <w:p w14:paraId="300B5F64"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.000</w:t>
            </w:r>
          </w:p>
        </w:tc>
      </w:tr>
      <w:tr w:rsidR="00083036" w:rsidRPr="00DB5C14" w14:paraId="5511B0FD" w14:textId="77777777" w:rsidTr="00083036">
        <w:trPr>
          <w:cantSplit/>
          <w:trHeight w:val="56"/>
        </w:trPr>
        <w:tc>
          <w:tcPr>
            <w:tcW w:w="280" w:type="dxa"/>
            <w:vMerge/>
            <w:tcBorders>
              <w:top w:val="single" w:sz="16" w:space="0" w:color="000000"/>
              <w:left w:val="single" w:sz="16" w:space="0" w:color="000000"/>
              <w:bottom w:val="single" w:sz="16" w:space="0" w:color="000000"/>
              <w:right w:val="single" w:sz="18" w:space="0" w:color="000000"/>
            </w:tcBorders>
            <w:shd w:val="clear" w:color="auto" w:fill="FFFFFF"/>
          </w:tcPr>
          <w:p w14:paraId="1252B756" w14:textId="77777777" w:rsidR="00083036" w:rsidRPr="00DB5C14" w:rsidRDefault="00083036" w:rsidP="00083036">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18" w:space="0" w:color="000000"/>
              <w:left w:val="single" w:sz="18" w:space="0" w:color="000000"/>
              <w:bottom w:val="single" w:sz="18" w:space="0" w:color="000000"/>
              <w:right w:val="single" w:sz="16" w:space="0" w:color="000000"/>
            </w:tcBorders>
            <w:shd w:val="clear" w:color="auto" w:fill="FFFFFF"/>
          </w:tcPr>
          <w:p w14:paraId="0A5008E1" w14:textId="77777777" w:rsidR="00083036" w:rsidRPr="00DB5C14" w:rsidRDefault="00083036" w:rsidP="00083036">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LEVERAGE</w:t>
            </w:r>
          </w:p>
        </w:tc>
        <w:tc>
          <w:tcPr>
            <w:tcW w:w="866" w:type="dxa"/>
            <w:tcBorders>
              <w:top w:val="single" w:sz="18" w:space="0" w:color="000000"/>
              <w:left w:val="single" w:sz="16" w:space="0" w:color="000000"/>
              <w:bottom w:val="single" w:sz="18" w:space="0" w:color="000000"/>
              <w:right w:val="single" w:sz="18" w:space="0" w:color="000000"/>
            </w:tcBorders>
            <w:shd w:val="clear" w:color="auto" w:fill="FFFFFF"/>
            <w:vAlign w:val="center"/>
          </w:tcPr>
          <w:p w14:paraId="3B7160C7"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.429</w:t>
            </w:r>
          </w:p>
        </w:tc>
        <w:tc>
          <w:tcPr>
            <w:tcW w:w="683"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079A7F40"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.278</w:t>
            </w:r>
          </w:p>
        </w:tc>
        <w:tc>
          <w:tcPr>
            <w:tcW w:w="1275"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4D105C44"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.172</w:t>
            </w:r>
          </w:p>
        </w:tc>
        <w:tc>
          <w:tcPr>
            <w:tcW w:w="686"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07B08861"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1.543</w:t>
            </w:r>
          </w:p>
        </w:tc>
        <w:tc>
          <w:tcPr>
            <w:tcW w:w="732" w:type="dxa"/>
            <w:tcBorders>
              <w:top w:val="single" w:sz="18" w:space="0" w:color="auto"/>
              <w:left w:val="single" w:sz="18" w:space="0" w:color="000000"/>
              <w:bottom w:val="single" w:sz="18" w:space="0" w:color="000000"/>
              <w:right w:val="single" w:sz="18" w:space="0" w:color="auto"/>
            </w:tcBorders>
            <w:shd w:val="clear" w:color="auto" w:fill="FFFFFF"/>
            <w:vAlign w:val="center"/>
          </w:tcPr>
          <w:p w14:paraId="1A6CA564"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.127</w:t>
            </w:r>
          </w:p>
        </w:tc>
      </w:tr>
      <w:tr w:rsidR="00083036" w:rsidRPr="00DB5C14" w14:paraId="35CE9A50" w14:textId="77777777" w:rsidTr="00083036">
        <w:trPr>
          <w:cantSplit/>
          <w:trHeight w:val="56"/>
        </w:trPr>
        <w:tc>
          <w:tcPr>
            <w:tcW w:w="280" w:type="dxa"/>
            <w:vMerge/>
            <w:tcBorders>
              <w:top w:val="single" w:sz="16" w:space="0" w:color="000000"/>
              <w:left w:val="single" w:sz="16" w:space="0" w:color="000000"/>
              <w:bottom w:val="single" w:sz="16" w:space="0" w:color="000000"/>
              <w:right w:val="single" w:sz="18" w:space="0" w:color="000000"/>
            </w:tcBorders>
            <w:shd w:val="clear" w:color="auto" w:fill="FFFFFF"/>
          </w:tcPr>
          <w:p w14:paraId="22BFB493" w14:textId="77777777" w:rsidR="00083036" w:rsidRPr="00DB5C14" w:rsidRDefault="00083036" w:rsidP="00083036">
            <w:pPr>
              <w:autoSpaceDE w:val="0"/>
              <w:autoSpaceDN w:val="0"/>
              <w:adjustRightInd w:val="0"/>
              <w:spacing w:after="0" w:line="240" w:lineRule="auto"/>
              <w:rPr>
                <w:rFonts w:ascii="Arial" w:hAnsi="Arial" w:cs="Arial"/>
                <w:color w:val="000000"/>
                <w:sz w:val="18"/>
                <w:szCs w:val="18"/>
              </w:rPr>
            </w:pPr>
          </w:p>
        </w:tc>
        <w:tc>
          <w:tcPr>
            <w:tcW w:w="1690" w:type="dxa"/>
            <w:tcBorders>
              <w:top w:val="single" w:sz="18" w:space="0" w:color="000000"/>
              <w:left w:val="single" w:sz="18" w:space="0" w:color="000000"/>
              <w:bottom w:val="single" w:sz="18" w:space="0" w:color="000000"/>
              <w:right w:val="single" w:sz="18" w:space="0" w:color="000000"/>
            </w:tcBorders>
            <w:shd w:val="clear" w:color="auto" w:fill="FFFFFF"/>
          </w:tcPr>
          <w:p w14:paraId="2F7F3D00" w14:textId="77777777" w:rsidR="00083036" w:rsidRPr="00DB5C14" w:rsidRDefault="00083036" w:rsidP="00083036">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PERTUMBUHAN PERUSAHAAN</w:t>
            </w:r>
          </w:p>
        </w:tc>
        <w:tc>
          <w:tcPr>
            <w:tcW w:w="866"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3F53FB6C"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1.581</w:t>
            </w:r>
          </w:p>
        </w:tc>
        <w:tc>
          <w:tcPr>
            <w:tcW w:w="683"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13E13095"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1.267</w:t>
            </w:r>
          </w:p>
        </w:tc>
        <w:tc>
          <w:tcPr>
            <w:tcW w:w="1275"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41118F82"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.144</w:t>
            </w:r>
          </w:p>
        </w:tc>
        <w:tc>
          <w:tcPr>
            <w:tcW w:w="686"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59BB3DB9"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1.248</w:t>
            </w:r>
          </w:p>
        </w:tc>
        <w:tc>
          <w:tcPr>
            <w:tcW w:w="732" w:type="dxa"/>
            <w:tcBorders>
              <w:top w:val="single" w:sz="18" w:space="0" w:color="000000"/>
              <w:left w:val="single" w:sz="18" w:space="0" w:color="000000"/>
              <w:bottom w:val="single" w:sz="18" w:space="0" w:color="000000"/>
              <w:right w:val="single" w:sz="18" w:space="0" w:color="auto"/>
            </w:tcBorders>
            <w:shd w:val="clear" w:color="auto" w:fill="FFFFFF"/>
            <w:vAlign w:val="center"/>
          </w:tcPr>
          <w:p w14:paraId="7F3BD7B1"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.216</w:t>
            </w:r>
          </w:p>
        </w:tc>
      </w:tr>
      <w:tr w:rsidR="00083036" w:rsidRPr="00DB5C14" w14:paraId="0A55AEE3" w14:textId="77777777" w:rsidTr="00083036">
        <w:trPr>
          <w:cantSplit/>
          <w:trHeight w:val="56"/>
        </w:trPr>
        <w:tc>
          <w:tcPr>
            <w:tcW w:w="280" w:type="dxa"/>
            <w:vMerge/>
            <w:tcBorders>
              <w:top w:val="single" w:sz="16" w:space="0" w:color="000000"/>
              <w:left w:val="single" w:sz="16" w:space="0" w:color="000000"/>
              <w:bottom w:val="single" w:sz="16" w:space="0" w:color="000000"/>
              <w:right w:val="single" w:sz="18" w:space="0" w:color="000000"/>
            </w:tcBorders>
            <w:shd w:val="clear" w:color="auto" w:fill="FFFFFF"/>
          </w:tcPr>
          <w:p w14:paraId="5202B006" w14:textId="77777777" w:rsidR="00083036" w:rsidRPr="00DB5C14" w:rsidRDefault="00083036" w:rsidP="00083036">
            <w:pPr>
              <w:autoSpaceDE w:val="0"/>
              <w:autoSpaceDN w:val="0"/>
              <w:adjustRightInd w:val="0"/>
              <w:spacing w:after="0" w:line="240" w:lineRule="auto"/>
              <w:rPr>
                <w:rFonts w:ascii="Arial" w:hAnsi="Arial" w:cs="Arial"/>
                <w:color w:val="000000"/>
                <w:sz w:val="18"/>
                <w:szCs w:val="18"/>
              </w:rPr>
            </w:pPr>
          </w:p>
        </w:tc>
        <w:tc>
          <w:tcPr>
            <w:tcW w:w="1690" w:type="dxa"/>
            <w:tcBorders>
              <w:top w:val="single" w:sz="18" w:space="0" w:color="000000"/>
              <w:left w:val="single" w:sz="18" w:space="0" w:color="000000"/>
              <w:bottom w:val="single" w:sz="18" w:space="0" w:color="000000"/>
              <w:right w:val="single" w:sz="18" w:space="0" w:color="000000"/>
            </w:tcBorders>
            <w:shd w:val="clear" w:color="auto" w:fill="FFFFFF"/>
          </w:tcPr>
          <w:p w14:paraId="4C27C287" w14:textId="77777777" w:rsidR="00083036" w:rsidRPr="00DB5C14" w:rsidRDefault="00083036" w:rsidP="00083036">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PERTUMBUHAN PENJUALAN</w:t>
            </w:r>
          </w:p>
        </w:tc>
        <w:tc>
          <w:tcPr>
            <w:tcW w:w="866"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2C5E818C"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-.343</w:t>
            </w:r>
          </w:p>
        </w:tc>
        <w:tc>
          <w:tcPr>
            <w:tcW w:w="683"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409C9CCB"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.270</w:t>
            </w:r>
          </w:p>
        </w:tc>
        <w:tc>
          <w:tcPr>
            <w:tcW w:w="1275"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5337F5C8"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-.141</w:t>
            </w:r>
          </w:p>
        </w:tc>
        <w:tc>
          <w:tcPr>
            <w:tcW w:w="686"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24DCD1EC"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-1.271</w:t>
            </w:r>
          </w:p>
        </w:tc>
        <w:tc>
          <w:tcPr>
            <w:tcW w:w="732" w:type="dxa"/>
            <w:tcBorders>
              <w:top w:val="single" w:sz="18" w:space="0" w:color="000000"/>
              <w:left w:val="single" w:sz="18" w:space="0" w:color="000000"/>
              <w:bottom w:val="single" w:sz="18" w:space="0" w:color="000000"/>
              <w:right w:val="single" w:sz="18" w:space="0" w:color="auto"/>
            </w:tcBorders>
            <w:shd w:val="clear" w:color="auto" w:fill="FFFFFF"/>
            <w:vAlign w:val="center"/>
          </w:tcPr>
          <w:p w14:paraId="466E2386"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.208</w:t>
            </w:r>
          </w:p>
        </w:tc>
      </w:tr>
      <w:tr w:rsidR="00083036" w:rsidRPr="00DB5C14" w14:paraId="3D2F098A" w14:textId="77777777" w:rsidTr="00083036">
        <w:trPr>
          <w:cantSplit/>
          <w:trHeight w:val="56"/>
        </w:trPr>
        <w:tc>
          <w:tcPr>
            <w:tcW w:w="280" w:type="dxa"/>
            <w:vMerge/>
            <w:tcBorders>
              <w:top w:val="single" w:sz="16" w:space="0" w:color="000000"/>
              <w:left w:val="single" w:sz="16" w:space="0" w:color="000000"/>
              <w:bottom w:val="single" w:sz="16" w:space="0" w:color="000000"/>
              <w:right w:val="single" w:sz="18" w:space="0" w:color="000000"/>
            </w:tcBorders>
            <w:shd w:val="clear" w:color="auto" w:fill="FFFFFF"/>
          </w:tcPr>
          <w:p w14:paraId="142300D3" w14:textId="77777777" w:rsidR="00083036" w:rsidRPr="00DB5C14" w:rsidRDefault="00083036" w:rsidP="00083036">
            <w:pPr>
              <w:autoSpaceDE w:val="0"/>
              <w:autoSpaceDN w:val="0"/>
              <w:adjustRightInd w:val="0"/>
              <w:spacing w:after="0" w:line="240" w:lineRule="auto"/>
              <w:rPr>
                <w:rFonts w:ascii="Arial" w:hAnsi="Arial" w:cs="Arial"/>
                <w:color w:val="000000"/>
                <w:sz w:val="18"/>
                <w:szCs w:val="18"/>
              </w:rPr>
            </w:pPr>
          </w:p>
        </w:tc>
        <w:tc>
          <w:tcPr>
            <w:tcW w:w="1690" w:type="dxa"/>
            <w:tcBorders>
              <w:top w:val="single" w:sz="18" w:space="0" w:color="000000"/>
              <w:left w:val="single" w:sz="18" w:space="0" w:color="000000"/>
              <w:bottom w:val="single" w:sz="16" w:space="0" w:color="000000"/>
              <w:right w:val="single" w:sz="18" w:space="0" w:color="000000"/>
            </w:tcBorders>
            <w:shd w:val="clear" w:color="auto" w:fill="FFFFFF"/>
          </w:tcPr>
          <w:p w14:paraId="1DE367A3" w14:textId="77777777" w:rsidR="00083036" w:rsidRPr="00DB5C14" w:rsidRDefault="00083036" w:rsidP="00083036">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PROFITABILITAS</w:t>
            </w:r>
          </w:p>
        </w:tc>
        <w:tc>
          <w:tcPr>
            <w:tcW w:w="866" w:type="dxa"/>
            <w:tcBorders>
              <w:top w:val="single" w:sz="18" w:space="0" w:color="000000"/>
              <w:left w:val="single" w:sz="18" w:space="0" w:color="000000"/>
              <w:bottom w:val="single" w:sz="16" w:space="0" w:color="000000"/>
              <w:right w:val="single" w:sz="18" w:space="0" w:color="000000"/>
            </w:tcBorders>
            <w:shd w:val="clear" w:color="auto" w:fill="FFFFFF"/>
            <w:vAlign w:val="center"/>
          </w:tcPr>
          <w:p w14:paraId="380B888B"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-6.949</w:t>
            </w:r>
          </w:p>
        </w:tc>
        <w:tc>
          <w:tcPr>
            <w:tcW w:w="683" w:type="dxa"/>
            <w:tcBorders>
              <w:top w:val="single" w:sz="18" w:space="0" w:color="000000"/>
              <w:left w:val="single" w:sz="18" w:space="0" w:color="000000"/>
              <w:bottom w:val="single" w:sz="16" w:space="0" w:color="000000"/>
              <w:right w:val="single" w:sz="18" w:space="0" w:color="000000"/>
            </w:tcBorders>
            <w:shd w:val="clear" w:color="auto" w:fill="FFFFFF"/>
            <w:vAlign w:val="center"/>
          </w:tcPr>
          <w:p w14:paraId="2D821C68"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3.696</w:t>
            </w:r>
          </w:p>
        </w:tc>
        <w:tc>
          <w:tcPr>
            <w:tcW w:w="1275" w:type="dxa"/>
            <w:tcBorders>
              <w:top w:val="single" w:sz="18" w:space="0" w:color="000000"/>
              <w:left w:val="single" w:sz="18" w:space="0" w:color="000000"/>
              <w:bottom w:val="single" w:sz="16" w:space="0" w:color="000000"/>
              <w:right w:val="single" w:sz="18" w:space="0" w:color="000000"/>
            </w:tcBorders>
            <w:shd w:val="clear" w:color="auto" w:fill="FFFFFF"/>
            <w:vAlign w:val="center"/>
          </w:tcPr>
          <w:p w14:paraId="73888870"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-.222</w:t>
            </w:r>
          </w:p>
        </w:tc>
        <w:tc>
          <w:tcPr>
            <w:tcW w:w="686" w:type="dxa"/>
            <w:tcBorders>
              <w:top w:val="single" w:sz="18" w:space="0" w:color="000000"/>
              <w:left w:val="single" w:sz="18" w:space="0" w:color="000000"/>
              <w:bottom w:val="single" w:sz="16" w:space="0" w:color="000000"/>
              <w:right w:val="single" w:sz="18" w:space="0" w:color="000000"/>
            </w:tcBorders>
            <w:shd w:val="clear" w:color="auto" w:fill="FFFFFF"/>
            <w:vAlign w:val="center"/>
          </w:tcPr>
          <w:p w14:paraId="57E7158A"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-1.880</w:t>
            </w:r>
          </w:p>
        </w:tc>
        <w:tc>
          <w:tcPr>
            <w:tcW w:w="732" w:type="dxa"/>
            <w:tcBorders>
              <w:top w:val="single" w:sz="18" w:space="0" w:color="000000"/>
              <w:left w:val="single" w:sz="18" w:space="0" w:color="000000"/>
              <w:bottom w:val="single" w:sz="16" w:space="0" w:color="000000"/>
              <w:right w:val="single" w:sz="18" w:space="0" w:color="auto"/>
            </w:tcBorders>
            <w:shd w:val="clear" w:color="auto" w:fill="FFFFFF"/>
            <w:vAlign w:val="center"/>
          </w:tcPr>
          <w:p w14:paraId="57323BDA"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.064</w:t>
            </w:r>
          </w:p>
        </w:tc>
      </w:tr>
      <w:tr w:rsidR="00083036" w:rsidRPr="00DB5C14" w14:paraId="6A84838F" w14:textId="77777777" w:rsidTr="00083036">
        <w:trPr>
          <w:cantSplit/>
          <w:trHeight w:val="128"/>
        </w:trPr>
        <w:tc>
          <w:tcPr>
            <w:tcW w:w="6212" w:type="dxa"/>
            <w:gridSpan w:val="7"/>
            <w:tcBorders>
              <w:top w:val="nil"/>
              <w:left w:val="single" w:sz="18" w:space="0" w:color="000000"/>
              <w:bottom w:val="single" w:sz="18" w:space="0" w:color="000000"/>
              <w:right w:val="single" w:sz="18" w:space="0" w:color="000000"/>
            </w:tcBorders>
            <w:shd w:val="clear" w:color="auto" w:fill="FFFFFF"/>
          </w:tcPr>
          <w:p w14:paraId="508DC9D3" w14:textId="77777777" w:rsidR="00083036" w:rsidRPr="00DB5C14" w:rsidRDefault="00083036" w:rsidP="00083036">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a. Dependent Variable:</w:t>
            </w:r>
            <w:r>
              <w:rPr>
                <w:rFonts w:ascii="Arial" w:hAnsi="Arial" w:cs="Arial"/>
                <w:color w:val="000000"/>
                <w:sz w:val="18"/>
                <w:szCs w:val="18"/>
              </w:rPr>
              <w:t xml:space="preserve"> Nilai Perusahaan </w:t>
            </w:r>
          </w:p>
        </w:tc>
      </w:tr>
    </w:tbl>
    <w:p w14:paraId="12040E6D" w14:textId="77777777" w:rsidR="001C7670" w:rsidRPr="001A2452" w:rsidRDefault="001C7670" w:rsidP="001C7670">
      <w:pPr>
        <w:tabs>
          <w:tab w:val="left" w:pos="2268"/>
          <w:tab w:val="left" w:pos="2410"/>
          <w:tab w:val="left" w:pos="2694"/>
        </w:tabs>
        <w:spacing w:line="480" w:lineRule="auto"/>
        <w:jc w:val="both"/>
        <w:rPr>
          <w:rFonts w:ascii="Times New Roman" w:hAnsi="Times New Roman" w:cs="Times New Roman"/>
          <w:sz w:val="24"/>
          <w:szCs w:val="24"/>
        </w:rPr>
      </w:pPr>
    </w:p>
    <w:p w14:paraId="40AA2AB0" w14:textId="77777777" w:rsidR="001C7670" w:rsidRDefault="001C7670" w:rsidP="001C7670">
      <w:pPr>
        <w:rPr>
          <w:rFonts w:ascii="Times New Roman" w:hAnsi="Times New Roman" w:cs="Times New Roman"/>
          <w:sz w:val="24"/>
          <w:szCs w:val="24"/>
        </w:rPr>
      </w:pPr>
    </w:p>
    <w:p w14:paraId="5B347987" w14:textId="77777777" w:rsidR="001C7670" w:rsidRDefault="001C7670" w:rsidP="001C7670">
      <w:pPr>
        <w:rPr>
          <w:rFonts w:ascii="Times New Roman" w:hAnsi="Times New Roman" w:cs="Times New Roman"/>
          <w:sz w:val="24"/>
          <w:szCs w:val="24"/>
        </w:rPr>
      </w:pPr>
    </w:p>
    <w:p w14:paraId="072716D9" w14:textId="77777777" w:rsidR="001C7670" w:rsidRDefault="001C7670" w:rsidP="001C7670">
      <w:pPr>
        <w:rPr>
          <w:rFonts w:ascii="Times New Roman" w:hAnsi="Times New Roman" w:cs="Times New Roman"/>
          <w:sz w:val="24"/>
          <w:szCs w:val="24"/>
        </w:rPr>
      </w:pPr>
    </w:p>
    <w:p w14:paraId="01A43E67" w14:textId="77777777" w:rsidR="001C7670" w:rsidRDefault="001C7670" w:rsidP="001C7670">
      <w:pPr>
        <w:rPr>
          <w:rFonts w:ascii="Times New Roman" w:hAnsi="Times New Roman" w:cs="Times New Roman"/>
          <w:sz w:val="24"/>
          <w:szCs w:val="24"/>
        </w:rPr>
      </w:pPr>
    </w:p>
    <w:p w14:paraId="14FAB868" w14:textId="77777777" w:rsidR="001C7670" w:rsidRDefault="001C7670" w:rsidP="001C7670">
      <w:pPr>
        <w:rPr>
          <w:rFonts w:ascii="Times New Roman" w:hAnsi="Times New Roman" w:cs="Times New Roman"/>
          <w:sz w:val="24"/>
          <w:szCs w:val="24"/>
        </w:rPr>
      </w:pPr>
    </w:p>
    <w:p w14:paraId="71813017" w14:textId="77777777" w:rsidR="001C7670" w:rsidRDefault="001C7670" w:rsidP="001C7670">
      <w:pPr>
        <w:rPr>
          <w:rFonts w:ascii="Times New Roman" w:hAnsi="Times New Roman" w:cs="Times New Roman"/>
          <w:sz w:val="24"/>
          <w:szCs w:val="24"/>
        </w:rPr>
      </w:pPr>
    </w:p>
    <w:p w14:paraId="041EE48C" w14:textId="62A421C7" w:rsidR="001C7670" w:rsidRDefault="00083036" w:rsidP="00083036">
      <w:pPr>
        <w:pStyle w:val="ListParagraph"/>
        <w:tabs>
          <w:tab w:val="left" w:pos="1418"/>
        </w:tabs>
        <w:spacing w:line="480" w:lineRule="auto"/>
        <w:ind w:left="2268" w:hanging="567"/>
        <w:rPr>
          <w:rFonts w:ascii="Times New Roman" w:hAnsi="Times New Roman" w:cs="Times New Roman"/>
          <w:sz w:val="24"/>
          <w:szCs w:val="24"/>
        </w:rPr>
      </w:pPr>
      <w:r>
        <w:rPr>
          <w:rFonts w:ascii="Times New Roman" w:hAnsi="Times New Roman" w:cs="Times New Roman"/>
          <w:sz w:val="24"/>
          <w:szCs w:val="24"/>
        </w:rPr>
        <w:tab/>
      </w:r>
      <w:r w:rsidR="001C7670" w:rsidRPr="0080221B">
        <w:rPr>
          <w:rFonts w:ascii="Times New Roman" w:hAnsi="Times New Roman" w:cs="Times New Roman"/>
          <w:sz w:val="24"/>
          <w:szCs w:val="24"/>
        </w:rPr>
        <w:t>Sumber</w:t>
      </w:r>
      <w:r w:rsidR="001C7670">
        <w:rPr>
          <w:rFonts w:ascii="Times New Roman" w:hAnsi="Times New Roman" w:cs="Times New Roman"/>
          <w:sz w:val="24"/>
          <w:szCs w:val="24"/>
        </w:rPr>
        <w:t xml:space="preserve"> Data</w:t>
      </w:r>
      <w:r w:rsidR="001C7670" w:rsidRPr="0080221B">
        <w:rPr>
          <w:rFonts w:ascii="Times New Roman" w:hAnsi="Times New Roman" w:cs="Times New Roman"/>
          <w:sz w:val="24"/>
          <w:szCs w:val="24"/>
        </w:rPr>
        <w:t xml:space="preserve">: </w:t>
      </w:r>
      <w:r w:rsidR="001C7670" w:rsidRPr="00166C9F">
        <w:rPr>
          <w:rFonts w:ascii="Times New Roman" w:hAnsi="Times New Roman" w:cs="Times New Roman"/>
          <w:sz w:val="24"/>
          <w:szCs w:val="24"/>
        </w:rPr>
        <w:t>Data yang diolah</w:t>
      </w:r>
      <w:r w:rsidR="001C7670" w:rsidRPr="0080221B">
        <w:rPr>
          <w:rFonts w:ascii="Times New Roman" w:hAnsi="Times New Roman" w:cs="Times New Roman"/>
          <w:sz w:val="24"/>
          <w:szCs w:val="24"/>
        </w:rPr>
        <w:t xml:space="preserve"> SPSS 22, 2024</w:t>
      </w:r>
    </w:p>
    <w:p w14:paraId="3032863C" w14:textId="77777777" w:rsidR="001C7670" w:rsidRDefault="001C7670" w:rsidP="001C7670">
      <w:pPr>
        <w:spacing w:line="480" w:lineRule="auto"/>
        <w:ind w:left="1440" w:firstLine="720"/>
        <w:jc w:val="both"/>
        <w:rPr>
          <w:rFonts w:ascii="Times New Roman" w:hAnsi="Times New Roman" w:cs="Times New Roman"/>
          <w:sz w:val="24"/>
          <w:szCs w:val="24"/>
        </w:rPr>
      </w:pPr>
      <w:r w:rsidRPr="00D97A1F">
        <w:rPr>
          <w:rFonts w:ascii="Times New Roman" w:hAnsi="Times New Roman" w:cs="Times New Roman"/>
          <w:sz w:val="24"/>
          <w:szCs w:val="24"/>
        </w:rPr>
        <w:t>Berdasarkan hasil analisis regresi linier berganda model 2, maka model persamaan regresi yang dikembangkan dalam penelitian yang dilakukan sebagai berikut:</w:t>
      </w:r>
    </w:p>
    <w:p w14:paraId="1D546831" w14:textId="77777777" w:rsidR="001C7670" w:rsidRPr="007D1B8C" w:rsidRDefault="001C7670" w:rsidP="001C7670">
      <w:pPr>
        <w:spacing w:line="480" w:lineRule="auto"/>
        <w:ind w:left="1418" w:hanging="142"/>
        <w:jc w:val="both"/>
        <w:rPr>
          <w:rFonts w:ascii="Times New Roman" w:hAnsi="Times New Roman" w:cs="Times New Roman"/>
          <w:sz w:val="24"/>
          <w:szCs w:val="24"/>
        </w:rPr>
      </w:pPr>
      <w:r>
        <w:rPr>
          <w:rFonts w:ascii="Times New Roman" w:hAnsi="Times New Roman" w:cs="Times New Roman"/>
          <w:sz w:val="24"/>
          <w:szCs w:val="24"/>
        </w:rPr>
        <w:lastRenderedPageBreak/>
        <w:tab/>
      </w:r>
      <w:r w:rsidRPr="003A22CA">
        <w:rPr>
          <w:rFonts w:ascii="Times New Roman" w:hAnsi="Times New Roman" w:cs="Times New Roman"/>
          <w:i/>
          <w:iCs/>
          <w:sz w:val="24"/>
          <w:szCs w:val="24"/>
        </w:rPr>
        <w:t>Tobins’s Q</w:t>
      </w:r>
      <w:r w:rsidRPr="007D1B8C">
        <w:rPr>
          <w:rFonts w:ascii="Times New Roman" w:hAnsi="Times New Roman" w:cs="Times New Roman"/>
          <w:sz w:val="24"/>
          <w:szCs w:val="24"/>
        </w:rPr>
        <w:t xml:space="preserve">: - 0,728 + 0,429 </w:t>
      </w:r>
      <w:r>
        <w:rPr>
          <w:rFonts w:ascii="Times New Roman" w:hAnsi="Times New Roman" w:cs="Times New Roman"/>
          <w:sz w:val="24"/>
          <w:szCs w:val="24"/>
        </w:rPr>
        <w:t>DAR</w:t>
      </w:r>
      <w:r w:rsidRPr="007D1B8C">
        <w:rPr>
          <w:rFonts w:ascii="Times New Roman" w:hAnsi="Times New Roman" w:cs="Times New Roman"/>
          <w:sz w:val="24"/>
          <w:szCs w:val="24"/>
        </w:rPr>
        <w:t xml:space="preserve"> + 1.581 </w:t>
      </w:r>
      <w:r>
        <w:rPr>
          <w:rFonts w:ascii="Times New Roman" w:hAnsi="Times New Roman" w:cs="Times New Roman"/>
          <w:sz w:val="24"/>
          <w:szCs w:val="24"/>
        </w:rPr>
        <w:t xml:space="preserve">TAG </w:t>
      </w:r>
      <w:r w:rsidRPr="007D1B8C">
        <w:rPr>
          <w:rFonts w:ascii="Times New Roman" w:hAnsi="Times New Roman" w:cs="Times New Roman"/>
          <w:sz w:val="24"/>
          <w:szCs w:val="24"/>
        </w:rPr>
        <w:t xml:space="preserve">– 0,343 </w:t>
      </w:r>
      <w:r>
        <w:rPr>
          <w:rFonts w:ascii="Times New Roman" w:hAnsi="Times New Roman" w:cs="Times New Roman"/>
          <w:sz w:val="24"/>
          <w:szCs w:val="24"/>
        </w:rPr>
        <w:t>SG</w:t>
      </w:r>
      <w:r w:rsidRPr="007D1B8C">
        <w:rPr>
          <w:rFonts w:ascii="Times New Roman" w:hAnsi="Times New Roman" w:cs="Times New Roman"/>
          <w:sz w:val="24"/>
          <w:szCs w:val="24"/>
        </w:rPr>
        <w:t xml:space="preserve"> – 6.494 </w:t>
      </w:r>
      <w:r>
        <w:rPr>
          <w:rFonts w:ascii="Times New Roman" w:hAnsi="Times New Roman" w:cs="Times New Roman"/>
          <w:sz w:val="24"/>
          <w:szCs w:val="24"/>
        </w:rPr>
        <w:t>ROA</w:t>
      </w:r>
    </w:p>
    <w:p w14:paraId="4A2DE2B6" w14:textId="77777777" w:rsidR="001C7670" w:rsidRDefault="001C7670" w:rsidP="001C7670">
      <w:pPr>
        <w:spacing w:line="480" w:lineRule="auto"/>
        <w:ind w:left="1418"/>
        <w:jc w:val="both"/>
        <w:rPr>
          <w:rFonts w:ascii="Times New Roman" w:hAnsi="Times New Roman" w:cs="Times New Roman"/>
          <w:sz w:val="24"/>
          <w:szCs w:val="24"/>
        </w:rPr>
      </w:pPr>
      <w:r w:rsidRPr="004D6184">
        <w:rPr>
          <w:rFonts w:ascii="Times New Roman" w:hAnsi="Times New Roman" w:cs="Times New Roman"/>
          <w:sz w:val="24"/>
          <w:szCs w:val="24"/>
        </w:rPr>
        <w:t>Dari persamaan regresi diatas, dapat dianalisis beberapa hal, diantara lain:</w:t>
      </w:r>
    </w:p>
    <w:p w14:paraId="5D5F41D2" w14:textId="77777777" w:rsidR="001C7670" w:rsidRPr="00E828E6" w:rsidRDefault="001C7670" w:rsidP="001C7670">
      <w:pPr>
        <w:pStyle w:val="ListParagraph"/>
        <w:numPr>
          <w:ilvl w:val="0"/>
          <w:numId w:val="85"/>
        </w:numPr>
        <w:spacing w:line="480" w:lineRule="auto"/>
        <w:jc w:val="both"/>
        <w:rPr>
          <w:rFonts w:ascii="Times New Roman" w:hAnsi="Times New Roman" w:cs="Times New Roman"/>
          <w:b/>
          <w:bCs/>
          <w:sz w:val="24"/>
          <w:szCs w:val="24"/>
        </w:rPr>
      </w:pPr>
      <w:r w:rsidRPr="00E828E6">
        <w:rPr>
          <w:rFonts w:ascii="Times New Roman" w:hAnsi="Times New Roman" w:cs="Times New Roman"/>
          <w:sz w:val="24"/>
          <w:szCs w:val="24"/>
        </w:rPr>
        <w:t xml:space="preserve">Intercept atau konstanta sebesar </w:t>
      </w:r>
      <w:r w:rsidRPr="00E828E6">
        <w:rPr>
          <w:rFonts w:ascii="Times New Roman" w:hAnsi="Times New Roman" w:cs="Times New Roman"/>
          <w:color w:val="000000"/>
          <w:sz w:val="24"/>
          <w:szCs w:val="24"/>
        </w:rPr>
        <w:t>-0,728</w:t>
      </w:r>
      <w:r w:rsidRPr="00E828E6">
        <w:rPr>
          <w:rFonts w:ascii="Times New Roman" w:hAnsi="Times New Roman" w:cs="Times New Roman"/>
          <w:b/>
          <w:bCs/>
          <w:color w:val="000000"/>
          <w:sz w:val="24"/>
          <w:szCs w:val="24"/>
        </w:rPr>
        <w:t xml:space="preserve"> </w:t>
      </w:r>
      <w:r w:rsidRPr="00E828E6">
        <w:rPr>
          <w:rFonts w:ascii="Times New Roman" w:hAnsi="Times New Roman" w:cs="Times New Roman"/>
          <w:sz w:val="24"/>
          <w:szCs w:val="24"/>
        </w:rPr>
        <w:t>dapat diartikan bahwa jika tanpa adanya Leverage, Pertumbuhan Perusahaan, Pertumbuhan Penjualan</w:t>
      </w:r>
      <w:r>
        <w:rPr>
          <w:rFonts w:ascii="Times New Roman" w:hAnsi="Times New Roman" w:cs="Times New Roman"/>
          <w:sz w:val="24"/>
          <w:szCs w:val="24"/>
        </w:rPr>
        <w:t xml:space="preserve"> </w:t>
      </w:r>
      <w:r w:rsidRPr="00E828E6">
        <w:rPr>
          <w:rFonts w:ascii="Times New Roman" w:hAnsi="Times New Roman" w:cs="Times New Roman"/>
          <w:sz w:val="24"/>
          <w:szCs w:val="24"/>
        </w:rPr>
        <w:t xml:space="preserve">dan Profitabilitas, maka Nilai Perusahaan sebesar </w:t>
      </w:r>
      <w:r>
        <w:rPr>
          <w:rFonts w:ascii="Times New Roman" w:hAnsi="Times New Roman" w:cs="Times New Roman"/>
          <w:color w:val="000000"/>
          <w:sz w:val="24"/>
          <w:szCs w:val="24"/>
        </w:rPr>
        <w:t>-</w:t>
      </w:r>
      <w:r w:rsidRPr="00E828E6">
        <w:rPr>
          <w:rFonts w:ascii="Times New Roman" w:hAnsi="Times New Roman" w:cs="Times New Roman"/>
          <w:color w:val="000000"/>
          <w:sz w:val="24"/>
          <w:szCs w:val="24"/>
        </w:rPr>
        <w:t>0,728%</w:t>
      </w:r>
    </w:p>
    <w:p w14:paraId="2A6D1019" w14:textId="77777777" w:rsidR="001C7670" w:rsidRPr="00E828E6" w:rsidRDefault="001C7670" w:rsidP="001C7670">
      <w:pPr>
        <w:pStyle w:val="ListParagraph"/>
        <w:numPr>
          <w:ilvl w:val="0"/>
          <w:numId w:val="85"/>
        </w:numPr>
        <w:spacing w:line="480" w:lineRule="auto"/>
        <w:jc w:val="both"/>
        <w:rPr>
          <w:rFonts w:ascii="Times New Roman" w:hAnsi="Times New Roman" w:cs="Times New Roman"/>
          <w:b/>
          <w:bCs/>
          <w:sz w:val="24"/>
          <w:szCs w:val="24"/>
        </w:rPr>
      </w:pPr>
      <w:r w:rsidRPr="00E828E6">
        <w:rPr>
          <w:rFonts w:ascii="Times New Roman" w:hAnsi="Times New Roman" w:cs="Times New Roman"/>
          <w:sz w:val="24"/>
          <w:szCs w:val="24"/>
        </w:rPr>
        <w:t xml:space="preserve">Koefisien regresi Leverage sebesar </w:t>
      </w:r>
      <w:r w:rsidRPr="00E828E6">
        <w:rPr>
          <w:rFonts w:ascii="Times New Roman" w:hAnsi="Times New Roman" w:cs="Times New Roman"/>
          <w:color w:val="000000"/>
          <w:sz w:val="24"/>
          <w:szCs w:val="24"/>
        </w:rPr>
        <w:t>0,429</w:t>
      </w:r>
      <w:r w:rsidRPr="00E828E6">
        <w:rPr>
          <w:rFonts w:ascii="Times New Roman" w:hAnsi="Times New Roman" w:cs="Times New Roman"/>
          <w:b/>
          <w:bCs/>
          <w:color w:val="000000"/>
          <w:sz w:val="24"/>
          <w:szCs w:val="24"/>
        </w:rPr>
        <w:t xml:space="preserve"> </w:t>
      </w:r>
      <w:r w:rsidRPr="00E828E6">
        <w:rPr>
          <w:rFonts w:ascii="Times New Roman" w:hAnsi="Times New Roman" w:cs="Times New Roman"/>
          <w:sz w:val="24"/>
          <w:szCs w:val="24"/>
        </w:rPr>
        <w:t>mengindikasikan jika variabel independen lain nilainya tetap dan Leverage mengalami kenaikan 1% maka Nilai Perusahaan akan mengalami pen</w:t>
      </w:r>
      <w:r>
        <w:rPr>
          <w:rFonts w:ascii="Times New Roman" w:hAnsi="Times New Roman" w:cs="Times New Roman"/>
          <w:sz w:val="24"/>
          <w:szCs w:val="24"/>
        </w:rPr>
        <w:t xml:space="preserve">ingkatan </w:t>
      </w:r>
      <w:r w:rsidRPr="00E828E6">
        <w:rPr>
          <w:rFonts w:ascii="Times New Roman" w:hAnsi="Times New Roman" w:cs="Times New Roman"/>
          <w:sz w:val="24"/>
          <w:szCs w:val="24"/>
        </w:rPr>
        <w:t xml:space="preserve">sebesar </w:t>
      </w:r>
      <w:r w:rsidRPr="00E828E6">
        <w:rPr>
          <w:rFonts w:ascii="Times New Roman" w:hAnsi="Times New Roman" w:cs="Times New Roman"/>
          <w:color w:val="000000"/>
          <w:sz w:val="24"/>
          <w:szCs w:val="24"/>
        </w:rPr>
        <w:t>0,429</w:t>
      </w:r>
      <w:r w:rsidRPr="00E828E6">
        <w:rPr>
          <w:rFonts w:ascii="Times New Roman" w:hAnsi="Times New Roman" w:cs="Times New Roman"/>
          <w:sz w:val="24"/>
          <w:szCs w:val="24"/>
        </w:rPr>
        <w:t>%</w:t>
      </w:r>
    </w:p>
    <w:p w14:paraId="350F5DC2" w14:textId="77777777" w:rsidR="001C7670" w:rsidRDefault="001C7670" w:rsidP="001C7670">
      <w:pPr>
        <w:pStyle w:val="ListParagraph"/>
        <w:numPr>
          <w:ilvl w:val="0"/>
          <w:numId w:val="85"/>
        </w:numPr>
        <w:spacing w:line="480" w:lineRule="auto"/>
        <w:jc w:val="both"/>
        <w:rPr>
          <w:rFonts w:ascii="Times New Roman" w:hAnsi="Times New Roman" w:cs="Times New Roman"/>
          <w:sz w:val="24"/>
          <w:szCs w:val="24"/>
        </w:rPr>
      </w:pPr>
      <w:r w:rsidRPr="00E828E6">
        <w:rPr>
          <w:rFonts w:ascii="Times New Roman" w:hAnsi="Times New Roman" w:cs="Times New Roman"/>
          <w:sz w:val="24"/>
          <w:szCs w:val="24"/>
        </w:rPr>
        <w:t xml:space="preserve">Koefisien regresi Pertumbuhan Perusahaan sebesar </w:t>
      </w:r>
      <w:r w:rsidRPr="00E828E6">
        <w:rPr>
          <w:rFonts w:ascii="Times New Roman" w:hAnsi="Times New Roman" w:cs="Times New Roman"/>
          <w:color w:val="000000"/>
          <w:sz w:val="24"/>
          <w:szCs w:val="24"/>
        </w:rPr>
        <w:t xml:space="preserve">1.581 </w:t>
      </w:r>
      <w:r w:rsidRPr="00E828E6">
        <w:rPr>
          <w:rFonts w:ascii="Times New Roman" w:hAnsi="Times New Roman" w:cs="Times New Roman"/>
          <w:sz w:val="24"/>
          <w:szCs w:val="24"/>
        </w:rPr>
        <w:t>mengindikasikan jika variabel independen lain nilainya tetap dan Pertumbuhan Perusahaan mengalami kenaikan sebesar 1% maka</w:t>
      </w:r>
      <w:r>
        <w:rPr>
          <w:rFonts w:ascii="Times New Roman" w:hAnsi="Times New Roman" w:cs="Times New Roman"/>
          <w:sz w:val="24"/>
          <w:szCs w:val="24"/>
        </w:rPr>
        <w:t xml:space="preserve"> </w:t>
      </w:r>
      <w:r w:rsidRPr="00E828E6">
        <w:rPr>
          <w:rFonts w:ascii="Times New Roman" w:hAnsi="Times New Roman" w:cs="Times New Roman"/>
          <w:sz w:val="24"/>
          <w:szCs w:val="24"/>
        </w:rPr>
        <w:t>Nilai Perusahaan akan mengalami pe</w:t>
      </w:r>
      <w:r>
        <w:rPr>
          <w:rFonts w:ascii="Times New Roman" w:hAnsi="Times New Roman" w:cs="Times New Roman"/>
          <w:sz w:val="24"/>
          <w:szCs w:val="24"/>
        </w:rPr>
        <w:t>ningkatan</w:t>
      </w:r>
      <w:r w:rsidRPr="00E828E6">
        <w:rPr>
          <w:rFonts w:ascii="Times New Roman" w:hAnsi="Times New Roman" w:cs="Times New Roman"/>
          <w:sz w:val="24"/>
          <w:szCs w:val="24"/>
        </w:rPr>
        <w:t xml:space="preserve"> sebesar </w:t>
      </w:r>
      <w:r w:rsidRPr="00E828E6">
        <w:rPr>
          <w:rFonts w:ascii="Times New Roman" w:hAnsi="Times New Roman" w:cs="Times New Roman"/>
          <w:color w:val="000000"/>
          <w:sz w:val="24"/>
          <w:szCs w:val="24"/>
        </w:rPr>
        <w:t>1.581</w:t>
      </w:r>
      <w:r w:rsidRPr="00E828E6">
        <w:rPr>
          <w:rFonts w:ascii="Times New Roman" w:hAnsi="Times New Roman" w:cs="Times New Roman"/>
          <w:sz w:val="24"/>
          <w:szCs w:val="24"/>
        </w:rPr>
        <w:t>%.</w:t>
      </w:r>
    </w:p>
    <w:p w14:paraId="298CAAAD" w14:textId="77777777" w:rsidR="001C7670" w:rsidRPr="00983925" w:rsidRDefault="001C7670" w:rsidP="001C7670">
      <w:pPr>
        <w:pStyle w:val="ListParagraph"/>
        <w:numPr>
          <w:ilvl w:val="0"/>
          <w:numId w:val="85"/>
        </w:numPr>
        <w:spacing w:line="480" w:lineRule="auto"/>
        <w:jc w:val="both"/>
        <w:rPr>
          <w:rFonts w:ascii="Times New Roman" w:hAnsi="Times New Roman" w:cs="Times New Roman"/>
          <w:sz w:val="24"/>
          <w:szCs w:val="24"/>
        </w:rPr>
      </w:pPr>
      <w:r w:rsidRPr="00983925">
        <w:rPr>
          <w:rFonts w:ascii="Times New Roman" w:hAnsi="Times New Roman" w:cs="Times New Roman"/>
          <w:sz w:val="24"/>
          <w:szCs w:val="24"/>
        </w:rPr>
        <w:t xml:space="preserve">Koefisien regresi Pertumbuhan Penjualan sebesar </w:t>
      </w:r>
      <w:r w:rsidRPr="00983925">
        <w:rPr>
          <w:rFonts w:ascii="Times New Roman" w:hAnsi="Times New Roman" w:cs="Times New Roman"/>
          <w:color w:val="000000"/>
          <w:sz w:val="24"/>
          <w:szCs w:val="24"/>
        </w:rPr>
        <w:t xml:space="preserve">-0,343% </w:t>
      </w:r>
      <w:r w:rsidRPr="00983925">
        <w:rPr>
          <w:rFonts w:ascii="Times New Roman" w:hAnsi="Times New Roman" w:cs="Times New Roman"/>
          <w:sz w:val="24"/>
          <w:szCs w:val="24"/>
        </w:rPr>
        <w:t xml:space="preserve">mengindikasikan jika variabel independen lain nilainya tetap dan Pertumbuhan Penjualan mengalami kenaikan sebesar 1% maka, Nilai Perusahaan akan mengalami penurunan sebesar </w:t>
      </w:r>
      <w:r w:rsidRPr="00983925">
        <w:rPr>
          <w:rFonts w:ascii="Times New Roman" w:hAnsi="Times New Roman" w:cs="Times New Roman"/>
          <w:color w:val="000000"/>
          <w:sz w:val="24"/>
          <w:szCs w:val="24"/>
        </w:rPr>
        <w:t>0,343</w:t>
      </w:r>
      <w:r w:rsidRPr="00983925">
        <w:rPr>
          <w:rFonts w:ascii="Times New Roman" w:hAnsi="Times New Roman" w:cs="Times New Roman"/>
          <w:sz w:val="24"/>
          <w:szCs w:val="24"/>
        </w:rPr>
        <w:t>%.</w:t>
      </w:r>
    </w:p>
    <w:p w14:paraId="088BFA00" w14:textId="5E3F3C1A" w:rsidR="001C7670" w:rsidRPr="00083036" w:rsidRDefault="001C7670" w:rsidP="001C7670">
      <w:pPr>
        <w:pStyle w:val="ListParagraph"/>
        <w:numPr>
          <w:ilvl w:val="0"/>
          <w:numId w:val="85"/>
        </w:numPr>
        <w:spacing w:line="480" w:lineRule="auto"/>
        <w:jc w:val="both"/>
        <w:rPr>
          <w:rFonts w:ascii="Times New Roman" w:hAnsi="Times New Roman" w:cs="Times New Roman"/>
          <w:sz w:val="24"/>
          <w:szCs w:val="24"/>
        </w:rPr>
      </w:pPr>
      <w:r w:rsidRPr="00983925">
        <w:rPr>
          <w:rFonts w:ascii="Times New Roman" w:hAnsi="Times New Roman" w:cs="Times New Roman"/>
          <w:sz w:val="24"/>
          <w:szCs w:val="24"/>
        </w:rPr>
        <w:t xml:space="preserve">Koefisien regresi Profitabilitas sebesar </w:t>
      </w:r>
      <w:r w:rsidRPr="00983925">
        <w:rPr>
          <w:rFonts w:ascii="Times New Roman" w:hAnsi="Times New Roman" w:cs="Times New Roman"/>
          <w:color w:val="000000"/>
          <w:sz w:val="24"/>
          <w:szCs w:val="24"/>
        </w:rPr>
        <w:t>-6.949</w:t>
      </w:r>
      <w:r w:rsidRPr="00983925">
        <w:rPr>
          <w:rFonts w:ascii="Times New Roman" w:hAnsi="Times New Roman" w:cs="Times New Roman"/>
          <w:sz w:val="24"/>
          <w:szCs w:val="24"/>
        </w:rPr>
        <w:t xml:space="preserve"> mengindikasikan jika variabel independen lain nilainya tetap dan Profitabilitas mengalami kenaikan sebesar 1% maka Nilai Perusahaan akan mengalami </w:t>
      </w:r>
      <w:r>
        <w:rPr>
          <w:rFonts w:ascii="Times New Roman" w:hAnsi="Times New Roman" w:cs="Times New Roman"/>
          <w:sz w:val="24"/>
          <w:szCs w:val="24"/>
        </w:rPr>
        <w:t xml:space="preserve">peningkatan </w:t>
      </w:r>
      <w:r w:rsidRPr="00983925">
        <w:rPr>
          <w:rFonts w:ascii="Times New Roman" w:hAnsi="Times New Roman" w:cs="Times New Roman"/>
          <w:sz w:val="24"/>
          <w:szCs w:val="24"/>
        </w:rPr>
        <w:t xml:space="preserve">sebesar </w:t>
      </w:r>
      <w:r w:rsidRPr="00983925">
        <w:rPr>
          <w:rFonts w:ascii="Times New Roman" w:hAnsi="Times New Roman" w:cs="Times New Roman"/>
          <w:color w:val="000000"/>
          <w:sz w:val="24"/>
          <w:szCs w:val="24"/>
        </w:rPr>
        <w:t>6.949%</w:t>
      </w:r>
    </w:p>
    <w:p w14:paraId="7D029163" w14:textId="77777777" w:rsidR="001C7670" w:rsidRPr="006F70F6" w:rsidRDefault="001C7670" w:rsidP="001C7670">
      <w:pPr>
        <w:pStyle w:val="Heading3"/>
        <w:numPr>
          <w:ilvl w:val="0"/>
          <w:numId w:val="41"/>
        </w:numPr>
        <w:rPr>
          <w:b/>
          <w:bCs/>
          <w:lang w:val="en-GB"/>
        </w:rPr>
      </w:pPr>
      <w:bookmarkStart w:id="133" w:name="_Toc170844277"/>
      <w:r w:rsidRPr="006F70F6">
        <w:rPr>
          <w:b/>
          <w:bCs/>
          <w:lang w:val="en-GB"/>
        </w:rPr>
        <w:t xml:space="preserve">Uji Signifikansi Parsial </w:t>
      </w:r>
      <w:r w:rsidRPr="006F70F6">
        <w:rPr>
          <w:b/>
          <w:bCs/>
        </w:rPr>
        <w:t>(Uji t)</w:t>
      </w:r>
      <w:bookmarkEnd w:id="133"/>
    </w:p>
    <w:p w14:paraId="6690766D" w14:textId="77777777" w:rsidR="001C7670" w:rsidRDefault="001C7670" w:rsidP="001C7670">
      <w:pPr>
        <w:pStyle w:val="ListParagraph"/>
        <w:tabs>
          <w:tab w:val="left" w:pos="1701"/>
          <w:tab w:val="left" w:pos="2268"/>
          <w:tab w:val="left" w:pos="2552"/>
          <w:tab w:val="left" w:pos="2835"/>
          <w:tab w:val="left" w:pos="3119"/>
        </w:tabs>
        <w:spacing w:line="480" w:lineRule="auto"/>
        <w:ind w:left="1440" w:firstLine="120"/>
        <w:jc w:val="both"/>
        <w:rPr>
          <w:rFonts w:ascii="Times New Roman" w:hAnsi="Times New Roman" w:cs="Times New Roman"/>
          <w:sz w:val="24"/>
          <w:szCs w:val="24"/>
        </w:rPr>
      </w:pPr>
      <w:r>
        <w:rPr>
          <w:rFonts w:ascii="Times New Roman" w:hAnsi="Times New Roman" w:cs="Times New Roman"/>
          <w:sz w:val="24"/>
          <w:szCs w:val="24"/>
        </w:rPr>
        <w:tab/>
        <w:t xml:space="preserve">    </w:t>
      </w:r>
      <w:r w:rsidRPr="005676CE">
        <w:rPr>
          <w:rFonts w:ascii="Times New Roman" w:hAnsi="Times New Roman" w:cs="Times New Roman"/>
          <w:sz w:val="24"/>
          <w:szCs w:val="24"/>
        </w:rPr>
        <w:t xml:space="preserve">Uji statistik t pada dasarnya menunjukkan seberapa jauh pengaruh satu variabel penjelasan/independen secara individual dalam menerangkan variasi variabel dependen </w:t>
      </w:r>
      <w:r w:rsidRPr="005676CE">
        <w:rPr>
          <w:rFonts w:ascii="Times New Roman" w:hAnsi="Times New Roman" w:cs="Times New Roman"/>
          <w:sz w:val="24"/>
          <w:szCs w:val="24"/>
        </w:rPr>
        <w:fldChar w:fldCharType="begin" w:fldLock="1"/>
      </w:r>
      <w:r w:rsidRPr="005676CE">
        <w:rPr>
          <w:rFonts w:ascii="Times New Roman" w:hAnsi="Times New Roman" w:cs="Times New Roman"/>
          <w:sz w:val="24"/>
          <w:szCs w:val="24"/>
        </w:rPr>
        <w:instrText>ADDIN CSL_CITATION {"citationItems":[{"id":"ITEM-1","itemData":{"ISBN":"979.704.015.1","author":[{"dropping-particle":"","family":"Ghozali","given":"Imam","non-dropping-particle":"","parse-names":false,"suffix":""}],"id":"ITEM-1","issued":{"date-parts":[["2013"]]},"number-of-pages":"1-474","publisher":"Badan Penerbit universitas Diponegoro","publisher-place":"Semarang","title":"Aplikasi Analisis Multivariete Dengan Program IBM SPSS 23","type":"book"},"uris":["http://www.mendeley.com/documents/?uuid=dd291da1-ed8c-4eb5-be87-f1f6aed331fe"]}],"mendeley":{"formattedCitation":"(Ghozali, 2013)","manualFormatting":"(Ghozali, 2013:97)","plainTextFormattedCitation":"(Ghozali, 2013)","previouslyFormattedCitation":"(Ghozali, 2013)"},"properties":{"noteIndex":0},"schema":"https://github.com/citation-style-language/schema/raw/master/csl-citation.json"}</w:instrText>
      </w:r>
      <w:r w:rsidRPr="005676CE">
        <w:rPr>
          <w:rFonts w:ascii="Times New Roman" w:hAnsi="Times New Roman" w:cs="Times New Roman"/>
          <w:sz w:val="24"/>
          <w:szCs w:val="24"/>
        </w:rPr>
        <w:fldChar w:fldCharType="separate"/>
      </w:r>
      <w:r w:rsidRPr="005676CE">
        <w:rPr>
          <w:rFonts w:ascii="Times New Roman" w:hAnsi="Times New Roman" w:cs="Times New Roman"/>
          <w:noProof/>
          <w:sz w:val="24"/>
          <w:szCs w:val="24"/>
        </w:rPr>
        <w:t>(Ghozali, 2013:97)</w:t>
      </w:r>
      <w:r w:rsidRPr="005676CE">
        <w:rPr>
          <w:rFonts w:ascii="Times New Roman" w:hAnsi="Times New Roman" w:cs="Times New Roman"/>
          <w:sz w:val="24"/>
          <w:szCs w:val="24"/>
        </w:rPr>
        <w:fldChar w:fldCharType="end"/>
      </w:r>
      <w:r w:rsidRPr="005676CE">
        <w:rPr>
          <w:rFonts w:ascii="Times New Roman" w:hAnsi="Times New Roman" w:cs="Times New Roman"/>
          <w:sz w:val="24"/>
          <w:szCs w:val="24"/>
        </w:rPr>
        <w:t xml:space="preserve">. Pada penelitian ini terdapat 2 model </w:t>
      </w:r>
      <w:r w:rsidRPr="005676CE">
        <w:rPr>
          <w:rFonts w:ascii="Times New Roman" w:hAnsi="Times New Roman" w:cs="Times New Roman"/>
          <w:sz w:val="24"/>
          <w:szCs w:val="24"/>
        </w:rPr>
        <w:lastRenderedPageBreak/>
        <w:t xml:space="preserve">regresi. Model 1 digunakan untuk mengetahui signifikansi pengaruh langsung Leverage, Pertumbuhan Perusahaan, Pertumbuhan Penjualan terhadap Profitabilitas dan Model 2 Dalam penelitian ini adalah digunakan untuk mengetahui signifikansi pengaruh langsung Leverage, Pertumbuhan Perusahaan, Pertumbuhan Penjualan dan Profitabilitas terhadap Nilai Perusahaan. Apabila nilai signifikan t lebih kecil dari 0,05%, maka hasilnya signifikan berarti terdapat pengaruh dari variabel independen secara individual terhadap variabel dependen. </w:t>
      </w:r>
    </w:p>
    <w:p w14:paraId="11EB61BB" w14:textId="77777777" w:rsidR="00083036" w:rsidRDefault="001C7670" w:rsidP="00083036">
      <w:pPr>
        <w:pStyle w:val="ListParagraph"/>
        <w:tabs>
          <w:tab w:val="left" w:pos="1701"/>
          <w:tab w:val="left" w:pos="2268"/>
          <w:tab w:val="left" w:pos="2552"/>
          <w:tab w:val="left" w:pos="2835"/>
          <w:tab w:val="left" w:pos="3119"/>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Berikut ini tabel hasil Uji Parsial t: </w:t>
      </w:r>
      <w:bookmarkStart w:id="134" w:name="_Toc169117442"/>
    </w:p>
    <w:p w14:paraId="2072FD47" w14:textId="7D2B64BB" w:rsidR="001C7670" w:rsidRPr="00083036" w:rsidRDefault="00083036" w:rsidP="00083036">
      <w:pPr>
        <w:pStyle w:val="ListParagraph"/>
        <w:tabs>
          <w:tab w:val="left" w:pos="1701"/>
          <w:tab w:val="left" w:pos="2268"/>
          <w:tab w:val="left" w:pos="2552"/>
          <w:tab w:val="left" w:pos="2835"/>
          <w:tab w:val="left" w:pos="3119"/>
        </w:tabs>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C7670" w:rsidRPr="006821F3">
        <w:rPr>
          <w:rFonts w:ascii="Times New Roman" w:hAnsi="Times New Roman" w:cs="Times New Roman"/>
          <w:b/>
          <w:bCs/>
          <w:sz w:val="24"/>
          <w:szCs w:val="24"/>
        </w:rPr>
        <w:t xml:space="preserve">Tabel </w:t>
      </w:r>
      <w:r w:rsidR="001C7670" w:rsidRPr="006821F3">
        <w:rPr>
          <w:rFonts w:ascii="Times New Roman" w:hAnsi="Times New Roman" w:cs="Times New Roman"/>
          <w:b/>
          <w:bCs/>
          <w:i/>
          <w:iCs/>
          <w:sz w:val="24"/>
          <w:szCs w:val="24"/>
        </w:rPr>
        <w:fldChar w:fldCharType="begin"/>
      </w:r>
      <w:r w:rsidR="001C7670" w:rsidRPr="006821F3">
        <w:rPr>
          <w:rFonts w:ascii="Times New Roman" w:hAnsi="Times New Roman" w:cs="Times New Roman"/>
          <w:b/>
          <w:bCs/>
          <w:sz w:val="24"/>
          <w:szCs w:val="24"/>
        </w:rPr>
        <w:instrText xml:space="preserve"> SEQ Tabel \* ARABIC </w:instrText>
      </w:r>
      <w:r w:rsidR="001C7670" w:rsidRPr="006821F3">
        <w:rPr>
          <w:rFonts w:ascii="Times New Roman" w:hAnsi="Times New Roman" w:cs="Times New Roman"/>
          <w:b/>
          <w:bCs/>
          <w:i/>
          <w:iCs/>
          <w:sz w:val="24"/>
          <w:szCs w:val="24"/>
        </w:rPr>
        <w:fldChar w:fldCharType="separate"/>
      </w:r>
      <w:r w:rsidR="001C7670">
        <w:rPr>
          <w:rFonts w:ascii="Times New Roman" w:hAnsi="Times New Roman" w:cs="Times New Roman"/>
          <w:b/>
          <w:bCs/>
          <w:noProof/>
          <w:sz w:val="24"/>
          <w:szCs w:val="24"/>
        </w:rPr>
        <w:t>22</w:t>
      </w:r>
      <w:bookmarkEnd w:id="134"/>
      <w:r w:rsidR="001C7670" w:rsidRPr="006821F3">
        <w:rPr>
          <w:rFonts w:ascii="Times New Roman" w:hAnsi="Times New Roman" w:cs="Times New Roman"/>
          <w:b/>
          <w:bCs/>
          <w:i/>
          <w:iCs/>
          <w:sz w:val="24"/>
          <w:szCs w:val="24"/>
        </w:rPr>
        <w:fldChar w:fldCharType="end"/>
      </w:r>
    </w:p>
    <w:tbl>
      <w:tblPr>
        <w:tblpPr w:leftFromText="180" w:rightFromText="180" w:vertAnchor="text" w:horzAnchor="page" w:tblpX="3645" w:tblpY="355"/>
        <w:tblW w:w="5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9"/>
        <w:gridCol w:w="1554"/>
        <w:gridCol w:w="632"/>
        <w:gridCol w:w="14"/>
        <w:gridCol w:w="647"/>
        <w:gridCol w:w="1164"/>
        <w:gridCol w:w="703"/>
        <w:gridCol w:w="722"/>
      </w:tblGrid>
      <w:tr w:rsidR="00083036" w:rsidRPr="0015625B" w14:paraId="1AFAB1EE" w14:textId="77777777" w:rsidTr="00083036">
        <w:trPr>
          <w:cantSplit/>
          <w:trHeight w:val="175"/>
        </w:trPr>
        <w:tc>
          <w:tcPr>
            <w:tcW w:w="5805" w:type="dxa"/>
            <w:gridSpan w:val="8"/>
            <w:tcBorders>
              <w:top w:val="single" w:sz="16" w:space="0" w:color="000000"/>
              <w:left w:val="single" w:sz="16" w:space="0" w:color="000000"/>
              <w:bottom w:val="nil"/>
              <w:right w:val="single" w:sz="16" w:space="0" w:color="000000"/>
            </w:tcBorders>
            <w:shd w:val="clear" w:color="auto" w:fill="FFFFFF"/>
            <w:vAlign w:val="bottom"/>
          </w:tcPr>
          <w:p w14:paraId="42AA5138" w14:textId="77777777" w:rsidR="00083036" w:rsidRPr="0015625B" w:rsidRDefault="00083036" w:rsidP="00083036">
            <w:pPr>
              <w:autoSpaceDE w:val="0"/>
              <w:autoSpaceDN w:val="0"/>
              <w:adjustRightInd w:val="0"/>
              <w:spacing w:after="0" w:line="320" w:lineRule="atLeast"/>
              <w:ind w:left="-316" w:right="60" w:firstLine="568"/>
              <w:jc w:val="center"/>
              <w:rPr>
                <w:rFonts w:ascii="Arial" w:hAnsi="Arial" w:cs="Arial"/>
                <w:color w:val="000000"/>
                <w:sz w:val="18"/>
                <w:szCs w:val="18"/>
              </w:rPr>
            </w:pPr>
            <w:r w:rsidRPr="0015625B">
              <w:rPr>
                <w:rFonts w:ascii="Arial" w:hAnsi="Arial" w:cs="Arial"/>
                <w:b/>
                <w:bCs/>
                <w:color w:val="000000"/>
                <w:sz w:val="18"/>
                <w:szCs w:val="18"/>
              </w:rPr>
              <w:t>Coefficients</w:t>
            </w:r>
            <w:r w:rsidRPr="0015625B">
              <w:rPr>
                <w:rFonts w:ascii="Arial" w:hAnsi="Arial" w:cs="Arial"/>
                <w:b/>
                <w:bCs/>
                <w:color w:val="000000"/>
                <w:sz w:val="18"/>
                <w:szCs w:val="18"/>
                <w:vertAlign w:val="superscript"/>
              </w:rPr>
              <w:t>a</w:t>
            </w:r>
          </w:p>
        </w:tc>
      </w:tr>
      <w:tr w:rsidR="00083036" w:rsidRPr="0015625B" w14:paraId="7EA75184" w14:textId="77777777" w:rsidTr="00083036">
        <w:trPr>
          <w:cantSplit/>
          <w:trHeight w:val="377"/>
        </w:trPr>
        <w:tc>
          <w:tcPr>
            <w:tcW w:w="1923" w:type="dxa"/>
            <w:gridSpan w:val="2"/>
            <w:vMerge w:val="restart"/>
            <w:tcBorders>
              <w:top w:val="single" w:sz="16" w:space="0" w:color="000000"/>
              <w:left w:val="single" w:sz="16" w:space="0" w:color="000000"/>
              <w:bottom w:val="nil"/>
              <w:right w:val="nil"/>
            </w:tcBorders>
            <w:shd w:val="clear" w:color="auto" w:fill="FFFFFF"/>
            <w:vAlign w:val="bottom"/>
          </w:tcPr>
          <w:p w14:paraId="1E88B01C" w14:textId="77777777" w:rsidR="00083036" w:rsidRPr="0015625B" w:rsidRDefault="00083036" w:rsidP="00083036">
            <w:pPr>
              <w:autoSpaceDE w:val="0"/>
              <w:autoSpaceDN w:val="0"/>
              <w:adjustRightInd w:val="0"/>
              <w:spacing w:after="0" w:line="320" w:lineRule="atLeast"/>
              <w:ind w:left="60" w:right="60"/>
              <w:rPr>
                <w:rFonts w:ascii="Arial" w:hAnsi="Arial" w:cs="Arial"/>
                <w:color w:val="000000"/>
                <w:sz w:val="18"/>
                <w:szCs w:val="18"/>
              </w:rPr>
            </w:pPr>
            <w:r w:rsidRPr="0015625B">
              <w:rPr>
                <w:rFonts w:ascii="Arial" w:hAnsi="Arial" w:cs="Arial"/>
                <w:color w:val="000000"/>
                <w:sz w:val="18"/>
                <w:szCs w:val="18"/>
              </w:rPr>
              <w:t>Model</w:t>
            </w:r>
          </w:p>
        </w:tc>
        <w:tc>
          <w:tcPr>
            <w:tcW w:w="1293" w:type="dxa"/>
            <w:gridSpan w:val="3"/>
            <w:tcBorders>
              <w:top w:val="single" w:sz="16" w:space="0" w:color="000000"/>
              <w:left w:val="single" w:sz="16" w:space="0" w:color="000000"/>
              <w:bottom w:val="single" w:sz="18" w:space="0" w:color="000000"/>
              <w:right w:val="single" w:sz="18" w:space="0" w:color="000000"/>
            </w:tcBorders>
            <w:shd w:val="clear" w:color="auto" w:fill="FFFFFF"/>
            <w:vAlign w:val="bottom"/>
          </w:tcPr>
          <w:p w14:paraId="7CD8E1EF"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Unstandardized Coefficients</w:t>
            </w:r>
          </w:p>
        </w:tc>
        <w:tc>
          <w:tcPr>
            <w:tcW w:w="1164" w:type="dxa"/>
            <w:tcBorders>
              <w:top w:val="single" w:sz="16" w:space="0" w:color="000000"/>
              <w:left w:val="single" w:sz="18" w:space="0" w:color="000000"/>
              <w:bottom w:val="single" w:sz="18" w:space="0" w:color="000000"/>
              <w:right w:val="single" w:sz="18" w:space="0" w:color="000000"/>
            </w:tcBorders>
            <w:shd w:val="clear" w:color="auto" w:fill="FFFFFF"/>
            <w:vAlign w:val="bottom"/>
          </w:tcPr>
          <w:p w14:paraId="27607DC5"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Standardized Coefficients</w:t>
            </w:r>
          </w:p>
        </w:tc>
        <w:tc>
          <w:tcPr>
            <w:tcW w:w="703" w:type="dxa"/>
            <w:vMerge w:val="restart"/>
            <w:tcBorders>
              <w:top w:val="single" w:sz="16" w:space="0" w:color="000000"/>
              <w:left w:val="single" w:sz="18" w:space="0" w:color="000000"/>
              <w:right w:val="single" w:sz="18" w:space="0" w:color="000000"/>
            </w:tcBorders>
            <w:shd w:val="clear" w:color="auto" w:fill="FFFFFF"/>
            <w:vAlign w:val="bottom"/>
          </w:tcPr>
          <w:p w14:paraId="3BC5B06E"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t</w:t>
            </w:r>
          </w:p>
        </w:tc>
        <w:tc>
          <w:tcPr>
            <w:tcW w:w="722" w:type="dxa"/>
            <w:vMerge w:val="restart"/>
            <w:tcBorders>
              <w:top w:val="single" w:sz="16" w:space="0" w:color="000000"/>
              <w:left w:val="single" w:sz="18" w:space="0" w:color="000000"/>
              <w:right w:val="single" w:sz="18" w:space="0" w:color="000000"/>
            </w:tcBorders>
            <w:shd w:val="clear" w:color="auto" w:fill="FFFFFF"/>
            <w:vAlign w:val="bottom"/>
          </w:tcPr>
          <w:p w14:paraId="2A0E38D7"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Sig.</w:t>
            </w:r>
          </w:p>
        </w:tc>
      </w:tr>
      <w:tr w:rsidR="00083036" w:rsidRPr="0015625B" w14:paraId="13082EB3" w14:textId="77777777" w:rsidTr="00083036">
        <w:trPr>
          <w:cantSplit/>
          <w:trHeight w:val="338"/>
        </w:trPr>
        <w:tc>
          <w:tcPr>
            <w:tcW w:w="1923" w:type="dxa"/>
            <w:gridSpan w:val="2"/>
            <w:vMerge/>
            <w:tcBorders>
              <w:top w:val="single" w:sz="16" w:space="0" w:color="000000"/>
              <w:left w:val="single" w:sz="16" w:space="0" w:color="000000"/>
              <w:bottom w:val="nil"/>
              <w:right w:val="nil"/>
            </w:tcBorders>
            <w:shd w:val="clear" w:color="auto" w:fill="FFFFFF"/>
            <w:vAlign w:val="bottom"/>
          </w:tcPr>
          <w:p w14:paraId="73EF24BE" w14:textId="77777777" w:rsidR="00083036" w:rsidRPr="0015625B" w:rsidRDefault="00083036" w:rsidP="00083036">
            <w:pPr>
              <w:autoSpaceDE w:val="0"/>
              <w:autoSpaceDN w:val="0"/>
              <w:adjustRightInd w:val="0"/>
              <w:spacing w:after="0" w:line="240" w:lineRule="auto"/>
              <w:rPr>
                <w:rFonts w:ascii="Arial" w:hAnsi="Arial" w:cs="Arial"/>
                <w:color w:val="000000"/>
                <w:sz w:val="18"/>
                <w:szCs w:val="18"/>
              </w:rPr>
            </w:pPr>
          </w:p>
        </w:tc>
        <w:tc>
          <w:tcPr>
            <w:tcW w:w="646" w:type="dxa"/>
            <w:gridSpan w:val="2"/>
            <w:tcBorders>
              <w:top w:val="single" w:sz="18" w:space="0" w:color="000000"/>
              <w:left w:val="single" w:sz="16" w:space="0" w:color="000000"/>
              <w:bottom w:val="single" w:sz="16" w:space="0" w:color="000000"/>
              <w:right w:val="single" w:sz="18" w:space="0" w:color="000000"/>
            </w:tcBorders>
            <w:shd w:val="clear" w:color="auto" w:fill="FFFFFF"/>
            <w:vAlign w:val="bottom"/>
          </w:tcPr>
          <w:p w14:paraId="38618D87"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B</w:t>
            </w:r>
          </w:p>
        </w:tc>
        <w:tc>
          <w:tcPr>
            <w:tcW w:w="647" w:type="dxa"/>
            <w:tcBorders>
              <w:top w:val="single" w:sz="18" w:space="0" w:color="000000"/>
              <w:left w:val="single" w:sz="18" w:space="0" w:color="000000"/>
              <w:bottom w:val="single" w:sz="16" w:space="0" w:color="000000"/>
              <w:right w:val="single" w:sz="18" w:space="0" w:color="000000"/>
            </w:tcBorders>
            <w:shd w:val="clear" w:color="auto" w:fill="FFFFFF"/>
            <w:vAlign w:val="bottom"/>
          </w:tcPr>
          <w:p w14:paraId="117F3B4E"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Std. Error</w:t>
            </w:r>
          </w:p>
        </w:tc>
        <w:tc>
          <w:tcPr>
            <w:tcW w:w="1164" w:type="dxa"/>
            <w:tcBorders>
              <w:top w:val="single" w:sz="18" w:space="0" w:color="000000"/>
              <w:left w:val="single" w:sz="18" w:space="0" w:color="000000"/>
              <w:bottom w:val="single" w:sz="16" w:space="0" w:color="000000"/>
              <w:right w:val="single" w:sz="18" w:space="0" w:color="000000"/>
            </w:tcBorders>
            <w:shd w:val="clear" w:color="auto" w:fill="FFFFFF"/>
            <w:vAlign w:val="bottom"/>
          </w:tcPr>
          <w:p w14:paraId="5912C8D8"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Beta</w:t>
            </w:r>
          </w:p>
        </w:tc>
        <w:tc>
          <w:tcPr>
            <w:tcW w:w="703" w:type="dxa"/>
            <w:vMerge/>
            <w:tcBorders>
              <w:top w:val="single" w:sz="16" w:space="0" w:color="000000"/>
              <w:left w:val="single" w:sz="18" w:space="0" w:color="000000"/>
              <w:right w:val="single" w:sz="18" w:space="0" w:color="000000"/>
            </w:tcBorders>
            <w:shd w:val="clear" w:color="auto" w:fill="FFFFFF"/>
            <w:vAlign w:val="bottom"/>
          </w:tcPr>
          <w:p w14:paraId="40AFF86F" w14:textId="77777777" w:rsidR="00083036" w:rsidRPr="0015625B" w:rsidRDefault="00083036" w:rsidP="00083036">
            <w:pPr>
              <w:autoSpaceDE w:val="0"/>
              <w:autoSpaceDN w:val="0"/>
              <w:adjustRightInd w:val="0"/>
              <w:spacing w:after="0" w:line="240" w:lineRule="auto"/>
              <w:rPr>
                <w:rFonts w:ascii="Arial" w:hAnsi="Arial" w:cs="Arial"/>
                <w:color w:val="000000"/>
                <w:sz w:val="18"/>
                <w:szCs w:val="18"/>
              </w:rPr>
            </w:pPr>
          </w:p>
        </w:tc>
        <w:tc>
          <w:tcPr>
            <w:tcW w:w="722" w:type="dxa"/>
            <w:vMerge/>
            <w:tcBorders>
              <w:top w:val="single" w:sz="16" w:space="0" w:color="000000"/>
              <w:left w:val="single" w:sz="18" w:space="0" w:color="000000"/>
              <w:right w:val="single" w:sz="18" w:space="0" w:color="000000"/>
            </w:tcBorders>
            <w:shd w:val="clear" w:color="auto" w:fill="FFFFFF"/>
            <w:vAlign w:val="bottom"/>
          </w:tcPr>
          <w:p w14:paraId="39DA9EBB" w14:textId="77777777" w:rsidR="00083036" w:rsidRPr="0015625B" w:rsidRDefault="00083036" w:rsidP="00083036">
            <w:pPr>
              <w:autoSpaceDE w:val="0"/>
              <w:autoSpaceDN w:val="0"/>
              <w:adjustRightInd w:val="0"/>
              <w:spacing w:after="0" w:line="240" w:lineRule="auto"/>
              <w:rPr>
                <w:rFonts w:ascii="Arial" w:hAnsi="Arial" w:cs="Arial"/>
                <w:color w:val="000000"/>
                <w:sz w:val="18"/>
                <w:szCs w:val="18"/>
              </w:rPr>
            </w:pPr>
          </w:p>
        </w:tc>
      </w:tr>
      <w:tr w:rsidR="00083036" w:rsidRPr="0015625B" w14:paraId="507B8C6B" w14:textId="77777777" w:rsidTr="00083036">
        <w:trPr>
          <w:cantSplit/>
          <w:trHeight w:val="195"/>
        </w:trPr>
        <w:tc>
          <w:tcPr>
            <w:tcW w:w="369" w:type="dxa"/>
            <w:vMerge w:val="restart"/>
            <w:tcBorders>
              <w:top w:val="single" w:sz="16" w:space="0" w:color="000000"/>
              <w:left w:val="single" w:sz="16" w:space="0" w:color="000000"/>
              <w:bottom w:val="single" w:sz="16" w:space="0" w:color="000000"/>
              <w:right w:val="single" w:sz="18" w:space="0" w:color="000000"/>
            </w:tcBorders>
            <w:shd w:val="clear" w:color="auto" w:fill="FFFFFF"/>
          </w:tcPr>
          <w:p w14:paraId="3BF4366F" w14:textId="77777777" w:rsidR="00083036" w:rsidRPr="0015625B" w:rsidRDefault="00083036" w:rsidP="00083036">
            <w:pPr>
              <w:autoSpaceDE w:val="0"/>
              <w:autoSpaceDN w:val="0"/>
              <w:adjustRightInd w:val="0"/>
              <w:spacing w:after="0" w:line="320" w:lineRule="atLeast"/>
              <w:ind w:left="60" w:right="60"/>
              <w:rPr>
                <w:rFonts w:ascii="Arial" w:hAnsi="Arial" w:cs="Arial"/>
                <w:color w:val="000000"/>
                <w:sz w:val="18"/>
                <w:szCs w:val="18"/>
              </w:rPr>
            </w:pPr>
            <w:r w:rsidRPr="0015625B">
              <w:rPr>
                <w:rFonts w:ascii="Arial" w:hAnsi="Arial" w:cs="Arial"/>
                <w:color w:val="000000"/>
                <w:sz w:val="18"/>
                <w:szCs w:val="18"/>
              </w:rPr>
              <w:t>1</w:t>
            </w:r>
          </w:p>
        </w:tc>
        <w:tc>
          <w:tcPr>
            <w:tcW w:w="1554" w:type="dxa"/>
            <w:tcBorders>
              <w:top w:val="single" w:sz="16" w:space="0" w:color="000000"/>
              <w:left w:val="single" w:sz="18" w:space="0" w:color="000000"/>
              <w:bottom w:val="single" w:sz="18" w:space="0" w:color="000000"/>
              <w:right w:val="single" w:sz="16" w:space="0" w:color="000000"/>
            </w:tcBorders>
            <w:shd w:val="clear" w:color="auto" w:fill="FFFFFF"/>
          </w:tcPr>
          <w:p w14:paraId="22D91D03" w14:textId="77777777" w:rsidR="00083036" w:rsidRPr="0015625B" w:rsidRDefault="00083036" w:rsidP="00083036">
            <w:pPr>
              <w:autoSpaceDE w:val="0"/>
              <w:autoSpaceDN w:val="0"/>
              <w:adjustRightInd w:val="0"/>
              <w:spacing w:after="0" w:line="320" w:lineRule="atLeast"/>
              <w:ind w:left="60" w:right="60"/>
              <w:rPr>
                <w:rFonts w:ascii="Arial" w:hAnsi="Arial" w:cs="Arial"/>
                <w:color w:val="000000"/>
                <w:sz w:val="18"/>
                <w:szCs w:val="18"/>
              </w:rPr>
            </w:pPr>
            <w:r w:rsidRPr="0015625B">
              <w:rPr>
                <w:rFonts w:ascii="Arial" w:hAnsi="Arial" w:cs="Arial"/>
                <w:color w:val="000000"/>
                <w:sz w:val="18"/>
                <w:szCs w:val="18"/>
              </w:rPr>
              <w:t>(Constant)</w:t>
            </w:r>
          </w:p>
        </w:tc>
        <w:tc>
          <w:tcPr>
            <w:tcW w:w="632" w:type="dxa"/>
            <w:tcBorders>
              <w:top w:val="single" w:sz="16" w:space="0" w:color="000000"/>
              <w:left w:val="single" w:sz="16" w:space="0" w:color="000000"/>
              <w:bottom w:val="single" w:sz="18" w:space="0" w:color="000000"/>
              <w:right w:val="single" w:sz="18" w:space="0" w:color="000000"/>
            </w:tcBorders>
            <w:shd w:val="clear" w:color="auto" w:fill="FFFFFF"/>
            <w:vAlign w:val="center"/>
          </w:tcPr>
          <w:p w14:paraId="7E3ACA03"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.033</w:t>
            </w:r>
          </w:p>
        </w:tc>
        <w:tc>
          <w:tcPr>
            <w:tcW w:w="661" w:type="dxa"/>
            <w:gridSpan w:val="2"/>
            <w:tcBorders>
              <w:top w:val="single" w:sz="16" w:space="0" w:color="000000"/>
              <w:left w:val="single" w:sz="18" w:space="0" w:color="000000"/>
              <w:bottom w:val="single" w:sz="18" w:space="0" w:color="000000"/>
              <w:right w:val="single" w:sz="18" w:space="0" w:color="000000"/>
            </w:tcBorders>
            <w:shd w:val="clear" w:color="auto" w:fill="FFFFFF"/>
            <w:vAlign w:val="center"/>
          </w:tcPr>
          <w:p w14:paraId="3064D1B2"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.005</w:t>
            </w:r>
          </w:p>
        </w:tc>
        <w:tc>
          <w:tcPr>
            <w:tcW w:w="1164" w:type="dxa"/>
            <w:tcBorders>
              <w:top w:val="single" w:sz="16" w:space="0" w:color="000000"/>
              <w:left w:val="single" w:sz="18" w:space="0" w:color="000000"/>
              <w:bottom w:val="single" w:sz="18" w:space="0" w:color="000000"/>
              <w:right w:val="single" w:sz="18" w:space="0" w:color="auto"/>
            </w:tcBorders>
            <w:shd w:val="clear" w:color="auto" w:fill="FFFFFF"/>
            <w:vAlign w:val="center"/>
          </w:tcPr>
          <w:p w14:paraId="26CD7634" w14:textId="77777777" w:rsidR="00083036" w:rsidRPr="0015625B" w:rsidRDefault="00083036" w:rsidP="00083036">
            <w:pPr>
              <w:autoSpaceDE w:val="0"/>
              <w:autoSpaceDN w:val="0"/>
              <w:adjustRightInd w:val="0"/>
              <w:spacing w:after="0" w:line="240" w:lineRule="auto"/>
              <w:rPr>
                <w:rFonts w:ascii="Times New Roman" w:hAnsi="Times New Roman" w:cs="Times New Roman"/>
                <w:sz w:val="24"/>
                <w:szCs w:val="24"/>
              </w:rPr>
            </w:pPr>
          </w:p>
        </w:tc>
        <w:tc>
          <w:tcPr>
            <w:tcW w:w="703" w:type="dxa"/>
            <w:tcBorders>
              <w:top w:val="single" w:sz="16" w:space="0" w:color="000000"/>
              <w:left w:val="single" w:sz="18" w:space="0" w:color="auto"/>
              <w:bottom w:val="single" w:sz="18" w:space="0" w:color="000000"/>
              <w:right w:val="single" w:sz="18" w:space="0" w:color="000000"/>
            </w:tcBorders>
            <w:shd w:val="clear" w:color="auto" w:fill="FFFFFF"/>
            <w:vAlign w:val="center"/>
          </w:tcPr>
          <w:p w14:paraId="333C68E1"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6.704</w:t>
            </w:r>
          </w:p>
        </w:tc>
        <w:tc>
          <w:tcPr>
            <w:tcW w:w="722" w:type="dxa"/>
            <w:tcBorders>
              <w:top w:val="single" w:sz="16" w:space="0" w:color="000000"/>
              <w:left w:val="single" w:sz="18" w:space="0" w:color="000000"/>
              <w:bottom w:val="single" w:sz="18" w:space="0" w:color="auto"/>
              <w:right w:val="single" w:sz="18" w:space="0" w:color="auto"/>
            </w:tcBorders>
            <w:shd w:val="clear" w:color="auto" w:fill="FFFFFF"/>
            <w:vAlign w:val="center"/>
          </w:tcPr>
          <w:p w14:paraId="2F905E39"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.000</w:t>
            </w:r>
          </w:p>
        </w:tc>
      </w:tr>
      <w:tr w:rsidR="00083036" w:rsidRPr="0015625B" w14:paraId="3076C0D7" w14:textId="77777777" w:rsidTr="00083036">
        <w:trPr>
          <w:cantSplit/>
          <w:trHeight w:val="88"/>
        </w:trPr>
        <w:tc>
          <w:tcPr>
            <w:tcW w:w="369" w:type="dxa"/>
            <w:vMerge/>
            <w:tcBorders>
              <w:top w:val="single" w:sz="16" w:space="0" w:color="000000"/>
              <w:left w:val="single" w:sz="16" w:space="0" w:color="000000"/>
              <w:bottom w:val="single" w:sz="16" w:space="0" w:color="000000"/>
              <w:right w:val="single" w:sz="18" w:space="0" w:color="000000"/>
            </w:tcBorders>
            <w:shd w:val="clear" w:color="auto" w:fill="FFFFFF"/>
          </w:tcPr>
          <w:p w14:paraId="2EC6CB4D" w14:textId="77777777" w:rsidR="00083036" w:rsidRPr="0015625B" w:rsidRDefault="00083036" w:rsidP="00083036">
            <w:pPr>
              <w:autoSpaceDE w:val="0"/>
              <w:autoSpaceDN w:val="0"/>
              <w:adjustRightInd w:val="0"/>
              <w:spacing w:after="0" w:line="240" w:lineRule="auto"/>
              <w:rPr>
                <w:rFonts w:ascii="Times New Roman" w:hAnsi="Times New Roman" w:cs="Times New Roman"/>
                <w:sz w:val="24"/>
                <w:szCs w:val="24"/>
              </w:rPr>
            </w:pPr>
          </w:p>
        </w:tc>
        <w:tc>
          <w:tcPr>
            <w:tcW w:w="1554" w:type="dxa"/>
            <w:tcBorders>
              <w:top w:val="single" w:sz="18" w:space="0" w:color="000000"/>
              <w:left w:val="single" w:sz="18" w:space="0" w:color="000000"/>
              <w:bottom w:val="single" w:sz="18" w:space="0" w:color="000000"/>
              <w:right w:val="single" w:sz="18" w:space="0" w:color="000000"/>
            </w:tcBorders>
            <w:shd w:val="clear" w:color="auto" w:fill="FFFFFF"/>
          </w:tcPr>
          <w:p w14:paraId="1B720811" w14:textId="77777777" w:rsidR="00083036" w:rsidRPr="0015625B" w:rsidRDefault="00083036" w:rsidP="00083036">
            <w:pPr>
              <w:autoSpaceDE w:val="0"/>
              <w:autoSpaceDN w:val="0"/>
              <w:adjustRightInd w:val="0"/>
              <w:spacing w:after="0" w:line="320" w:lineRule="atLeast"/>
              <w:ind w:left="60" w:right="60"/>
              <w:rPr>
                <w:rFonts w:ascii="Arial" w:hAnsi="Arial" w:cs="Arial"/>
                <w:color w:val="000000"/>
                <w:sz w:val="18"/>
                <w:szCs w:val="18"/>
              </w:rPr>
            </w:pPr>
            <w:r w:rsidRPr="0015625B">
              <w:rPr>
                <w:rFonts w:ascii="Arial" w:hAnsi="Arial" w:cs="Arial"/>
                <w:color w:val="000000"/>
                <w:sz w:val="18"/>
                <w:szCs w:val="18"/>
              </w:rPr>
              <w:t>LEVERAGE</w:t>
            </w:r>
          </w:p>
        </w:tc>
        <w:tc>
          <w:tcPr>
            <w:tcW w:w="632"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00AC2568"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-.012</w:t>
            </w:r>
          </w:p>
        </w:tc>
        <w:tc>
          <w:tcPr>
            <w:tcW w:w="661" w:type="dxa"/>
            <w:gridSpan w:val="2"/>
            <w:tcBorders>
              <w:top w:val="single" w:sz="18" w:space="0" w:color="000000"/>
              <w:left w:val="single" w:sz="18" w:space="0" w:color="000000"/>
              <w:bottom w:val="single" w:sz="18" w:space="0" w:color="000000"/>
              <w:right w:val="single" w:sz="18" w:space="0" w:color="000000"/>
            </w:tcBorders>
            <w:shd w:val="clear" w:color="auto" w:fill="FFFFFF"/>
            <w:vAlign w:val="center"/>
          </w:tcPr>
          <w:p w14:paraId="6723C738"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.009</w:t>
            </w:r>
          </w:p>
        </w:tc>
        <w:tc>
          <w:tcPr>
            <w:tcW w:w="1164" w:type="dxa"/>
            <w:tcBorders>
              <w:top w:val="single" w:sz="18" w:space="0" w:color="000000"/>
              <w:left w:val="single" w:sz="18" w:space="0" w:color="000000"/>
              <w:bottom w:val="single" w:sz="18" w:space="0" w:color="000000"/>
              <w:right w:val="single" w:sz="18" w:space="0" w:color="auto"/>
            </w:tcBorders>
            <w:shd w:val="clear" w:color="auto" w:fill="FFFFFF"/>
            <w:vAlign w:val="center"/>
          </w:tcPr>
          <w:p w14:paraId="629E9146"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-.155</w:t>
            </w:r>
          </w:p>
        </w:tc>
        <w:tc>
          <w:tcPr>
            <w:tcW w:w="703" w:type="dxa"/>
            <w:tcBorders>
              <w:top w:val="single" w:sz="18" w:space="0" w:color="000000"/>
              <w:left w:val="single" w:sz="18" w:space="0" w:color="auto"/>
              <w:bottom w:val="single" w:sz="18" w:space="0" w:color="000000"/>
              <w:right w:val="single" w:sz="18" w:space="0" w:color="auto"/>
            </w:tcBorders>
            <w:shd w:val="clear" w:color="auto" w:fill="FFFFFF"/>
            <w:vAlign w:val="center"/>
          </w:tcPr>
          <w:p w14:paraId="78381F3D"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-1.434</w:t>
            </w:r>
          </w:p>
        </w:tc>
        <w:tc>
          <w:tcPr>
            <w:tcW w:w="722" w:type="dxa"/>
            <w:tcBorders>
              <w:top w:val="single" w:sz="18" w:space="0" w:color="auto"/>
              <w:left w:val="single" w:sz="18" w:space="0" w:color="auto"/>
              <w:bottom w:val="single" w:sz="18" w:space="0" w:color="000000"/>
              <w:right w:val="single" w:sz="18" w:space="0" w:color="auto"/>
            </w:tcBorders>
            <w:shd w:val="clear" w:color="auto" w:fill="FFFFFF"/>
            <w:vAlign w:val="center"/>
          </w:tcPr>
          <w:p w14:paraId="1C136E2F"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.156</w:t>
            </w:r>
          </w:p>
        </w:tc>
      </w:tr>
      <w:tr w:rsidR="00083036" w:rsidRPr="0015625B" w14:paraId="04917FF3" w14:textId="77777777" w:rsidTr="00083036">
        <w:trPr>
          <w:cantSplit/>
          <w:trHeight w:val="88"/>
        </w:trPr>
        <w:tc>
          <w:tcPr>
            <w:tcW w:w="369" w:type="dxa"/>
            <w:vMerge/>
            <w:tcBorders>
              <w:top w:val="single" w:sz="16" w:space="0" w:color="000000"/>
              <w:left w:val="single" w:sz="16" w:space="0" w:color="000000"/>
              <w:bottom w:val="single" w:sz="16" w:space="0" w:color="000000"/>
              <w:right w:val="single" w:sz="18" w:space="0" w:color="000000"/>
            </w:tcBorders>
            <w:shd w:val="clear" w:color="auto" w:fill="FFFFFF"/>
          </w:tcPr>
          <w:p w14:paraId="56D0C1AF" w14:textId="77777777" w:rsidR="00083036" w:rsidRPr="0015625B" w:rsidRDefault="00083036" w:rsidP="00083036">
            <w:pPr>
              <w:autoSpaceDE w:val="0"/>
              <w:autoSpaceDN w:val="0"/>
              <w:adjustRightInd w:val="0"/>
              <w:spacing w:after="0" w:line="240" w:lineRule="auto"/>
              <w:rPr>
                <w:rFonts w:ascii="Arial" w:hAnsi="Arial" w:cs="Arial"/>
                <w:color w:val="000000"/>
                <w:sz w:val="18"/>
                <w:szCs w:val="18"/>
              </w:rPr>
            </w:pPr>
          </w:p>
        </w:tc>
        <w:tc>
          <w:tcPr>
            <w:tcW w:w="1554" w:type="dxa"/>
            <w:tcBorders>
              <w:top w:val="single" w:sz="18" w:space="0" w:color="000000"/>
              <w:left w:val="single" w:sz="18" w:space="0" w:color="000000"/>
              <w:bottom w:val="single" w:sz="18" w:space="0" w:color="000000"/>
              <w:right w:val="single" w:sz="16" w:space="0" w:color="000000"/>
            </w:tcBorders>
            <w:shd w:val="clear" w:color="auto" w:fill="FFFFFF"/>
          </w:tcPr>
          <w:p w14:paraId="21A33EA7" w14:textId="77777777" w:rsidR="00083036" w:rsidRPr="0015625B" w:rsidRDefault="00083036" w:rsidP="00083036">
            <w:pPr>
              <w:autoSpaceDE w:val="0"/>
              <w:autoSpaceDN w:val="0"/>
              <w:adjustRightInd w:val="0"/>
              <w:spacing w:after="0" w:line="320" w:lineRule="atLeast"/>
              <w:ind w:left="60" w:right="60"/>
              <w:rPr>
                <w:rFonts w:ascii="Arial" w:hAnsi="Arial" w:cs="Arial"/>
                <w:color w:val="000000"/>
                <w:sz w:val="18"/>
                <w:szCs w:val="18"/>
              </w:rPr>
            </w:pPr>
            <w:r w:rsidRPr="0015625B">
              <w:rPr>
                <w:rFonts w:ascii="Arial" w:hAnsi="Arial" w:cs="Arial"/>
                <w:color w:val="000000"/>
                <w:sz w:val="18"/>
                <w:szCs w:val="18"/>
              </w:rPr>
              <w:t>PERTUMBUHAN PERUSAHAAN</w:t>
            </w:r>
          </w:p>
        </w:tc>
        <w:tc>
          <w:tcPr>
            <w:tcW w:w="632" w:type="dxa"/>
            <w:tcBorders>
              <w:top w:val="single" w:sz="18" w:space="0" w:color="000000"/>
              <w:left w:val="single" w:sz="16" w:space="0" w:color="000000"/>
              <w:bottom w:val="single" w:sz="18" w:space="0" w:color="000000"/>
              <w:right w:val="single" w:sz="18" w:space="0" w:color="000000"/>
            </w:tcBorders>
            <w:shd w:val="clear" w:color="auto" w:fill="FFFFFF"/>
            <w:vAlign w:val="center"/>
          </w:tcPr>
          <w:p w14:paraId="0EA74B9C"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.104</w:t>
            </w:r>
          </w:p>
        </w:tc>
        <w:tc>
          <w:tcPr>
            <w:tcW w:w="661" w:type="dxa"/>
            <w:gridSpan w:val="2"/>
            <w:tcBorders>
              <w:top w:val="single" w:sz="18" w:space="0" w:color="000000"/>
              <w:left w:val="single" w:sz="18" w:space="0" w:color="000000"/>
              <w:bottom w:val="single" w:sz="18" w:space="0" w:color="000000"/>
              <w:right w:val="single" w:sz="18" w:space="0" w:color="000000"/>
            </w:tcBorders>
            <w:shd w:val="clear" w:color="auto" w:fill="FFFFFF"/>
            <w:vAlign w:val="center"/>
          </w:tcPr>
          <w:p w14:paraId="430C6954"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.038</w:t>
            </w:r>
          </w:p>
        </w:tc>
        <w:tc>
          <w:tcPr>
            <w:tcW w:w="1164" w:type="dxa"/>
            <w:tcBorders>
              <w:top w:val="single" w:sz="18" w:space="0" w:color="000000"/>
              <w:left w:val="single" w:sz="18" w:space="0" w:color="000000"/>
              <w:bottom w:val="single" w:sz="18" w:space="0" w:color="000000"/>
              <w:right w:val="single" w:sz="18" w:space="0" w:color="auto"/>
            </w:tcBorders>
            <w:shd w:val="clear" w:color="auto" w:fill="FFFFFF"/>
            <w:vAlign w:val="center"/>
          </w:tcPr>
          <w:p w14:paraId="4E318432"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.296</w:t>
            </w:r>
          </w:p>
        </w:tc>
        <w:tc>
          <w:tcPr>
            <w:tcW w:w="703" w:type="dxa"/>
            <w:tcBorders>
              <w:top w:val="single" w:sz="18" w:space="0" w:color="000000"/>
              <w:left w:val="single" w:sz="18" w:space="0" w:color="auto"/>
              <w:bottom w:val="single" w:sz="18" w:space="0" w:color="000000"/>
              <w:right w:val="single" w:sz="18" w:space="0" w:color="auto"/>
            </w:tcBorders>
            <w:shd w:val="clear" w:color="auto" w:fill="FFFFFF"/>
            <w:vAlign w:val="center"/>
          </w:tcPr>
          <w:p w14:paraId="5CA95358"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2.736</w:t>
            </w:r>
          </w:p>
        </w:tc>
        <w:tc>
          <w:tcPr>
            <w:tcW w:w="722" w:type="dxa"/>
            <w:tcBorders>
              <w:top w:val="single" w:sz="18" w:space="0" w:color="000000"/>
              <w:left w:val="single" w:sz="18" w:space="0" w:color="auto"/>
              <w:bottom w:val="single" w:sz="18" w:space="0" w:color="000000"/>
              <w:right w:val="single" w:sz="18" w:space="0" w:color="auto"/>
            </w:tcBorders>
            <w:shd w:val="clear" w:color="auto" w:fill="FFFFFF"/>
            <w:vAlign w:val="center"/>
          </w:tcPr>
          <w:p w14:paraId="66EF475C"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.008</w:t>
            </w:r>
          </w:p>
        </w:tc>
      </w:tr>
      <w:tr w:rsidR="00083036" w:rsidRPr="0015625B" w14:paraId="6A787CD9" w14:textId="77777777" w:rsidTr="00083036">
        <w:trPr>
          <w:cantSplit/>
          <w:trHeight w:val="88"/>
        </w:trPr>
        <w:tc>
          <w:tcPr>
            <w:tcW w:w="369" w:type="dxa"/>
            <w:vMerge/>
            <w:tcBorders>
              <w:top w:val="single" w:sz="16" w:space="0" w:color="000000"/>
              <w:left w:val="single" w:sz="16" w:space="0" w:color="000000"/>
              <w:bottom w:val="single" w:sz="16" w:space="0" w:color="000000"/>
              <w:right w:val="single" w:sz="18" w:space="0" w:color="000000"/>
            </w:tcBorders>
            <w:shd w:val="clear" w:color="auto" w:fill="FFFFFF"/>
          </w:tcPr>
          <w:p w14:paraId="5CE6337D" w14:textId="77777777" w:rsidR="00083036" w:rsidRPr="0015625B" w:rsidRDefault="00083036" w:rsidP="00083036">
            <w:pPr>
              <w:autoSpaceDE w:val="0"/>
              <w:autoSpaceDN w:val="0"/>
              <w:adjustRightInd w:val="0"/>
              <w:spacing w:after="0" w:line="240" w:lineRule="auto"/>
              <w:rPr>
                <w:rFonts w:ascii="Arial" w:hAnsi="Arial" w:cs="Arial"/>
                <w:color w:val="000000"/>
                <w:sz w:val="18"/>
                <w:szCs w:val="18"/>
              </w:rPr>
            </w:pPr>
          </w:p>
        </w:tc>
        <w:tc>
          <w:tcPr>
            <w:tcW w:w="1554" w:type="dxa"/>
            <w:tcBorders>
              <w:top w:val="single" w:sz="18" w:space="0" w:color="000000"/>
              <w:left w:val="single" w:sz="18" w:space="0" w:color="000000"/>
              <w:bottom w:val="single" w:sz="18" w:space="0" w:color="000000"/>
              <w:right w:val="single" w:sz="16" w:space="0" w:color="000000"/>
            </w:tcBorders>
            <w:shd w:val="clear" w:color="auto" w:fill="FFFFFF"/>
          </w:tcPr>
          <w:p w14:paraId="065234AE" w14:textId="77777777" w:rsidR="00083036" w:rsidRPr="0015625B" w:rsidRDefault="00083036" w:rsidP="00083036">
            <w:pPr>
              <w:autoSpaceDE w:val="0"/>
              <w:autoSpaceDN w:val="0"/>
              <w:adjustRightInd w:val="0"/>
              <w:spacing w:after="0" w:line="320" w:lineRule="atLeast"/>
              <w:ind w:left="60" w:right="60"/>
              <w:rPr>
                <w:rFonts w:ascii="Arial" w:hAnsi="Arial" w:cs="Arial"/>
                <w:color w:val="000000"/>
                <w:sz w:val="18"/>
                <w:szCs w:val="18"/>
              </w:rPr>
            </w:pPr>
            <w:r w:rsidRPr="0015625B">
              <w:rPr>
                <w:rFonts w:ascii="Arial" w:hAnsi="Arial" w:cs="Arial"/>
                <w:color w:val="000000"/>
                <w:sz w:val="18"/>
                <w:szCs w:val="18"/>
              </w:rPr>
              <w:t>PERTUMBUHAN PENJUALAN</w:t>
            </w:r>
          </w:p>
        </w:tc>
        <w:tc>
          <w:tcPr>
            <w:tcW w:w="632" w:type="dxa"/>
            <w:tcBorders>
              <w:top w:val="single" w:sz="18" w:space="0" w:color="000000"/>
              <w:left w:val="single" w:sz="16" w:space="0" w:color="000000"/>
              <w:bottom w:val="single" w:sz="18" w:space="0" w:color="000000"/>
              <w:right w:val="single" w:sz="18" w:space="0" w:color="000000"/>
            </w:tcBorders>
            <w:shd w:val="clear" w:color="auto" w:fill="FFFFFF"/>
            <w:vAlign w:val="center"/>
          </w:tcPr>
          <w:p w14:paraId="1ABBAAC4"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.011</w:t>
            </w:r>
          </w:p>
        </w:tc>
        <w:tc>
          <w:tcPr>
            <w:tcW w:w="661" w:type="dxa"/>
            <w:gridSpan w:val="2"/>
            <w:tcBorders>
              <w:top w:val="single" w:sz="18" w:space="0" w:color="000000"/>
              <w:left w:val="single" w:sz="18" w:space="0" w:color="000000"/>
              <w:bottom w:val="single" w:sz="18" w:space="0" w:color="000000"/>
              <w:right w:val="single" w:sz="18" w:space="0" w:color="000000"/>
            </w:tcBorders>
            <w:shd w:val="clear" w:color="auto" w:fill="FFFFFF"/>
            <w:vAlign w:val="center"/>
          </w:tcPr>
          <w:p w14:paraId="2C92D37B"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.008</w:t>
            </w:r>
          </w:p>
        </w:tc>
        <w:tc>
          <w:tcPr>
            <w:tcW w:w="1164" w:type="dxa"/>
            <w:tcBorders>
              <w:top w:val="single" w:sz="18" w:space="0" w:color="000000"/>
              <w:left w:val="single" w:sz="18" w:space="0" w:color="000000"/>
              <w:bottom w:val="single" w:sz="18" w:space="0" w:color="000000"/>
              <w:right w:val="single" w:sz="18" w:space="0" w:color="auto"/>
            </w:tcBorders>
            <w:shd w:val="clear" w:color="auto" w:fill="FFFFFF"/>
            <w:vAlign w:val="center"/>
          </w:tcPr>
          <w:p w14:paraId="17C7EAF4"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.138</w:t>
            </w:r>
          </w:p>
        </w:tc>
        <w:tc>
          <w:tcPr>
            <w:tcW w:w="703" w:type="dxa"/>
            <w:tcBorders>
              <w:top w:val="single" w:sz="18" w:space="0" w:color="000000"/>
              <w:left w:val="single" w:sz="18" w:space="0" w:color="auto"/>
              <w:bottom w:val="single" w:sz="18" w:space="0" w:color="000000"/>
              <w:right w:val="single" w:sz="18" w:space="0" w:color="auto"/>
            </w:tcBorders>
            <w:shd w:val="clear" w:color="auto" w:fill="FFFFFF"/>
            <w:vAlign w:val="center"/>
          </w:tcPr>
          <w:p w14:paraId="6B8D613D"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1.274</w:t>
            </w:r>
          </w:p>
        </w:tc>
        <w:tc>
          <w:tcPr>
            <w:tcW w:w="722" w:type="dxa"/>
            <w:tcBorders>
              <w:top w:val="single" w:sz="18" w:space="0" w:color="000000"/>
              <w:left w:val="single" w:sz="18" w:space="0" w:color="auto"/>
              <w:bottom w:val="single" w:sz="18" w:space="0" w:color="000000"/>
              <w:right w:val="single" w:sz="18" w:space="0" w:color="auto"/>
            </w:tcBorders>
            <w:shd w:val="clear" w:color="auto" w:fill="auto"/>
            <w:vAlign w:val="center"/>
          </w:tcPr>
          <w:p w14:paraId="29D84FC2"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.207</w:t>
            </w:r>
          </w:p>
        </w:tc>
      </w:tr>
      <w:tr w:rsidR="00083036" w:rsidRPr="008E6200" w14:paraId="4654B608" w14:textId="77777777" w:rsidTr="00083036">
        <w:trPr>
          <w:cantSplit/>
          <w:trHeight w:val="88"/>
        </w:trPr>
        <w:tc>
          <w:tcPr>
            <w:tcW w:w="369" w:type="dxa"/>
            <w:tcBorders>
              <w:top w:val="single" w:sz="16" w:space="0" w:color="000000"/>
              <w:left w:val="single" w:sz="16" w:space="0" w:color="000000"/>
              <w:bottom w:val="single" w:sz="16" w:space="0" w:color="000000"/>
              <w:right w:val="nil"/>
            </w:tcBorders>
            <w:shd w:val="clear" w:color="auto" w:fill="FFFFFF"/>
          </w:tcPr>
          <w:p w14:paraId="2B5A7397" w14:textId="77777777" w:rsidR="00083036" w:rsidRPr="0015625B" w:rsidRDefault="00083036" w:rsidP="00083036">
            <w:pPr>
              <w:autoSpaceDE w:val="0"/>
              <w:autoSpaceDN w:val="0"/>
              <w:adjustRightInd w:val="0"/>
              <w:spacing w:after="0" w:line="240" w:lineRule="auto"/>
              <w:rPr>
                <w:rFonts w:ascii="Arial" w:hAnsi="Arial" w:cs="Arial"/>
                <w:color w:val="000000"/>
                <w:sz w:val="18"/>
                <w:szCs w:val="18"/>
              </w:rPr>
            </w:pPr>
          </w:p>
        </w:tc>
        <w:tc>
          <w:tcPr>
            <w:tcW w:w="5436" w:type="dxa"/>
            <w:gridSpan w:val="7"/>
            <w:tcBorders>
              <w:top w:val="nil"/>
              <w:left w:val="nil"/>
              <w:bottom w:val="single" w:sz="16" w:space="0" w:color="000000"/>
              <w:right w:val="single" w:sz="16" w:space="0" w:color="000000"/>
            </w:tcBorders>
            <w:shd w:val="clear" w:color="auto" w:fill="FFFFFF"/>
          </w:tcPr>
          <w:tbl>
            <w:tblPr>
              <w:tblpPr w:leftFromText="180" w:rightFromText="180" w:vertAnchor="text" w:horzAnchor="margin" w:tblpXSpec="center" w:tblpY="-2672"/>
              <w:tblW w:w="8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24"/>
            </w:tblGrid>
            <w:tr w:rsidR="00083036" w:rsidRPr="0015625B" w14:paraId="55A282E9" w14:textId="77777777" w:rsidTr="00516322">
              <w:trPr>
                <w:cantSplit/>
                <w:trHeight w:val="195"/>
              </w:trPr>
              <w:tc>
                <w:tcPr>
                  <w:tcW w:w="8024" w:type="dxa"/>
                  <w:tcBorders>
                    <w:top w:val="nil"/>
                    <w:left w:val="nil"/>
                    <w:bottom w:val="nil"/>
                    <w:right w:val="nil"/>
                  </w:tcBorders>
                  <w:shd w:val="clear" w:color="auto" w:fill="FFFFFF"/>
                </w:tcPr>
                <w:p w14:paraId="48112AC4" w14:textId="77777777" w:rsidR="00083036" w:rsidRPr="0015625B" w:rsidRDefault="00083036" w:rsidP="00083036">
                  <w:pPr>
                    <w:autoSpaceDE w:val="0"/>
                    <w:autoSpaceDN w:val="0"/>
                    <w:adjustRightInd w:val="0"/>
                    <w:spacing w:after="0" w:line="320" w:lineRule="atLeast"/>
                    <w:ind w:right="60"/>
                    <w:rPr>
                      <w:rFonts w:ascii="Arial" w:hAnsi="Arial" w:cs="Arial"/>
                      <w:color w:val="000000"/>
                      <w:sz w:val="18"/>
                      <w:szCs w:val="18"/>
                    </w:rPr>
                  </w:pPr>
                  <w:r w:rsidRPr="0015625B">
                    <w:rPr>
                      <w:rFonts w:ascii="Arial" w:hAnsi="Arial" w:cs="Arial"/>
                      <w:color w:val="000000"/>
                      <w:sz w:val="18"/>
                      <w:szCs w:val="18"/>
                    </w:rPr>
                    <w:t>a. Dependent Variable: PROFITABILITAS</w:t>
                  </w:r>
                </w:p>
              </w:tc>
            </w:tr>
          </w:tbl>
          <w:p w14:paraId="5684F916" w14:textId="77777777" w:rsidR="00083036" w:rsidRPr="008E6200" w:rsidRDefault="00083036" w:rsidP="00083036">
            <w:pPr>
              <w:autoSpaceDE w:val="0"/>
              <w:autoSpaceDN w:val="0"/>
              <w:adjustRightInd w:val="0"/>
              <w:spacing w:after="0" w:line="320" w:lineRule="atLeast"/>
              <w:ind w:right="60"/>
            </w:pPr>
          </w:p>
        </w:tc>
      </w:tr>
    </w:tbl>
    <w:p w14:paraId="22BAAB50" w14:textId="700697ED" w:rsidR="001C7670" w:rsidRPr="00711713" w:rsidRDefault="00083036" w:rsidP="00083036">
      <w:pPr>
        <w:tabs>
          <w:tab w:val="left" w:pos="2268"/>
          <w:tab w:val="left" w:pos="2410"/>
          <w:tab w:val="left" w:pos="3402"/>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1C7670" w:rsidRPr="00711713">
        <w:rPr>
          <w:rFonts w:ascii="Times New Roman" w:hAnsi="Times New Roman" w:cs="Times New Roman"/>
          <w:b/>
          <w:bCs/>
          <w:sz w:val="24"/>
          <w:szCs w:val="24"/>
        </w:rPr>
        <w:t xml:space="preserve">Hasil </w:t>
      </w:r>
      <w:r w:rsidR="001C7670">
        <w:rPr>
          <w:rFonts w:ascii="Times New Roman" w:hAnsi="Times New Roman" w:cs="Times New Roman"/>
          <w:b/>
          <w:bCs/>
          <w:sz w:val="24"/>
          <w:szCs w:val="24"/>
        </w:rPr>
        <w:t xml:space="preserve">Uji Parsial t </w:t>
      </w:r>
      <w:r w:rsidR="001C7670" w:rsidRPr="00711713">
        <w:rPr>
          <w:rFonts w:ascii="Times New Roman" w:hAnsi="Times New Roman" w:cs="Times New Roman"/>
          <w:b/>
          <w:bCs/>
          <w:sz w:val="24"/>
          <w:szCs w:val="24"/>
        </w:rPr>
        <w:t>Model 1</w:t>
      </w:r>
    </w:p>
    <w:p w14:paraId="1054856D" w14:textId="77777777" w:rsidR="00083036" w:rsidRDefault="00083036" w:rsidP="001C7670">
      <w:pPr>
        <w:pStyle w:val="ListParagraph"/>
        <w:tabs>
          <w:tab w:val="left" w:pos="1418"/>
        </w:tabs>
        <w:spacing w:line="480" w:lineRule="auto"/>
        <w:ind w:left="2694" w:hanging="567"/>
        <w:rPr>
          <w:rFonts w:ascii="Times New Roman" w:hAnsi="Times New Roman" w:cs="Times New Roman"/>
          <w:sz w:val="24"/>
          <w:szCs w:val="24"/>
        </w:rPr>
      </w:pPr>
    </w:p>
    <w:p w14:paraId="38E3CC8A" w14:textId="77777777" w:rsidR="00083036" w:rsidRDefault="00083036" w:rsidP="001C7670">
      <w:pPr>
        <w:pStyle w:val="ListParagraph"/>
        <w:tabs>
          <w:tab w:val="left" w:pos="1418"/>
        </w:tabs>
        <w:spacing w:line="480" w:lineRule="auto"/>
        <w:ind w:left="2694" w:hanging="567"/>
        <w:rPr>
          <w:rFonts w:ascii="Times New Roman" w:hAnsi="Times New Roman" w:cs="Times New Roman"/>
          <w:sz w:val="24"/>
          <w:szCs w:val="24"/>
        </w:rPr>
      </w:pPr>
    </w:p>
    <w:p w14:paraId="7AF8AF1C" w14:textId="77777777" w:rsidR="00083036" w:rsidRDefault="00083036" w:rsidP="001C7670">
      <w:pPr>
        <w:pStyle w:val="ListParagraph"/>
        <w:tabs>
          <w:tab w:val="left" w:pos="1418"/>
        </w:tabs>
        <w:spacing w:line="480" w:lineRule="auto"/>
        <w:ind w:left="2694" w:hanging="567"/>
        <w:rPr>
          <w:rFonts w:ascii="Times New Roman" w:hAnsi="Times New Roman" w:cs="Times New Roman"/>
          <w:sz w:val="24"/>
          <w:szCs w:val="24"/>
        </w:rPr>
      </w:pPr>
    </w:p>
    <w:p w14:paraId="36AAB512" w14:textId="77777777" w:rsidR="00083036" w:rsidRDefault="00083036" w:rsidP="001C7670">
      <w:pPr>
        <w:pStyle w:val="ListParagraph"/>
        <w:tabs>
          <w:tab w:val="left" w:pos="1418"/>
        </w:tabs>
        <w:spacing w:line="480" w:lineRule="auto"/>
        <w:ind w:left="2694" w:hanging="567"/>
        <w:rPr>
          <w:rFonts w:ascii="Times New Roman" w:hAnsi="Times New Roman" w:cs="Times New Roman"/>
          <w:sz w:val="24"/>
          <w:szCs w:val="24"/>
        </w:rPr>
      </w:pPr>
    </w:p>
    <w:p w14:paraId="39DC9A52" w14:textId="77777777" w:rsidR="00083036" w:rsidRDefault="00083036" w:rsidP="001C7670">
      <w:pPr>
        <w:pStyle w:val="ListParagraph"/>
        <w:tabs>
          <w:tab w:val="left" w:pos="1418"/>
        </w:tabs>
        <w:spacing w:line="480" w:lineRule="auto"/>
        <w:ind w:left="2694" w:hanging="567"/>
        <w:rPr>
          <w:rFonts w:ascii="Times New Roman" w:hAnsi="Times New Roman" w:cs="Times New Roman"/>
          <w:sz w:val="24"/>
          <w:szCs w:val="24"/>
        </w:rPr>
      </w:pPr>
    </w:p>
    <w:p w14:paraId="5FC17A45" w14:textId="77777777" w:rsidR="00083036" w:rsidRDefault="00083036" w:rsidP="001C7670">
      <w:pPr>
        <w:pStyle w:val="ListParagraph"/>
        <w:tabs>
          <w:tab w:val="left" w:pos="1418"/>
        </w:tabs>
        <w:spacing w:line="480" w:lineRule="auto"/>
        <w:ind w:left="2694" w:hanging="567"/>
        <w:rPr>
          <w:rFonts w:ascii="Times New Roman" w:hAnsi="Times New Roman" w:cs="Times New Roman"/>
          <w:sz w:val="24"/>
          <w:szCs w:val="24"/>
        </w:rPr>
      </w:pPr>
    </w:p>
    <w:p w14:paraId="74DE3497" w14:textId="77777777" w:rsidR="00083036" w:rsidRDefault="00083036" w:rsidP="001C7670">
      <w:pPr>
        <w:pStyle w:val="ListParagraph"/>
        <w:tabs>
          <w:tab w:val="left" w:pos="1418"/>
        </w:tabs>
        <w:spacing w:line="480" w:lineRule="auto"/>
        <w:ind w:left="2694" w:hanging="567"/>
        <w:rPr>
          <w:rFonts w:ascii="Times New Roman" w:hAnsi="Times New Roman" w:cs="Times New Roman"/>
          <w:sz w:val="24"/>
          <w:szCs w:val="24"/>
        </w:rPr>
      </w:pPr>
    </w:p>
    <w:p w14:paraId="59ECD733" w14:textId="77777777" w:rsidR="00083036" w:rsidRDefault="00083036" w:rsidP="001C7670">
      <w:pPr>
        <w:pStyle w:val="ListParagraph"/>
        <w:tabs>
          <w:tab w:val="left" w:pos="1418"/>
        </w:tabs>
        <w:spacing w:line="480" w:lineRule="auto"/>
        <w:ind w:left="2694" w:hanging="567"/>
        <w:rPr>
          <w:rFonts w:ascii="Times New Roman" w:hAnsi="Times New Roman" w:cs="Times New Roman"/>
          <w:sz w:val="24"/>
          <w:szCs w:val="24"/>
        </w:rPr>
      </w:pPr>
    </w:p>
    <w:p w14:paraId="6E4AED5B" w14:textId="0B9478D9" w:rsidR="001C7670" w:rsidRDefault="001C7670" w:rsidP="001C7670">
      <w:pPr>
        <w:pStyle w:val="ListParagraph"/>
        <w:tabs>
          <w:tab w:val="left" w:pos="1418"/>
        </w:tabs>
        <w:spacing w:line="480" w:lineRule="auto"/>
        <w:ind w:left="2694" w:hanging="567"/>
        <w:rPr>
          <w:rFonts w:ascii="Times New Roman" w:hAnsi="Times New Roman" w:cs="Times New Roman"/>
          <w:sz w:val="24"/>
          <w:szCs w:val="24"/>
        </w:rPr>
      </w:pPr>
      <w:r w:rsidRPr="0080221B">
        <w:rPr>
          <w:rFonts w:ascii="Times New Roman" w:hAnsi="Times New Roman" w:cs="Times New Roman"/>
          <w:sz w:val="24"/>
          <w:szCs w:val="24"/>
        </w:rPr>
        <w:t>Sumber</w:t>
      </w:r>
      <w:r>
        <w:rPr>
          <w:rFonts w:ascii="Times New Roman" w:hAnsi="Times New Roman" w:cs="Times New Roman"/>
          <w:sz w:val="24"/>
          <w:szCs w:val="24"/>
        </w:rPr>
        <w:t xml:space="preserve"> Data</w:t>
      </w:r>
      <w:r w:rsidRPr="0080221B">
        <w:rPr>
          <w:rFonts w:ascii="Times New Roman" w:hAnsi="Times New Roman" w:cs="Times New Roman"/>
          <w:sz w:val="24"/>
          <w:szCs w:val="24"/>
        </w:rPr>
        <w:t xml:space="preserve">: </w:t>
      </w:r>
      <w:r w:rsidRPr="00166C9F">
        <w:rPr>
          <w:rFonts w:ascii="Times New Roman" w:hAnsi="Times New Roman" w:cs="Times New Roman"/>
          <w:sz w:val="24"/>
          <w:szCs w:val="24"/>
        </w:rPr>
        <w:t>Data yang diolah</w:t>
      </w:r>
      <w:r w:rsidRPr="0080221B">
        <w:rPr>
          <w:rFonts w:ascii="Times New Roman" w:hAnsi="Times New Roman" w:cs="Times New Roman"/>
          <w:sz w:val="24"/>
          <w:szCs w:val="24"/>
        </w:rPr>
        <w:t xml:space="preserve"> SPSS 22, 2024</w:t>
      </w:r>
    </w:p>
    <w:p w14:paraId="4B80BF55" w14:textId="77777777" w:rsidR="001C7670" w:rsidRDefault="001C7670" w:rsidP="001C7670">
      <w:pPr>
        <w:pStyle w:val="ListParagraph"/>
        <w:tabs>
          <w:tab w:val="left" w:pos="1418"/>
        </w:tabs>
        <w:spacing w:line="480" w:lineRule="auto"/>
        <w:ind w:left="1843" w:firstLine="567"/>
        <w:jc w:val="both"/>
        <w:rPr>
          <w:rFonts w:ascii="Times New Roman" w:hAnsi="Times New Roman" w:cs="Times New Roman"/>
          <w:sz w:val="24"/>
          <w:szCs w:val="24"/>
        </w:rPr>
      </w:pPr>
      <w:r w:rsidRPr="002F55E6">
        <w:rPr>
          <w:rFonts w:ascii="Times New Roman" w:hAnsi="Times New Roman" w:cs="Times New Roman"/>
          <w:sz w:val="24"/>
          <w:szCs w:val="24"/>
        </w:rPr>
        <w:t xml:space="preserve">Uji signifikansi variabel secara individu dimasukan untuk menguji pengaruh variabel </w:t>
      </w:r>
      <w:r>
        <w:rPr>
          <w:rFonts w:ascii="Times New Roman" w:hAnsi="Times New Roman" w:cs="Times New Roman"/>
          <w:sz w:val="24"/>
          <w:szCs w:val="24"/>
        </w:rPr>
        <w:t>L</w:t>
      </w:r>
      <w:r w:rsidRPr="002F55E6">
        <w:rPr>
          <w:rFonts w:ascii="Times New Roman" w:hAnsi="Times New Roman" w:cs="Times New Roman"/>
          <w:sz w:val="24"/>
          <w:szCs w:val="24"/>
        </w:rPr>
        <w:t xml:space="preserve">everage terhadap </w:t>
      </w:r>
      <w:r>
        <w:rPr>
          <w:rFonts w:ascii="Times New Roman" w:hAnsi="Times New Roman" w:cs="Times New Roman"/>
          <w:sz w:val="24"/>
          <w:szCs w:val="24"/>
        </w:rPr>
        <w:t>Profitabilitas</w:t>
      </w:r>
      <w:r w:rsidRPr="002F55E6">
        <w:rPr>
          <w:rFonts w:ascii="Times New Roman" w:hAnsi="Times New Roman" w:cs="Times New Roman"/>
          <w:sz w:val="24"/>
          <w:szCs w:val="24"/>
        </w:rPr>
        <w:t xml:space="preserve">, maka didapat hasil uji hipotesis 1 sebagai berikut: </w:t>
      </w:r>
    </w:p>
    <w:p w14:paraId="7FF65BFE" w14:textId="77777777" w:rsidR="00083036" w:rsidRDefault="00083036" w:rsidP="001C7670">
      <w:pPr>
        <w:pStyle w:val="ListParagraph"/>
        <w:tabs>
          <w:tab w:val="left" w:pos="1418"/>
        </w:tabs>
        <w:spacing w:line="480" w:lineRule="auto"/>
        <w:ind w:left="1843" w:firstLine="567"/>
        <w:jc w:val="both"/>
        <w:rPr>
          <w:rFonts w:ascii="Times New Roman" w:hAnsi="Times New Roman" w:cs="Times New Roman"/>
          <w:sz w:val="24"/>
          <w:szCs w:val="24"/>
        </w:rPr>
      </w:pPr>
    </w:p>
    <w:p w14:paraId="500738B9" w14:textId="77777777" w:rsidR="00083036" w:rsidRPr="002F55E6" w:rsidRDefault="00083036" w:rsidP="001C7670">
      <w:pPr>
        <w:pStyle w:val="ListParagraph"/>
        <w:tabs>
          <w:tab w:val="left" w:pos="1418"/>
        </w:tabs>
        <w:spacing w:line="480" w:lineRule="auto"/>
        <w:ind w:left="1843" w:firstLine="567"/>
        <w:jc w:val="both"/>
        <w:rPr>
          <w:rFonts w:ascii="Times New Roman" w:hAnsi="Times New Roman" w:cs="Times New Roman"/>
          <w:sz w:val="24"/>
          <w:szCs w:val="24"/>
        </w:rPr>
      </w:pPr>
    </w:p>
    <w:p w14:paraId="253902B6" w14:textId="77777777" w:rsidR="001C7670" w:rsidRPr="001A4E24" w:rsidRDefault="001C7670" w:rsidP="001C7670">
      <w:pPr>
        <w:pStyle w:val="ListParagraph"/>
        <w:numPr>
          <w:ilvl w:val="0"/>
          <w:numId w:val="86"/>
        </w:numPr>
        <w:spacing w:line="480" w:lineRule="auto"/>
        <w:ind w:left="1843"/>
        <w:jc w:val="both"/>
        <w:rPr>
          <w:rFonts w:ascii="Times New Roman" w:hAnsi="Times New Roman" w:cs="Times New Roman"/>
          <w:sz w:val="24"/>
          <w:szCs w:val="24"/>
        </w:rPr>
      </w:pPr>
      <w:r w:rsidRPr="001A4E24">
        <w:rPr>
          <w:rFonts w:ascii="Times New Roman" w:hAnsi="Times New Roman" w:cs="Times New Roman"/>
          <w:sz w:val="24"/>
          <w:szCs w:val="24"/>
        </w:rPr>
        <w:lastRenderedPageBreak/>
        <w:t xml:space="preserve">Formulasi Hipotesis </w:t>
      </w:r>
      <w:r>
        <w:rPr>
          <w:rFonts w:ascii="Times New Roman" w:hAnsi="Times New Roman" w:cs="Times New Roman"/>
          <w:sz w:val="24"/>
          <w:szCs w:val="24"/>
        </w:rPr>
        <w:t>1</w:t>
      </w:r>
    </w:p>
    <w:p w14:paraId="1729CA00" w14:textId="77777777" w:rsidR="001C7670" w:rsidRPr="001A4E24" w:rsidRDefault="001C7670" w:rsidP="001C7670">
      <w:pPr>
        <w:pStyle w:val="ListParagraph"/>
        <w:spacing w:line="480" w:lineRule="auto"/>
        <w:ind w:left="1843"/>
        <w:jc w:val="both"/>
        <w:rPr>
          <w:rFonts w:ascii="Times New Roman" w:hAnsi="Times New Roman" w:cs="Times New Roman"/>
          <w:sz w:val="24"/>
          <w:szCs w:val="24"/>
        </w:rPr>
      </w:pPr>
      <w:r w:rsidRPr="001A4E24">
        <w:rPr>
          <w:rFonts w:ascii="Times New Roman" w:hAnsi="Times New Roman" w:cs="Times New Roman"/>
          <w:sz w:val="24"/>
          <w:szCs w:val="24"/>
        </w:rPr>
        <w:t xml:space="preserve">Ho: </w:t>
      </w:r>
      <w:r w:rsidRPr="001A4E24">
        <w:rPr>
          <w:rFonts w:ascii="Times New Roman" w:hAnsi="Times New Roman" w:cs="Times New Roman"/>
          <w:sz w:val="24"/>
          <w:szCs w:val="24"/>
        </w:rPr>
        <w:sym w:font="Symbol" w:char="F062"/>
      </w:r>
      <w:r w:rsidRPr="001A4E24">
        <w:rPr>
          <w:rFonts w:ascii="Times New Roman" w:hAnsi="Times New Roman" w:cs="Times New Roman"/>
          <w:sz w:val="24"/>
          <w:szCs w:val="24"/>
        </w:rPr>
        <w:t xml:space="preserve">1 = 0, Artinya Leverage </w:t>
      </w:r>
      <w:r w:rsidRPr="00DE41BC">
        <w:rPr>
          <w:rFonts w:ascii="Times New Roman" w:hAnsi="Times New Roman" w:cs="Times New Roman"/>
          <w:i/>
          <w:iCs/>
          <w:sz w:val="24"/>
          <w:szCs w:val="24"/>
        </w:rPr>
        <w:t>(Debt to Aset Ratio)</w:t>
      </w:r>
      <w:r w:rsidRPr="001A4E24">
        <w:rPr>
          <w:rFonts w:ascii="Times New Roman" w:hAnsi="Times New Roman" w:cs="Times New Roman"/>
          <w:sz w:val="24"/>
          <w:szCs w:val="24"/>
        </w:rPr>
        <w:t xml:space="preserve"> tidak berpengaruh terhadap Profitabilitas pada Perusahaan Sektor </w:t>
      </w:r>
      <w:r w:rsidRPr="00F52DF0">
        <w:rPr>
          <w:rFonts w:ascii="Times New Roman" w:hAnsi="Times New Roman" w:cs="Times New Roman"/>
          <w:sz w:val="24"/>
          <w:szCs w:val="24"/>
        </w:rPr>
        <w:t>Properti &amp; Real Estate di Bursa Efek Indonesia (BEI) periode</w:t>
      </w:r>
      <w:r w:rsidRPr="001A4E24">
        <w:rPr>
          <w:rFonts w:ascii="Times New Roman" w:hAnsi="Times New Roman" w:cs="Times New Roman"/>
          <w:sz w:val="24"/>
          <w:szCs w:val="24"/>
        </w:rPr>
        <w:t xml:space="preserve"> 2021-2023. </w:t>
      </w:r>
    </w:p>
    <w:p w14:paraId="39371939" w14:textId="77777777" w:rsidR="001C7670" w:rsidRDefault="001C7670" w:rsidP="001C7670">
      <w:pPr>
        <w:pStyle w:val="ListParagraph"/>
        <w:spacing w:line="480" w:lineRule="auto"/>
        <w:ind w:left="1843"/>
        <w:jc w:val="both"/>
        <w:rPr>
          <w:rFonts w:ascii="Times New Roman" w:hAnsi="Times New Roman" w:cs="Times New Roman"/>
          <w:sz w:val="24"/>
          <w:szCs w:val="24"/>
        </w:rPr>
      </w:pPr>
      <w:r w:rsidRPr="001A4E24">
        <w:rPr>
          <w:rFonts w:ascii="Times New Roman" w:hAnsi="Times New Roman" w:cs="Times New Roman"/>
          <w:sz w:val="24"/>
          <w:szCs w:val="24"/>
        </w:rPr>
        <w:t xml:space="preserve">Ha: </w:t>
      </w:r>
      <w:r w:rsidRPr="001A4E24">
        <w:rPr>
          <w:rFonts w:ascii="Times New Roman" w:hAnsi="Times New Roman" w:cs="Times New Roman"/>
          <w:sz w:val="24"/>
          <w:szCs w:val="24"/>
        </w:rPr>
        <w:sym w:font="Symbol" w:char="F062"/>
      </w:r>
      <w:r w:rsidRPr="001A4E24">
        <w:rPr>
          <w:rFonts w:ascii="Times New Roman" w:hAnsi="Times New Roman" w:cs="Times New Roman"/>
          <w:sz w:val="24"/>
          <w:szCs w:val="24"/>
        </w:rPr>
        <w:t>1 ≠</w:t>
      </w:r>
      <w:r>
        <w:rPr>
          <w:rFonts w:ascii="Times New Roman" w:hAnsi="Times New Roman" w:cs="Times New Roman"/>
          <w:sz w:val="24"/>
          <w:szCs w:val="24"/>
        </w:rPr>
        <w:t xml:space="preserve"> </w:t>
      </w:r>
      <w:r w:rsidRPr="001A4E24">
        <w:rPr>
          <w:rFonts w:ascii="Times New Roman" w:hAnsi="Times New Roman" w:cs="Times New Roman"/>
          <w:sz w:val="24"/>
          <w:szCs w:val="24"/>
        </w:rPr>
        <w:t xml:space="preserve">0, Artinya Leverage </w:t>
      </w:r>
      <w:r w:rsidRPr="00DE41BC">
        <w:rPr>
          <w:rFonts w:ascii="Times New Roman" w:hAnsi="Times New Roman" w:cs="Times New Roman"/>
          <w:i/>
          <w:iCs/>
          <w:sz w:val="24"/>
          <w:szCs w:val="24"/>
        </w:rPr>
        <w:t>(Debt to Aset Ratio)</w:t>
      </w:r>
      <w:r w:rsidRPr="001A4E24">
        <w:rPr>
          <w:rFonts w:ascii="Times New Roman" w:hAnsi="Times New Roman" w:cs="Times New Roman"/>
          <w:sz w:val="24"/>
          <w:szCs w:val="24"/>
        </w:rPr>
        <w:t xml:space="preserve"> berpengaruh terhadap Profitabilitas </w:t>
      </w:r>
      <w:r w:rsidRPr="00DE41BC">
        <w:rPr>
          <w:rFonts w:ascii="Times New Roman" w:hAnsi="Times New Roman" w:cs="Times New Roman"/>
          <w:i/>
          <w:iCs/>
          <w:sz w:val="24"/>
          <w:szCs w:val="24"/>
        </w:rPr>
        <w:t>(Return on Asset)</w:t>
      </w:r>
      <w:r w:rsidRPr="001A4E24">
        <w:rPr>
          <w:rFonts w:ascii="Times New Roman" w:hAnsi="Times New Roman" w:cs="Times New Roman"/>
          <w:sz w:val="24"/>
          <w:szCs w:val="24"/>
        </w:rPr>
        <w:t xml:space="preserve"> pada Perusahaan Sektor Properti &amp; Real Estate </w:t>
      </w:r>
      <w:r w:rsidRPr="001448A6">
        <w:rPr>
          <w:rFonts w:ascii="Times New Roman" w:hAnsi="Times New Roman" w:cs="Times New Roman"/>
          <w:sz w:val="24"/>
          <w:szCs w:val="24"/>
        </w:rPr>
        <w:t xml:space="preserve">di </w:t>
      </w:r>
      <w:r>
        <w:rPr>
          <w:rFonts w:ascii="Times New Roman" w:hAnsi="Times New Roman" w:cs="Times New Roman"/>
          <w:sz w:val="24"/>
          <w:szCs w:val="24"/>
        </w:rPr>
        <w:t>Bursa Efek Indonesia (</w:t>
      </w:r>
      <w:r w:rsidRPr="001448A6">
        <w:rPr>
          <w:rFonts w:ascii="Times New Roman" w:hAnsi="Times New Roman" w:cs="Times New Roman"/>
          <w:sz w:val="24"/>
          <w:szCs w:val="24"/>
        </w:rPr>
        <w:t>BEI</w:t>
      </w:r>
      <w:r>
        <w:rPr>
          <w:rFonts w:ascii="Times New Roman" w:hAnsi="Times New Roman" w:cs="Times New Roman"/>
          <w:sz w:val="24"/>
          <w:szCs w:val="24"/>
        </w:rPr>
        <w:t>)</w:t>
      </w:r>
      <w:r w:rsidRPr="001448A6">
        <w:rPr>
          <w:rFonts w:ascii="Times New Roman" w:hAnsi="Times New Roman" w:cs="Times New Roman"/>
          <w:sz w:val="24"/>
          <w:szCs w:val="24"/>
        </w:rPr>
        <w:t xml:space="preserve"> </w:t>
      </w:r>
      <w:r w:rsidRPr="001A4E24">
        <w:rPr>
          <w:rFonts w:ascii="Times New Roman" w:hAnsi="Times New Roman" w:cs="Times New Roman"/>
          <w:sz w:val="24"/>
          <w:szCs w:val="24"/>
        </w:rPr>
        <w:t>periode 2021-2023.</w:t>
      </w:r>
    </w:p>
    <w:p w14:paraId="11CF7487" w14:textId="77777777" w:rsidR="001C7670" w:rsidRDefault="001C7670" w:rsidP="001C7670">
      <w:pPr>
        <w:pStyle w:val="ListParagraph"/>
        <w:spacing w:line="480" w:lineRule="auto"/>
        <w:ind w:left="1843" w:firstLine="567"/>
        <w:jc w:val="both"/>
        <w:rPr>
          <w:rFonts w:ascii="Times New Roman" w:hAnsi="Times New Roman" w:cs="Times New Roman"/>
          <w:color w:val="000000"/>
          <w:sz w:val="24"/>
          <w:szCs w:val="24"/>
        </w:rPr>
      </w:pPr>
      <w:r w:rsidRPr="00880121">
        <w:rPr>
          <w:rFonts w:ascii="Times New Roman" w:hAnsi="Times New Roman" w:cs="Times New Roman"/>
          <w:sz w:val="24"/>
          <w:szCs w:val="24"/>
        </w:rPr>
        <w:t xml:space="preserve">Berdasarkan pengujian pada tabel diatas, diperoleh hasil koefisien regresi untuk variabel Leverage </w:t>
      </w:r>
      <w:r w:rsidRPr="00880121">
        <w:rPr>
          <w:rFonts w:ascii="Times New Roman" w:hAnsi="Times New Roman" w:cs="Times New Roman"/>
          <w:i/>
          <w:iCs/>
          <w:sz w:val="24"/>
          <w:szCs w:val="24"/>
        </w:rPr>
        <w:t>(Debt to Aset Ratio)</w:t>
      </w:r>
      <w:r w:rsidRPr="00880121">
        <w:rPr>
          <w:rFonts w:ascii="Times New Roman" w:hAnsi="Times New Roman" w:cs="Times New Roman"/>
          <w:sz w:val="24"/>
          <w:szCs w:val="24"/>
        </w:rPr>
        <w:t xml:space="preserve"> sebesar </w:t>
      </w:r>
      <w:r w:rsidRPr="00880121">
        <w:rPr>
          <w:rFonts w:ascii="Times New Roman" w:hAnsi="Times New Roman" w:cs="Times New Roman"/>
          <w:color w:val="000000"/>
          <w:sz w:val="24"/>
          <w:szCs w:val="24"/>
        </w:rPr>
        <w:t>– 0,012 satuan dengan t hitung -1.434 dan tingkat signifikan sebesar 0,156 yang berada diatas nilai signifikansi 0,05 sehingga dapat disimpulk</w:t>
      </w:r>
      <w:r>
        <w:rPr>
          <w:rFonts w:ascii="Times New Roman" w:hAnsi="Times New Roman" w:cs="Times New Roman"/>
          <w:color w:val="000000"/>
          <w:sz w:val="24"/>
          <w:szCs w:val="24"/>
        </w:rPr>
        <w:t>an</w:t>
      </w:r>
      <w:r w:rsidRPr="00880121">
        <w:rPr>
          <w:rFonts w:ascii="Times New Roman" w:hAnsi="Times New Roman" w:cs="Times New Roman"/>
          <w:color w:val="000000"/>
          <w:sz w:val="24"/>
          <w:szCs w:val="24"/>
        </w:rPr>
        <w:t xml:space="preserve"> tidak ada</w:t>
      </w:r>
      <w:r>
        <w:rPr>
          <w:rFonts w:ascii="Times New Roman" w:hAnsi="Times New Roman" w:cs="Times New Roman"/>
          <w:color w:val="000000"/>
          <w:sz w:val="24"/>
          <w:szCs w:val="24"/>
        </w:rPr>
        <w:t xml:space="preserve"> </w:t>
      </w:r>
      <w:r w:rsidRPr="00880121">
        <w:rPr>
          <w:rFonts w:ascii="Times New Roman" w:hAnsi="Times New Roman" w:cs="Times New Roman"/>
          <w:color w:val="000000"/>
          <w:sz w:val="24"/>
          <w:szCs w:val="24"/>
        </w:rPr>
        <w:t xml:space="preserve">pengaruh Leverage </w:t>
      </w:r>
      <w:r>
        <w:rPr>
          <w:rFonts w:ascii="Times New Roman" w:hAnsi="Times New Roman" w:cs="Times New Roman"/>
          <w:color w:val="000000"/>
          <w:sz w:val="24"/>
          <w:szCs w:val="24"/>
        </w:rPr>
        <w:t xml:space="preserve">terhadap </w:t>
      </w:r>
      <w:r w:rsidRPr="001A4E24">
        <w:rPr>
          <w:rFonts w:ascii="Times New Roman" w:hAnsi="Times New Roman" w:cs="Times New Roman"/>
          <w:sz w:val="24"/>
          <w:szCs w:val="24"/>
        </w:rPr>
        <w:t xml:space="preserve">Profitabilitas </w:t>
      </w:r>
      <w:r w:rsidRPr="00DE41BC">
        <w:rPr>
          <w:rFonts w:ascii="Times New Roman" w:hAnsi="Times New Roman" w:cs="Times New Roman"/>
          <w:i/>
          <w:iCs/>
          <w:sz w:val="24"/>
          <w:szCs w:val="24"/>
        </w:rPr>
        <w:t>(Return on Asset)</w:t>
      </w:r>
      <w:r>
        <w:rPr>
          <w:rFonts w:ascii="Times New Roman" w:hAnsi="Times New Roman" w:cs="Times New Roman"/>
          <w:sz w:val="24"/>
          <w:szCs w:val="24"/>
        </w:rPr>
        <w:t xml:space="preserve">, </w:t>
      </w:r>
      <w:r w:rsidRPr="00880121">
        <w:rPr>
          <w:rFonts w:ascii="Times New Roman" w:hAnsi="Times New Roman" w:cs="Times New Roman"/>
          <w:color w:val="000000"/>
          <w:sz w:val="24"/>
          <w:szCs w:val="24"/>
        </w:rPr>
        <w:t>maka Ho diterima dan Ha ditolak.</w:t>
      </w:r>
    </w:p>
    <w:p w14:paraId="5EB62A32" w14:textId="77777777" w:rsidR="001C7670" w:rsidRPr="002F55E6" w:rsidRDefault="001C7670" w:rsidP="001C7670">
      <w:pPr>
        <w:pStyle w:val="ListParagraph"/>
        <w:tabs>
          <w:tab w:val="left" w:pos="1418"/>
        </w:tabs>
        <w:spacing w:line="480" w:lineRule="auto"/>
        <w:ind w:left="1843" w:firstLine="567"/>
        <w:jc w:val="both"/>
        <w:rPr>
          <w:rFonts w:ascii="Times New Roman" w:hAnsi="Times New Roman" w:cs="Times New Roman"/>
          <w:sz w:val="24"/>
          <w:szCs w:val="24"/>
        </w:rPr>
      </w:pPr>
      <w:r w:rsidRPr="002F55E6">
        <w:rPr>
          <w:rFonts w:ascii="Times New Roman" w:hAnsi="Times New Roman" w:cs="Times New Roman"/>
          <w:sz w:val="24"/>
          <w:szCs w:val="24"/>
        </w:rPr>
        <w:t xml:space="preserve">Uji signifikansi variabel secara individu dimasukan untuk menguji pengaruh variabel </w:t>
      </w:r>
      <w:r>
        <w:rPr>
          <w:rFonts w:ascii="Times New Roman" w:hAnsi="Times New Roman" w:cs="Times New Roman"/>
          <w:sz w:val="24"/>
          <w:szCs w:val="24"/>
        </w:rPr>
        <w:t xml:space="preserve">Pertumbuhan Perusahaan </w:t>
      </w:r>
      <w:r w:rsidRPr="002F55E6">
        <w:rPr>
          <w:rFonts w:ascii="Times New Roman" w:hAnsi="Times New Roman" w:cs="Times New Roman"/>
          <w:sz w:val="24"/>
          <w:szCs w:val="24"/>
        </w:rPr>
        <w:t xml:space="preserve">terhadap </w:t>
      </w:r>
      <w:r>
        <w:rPr>
          <w:rFonts w:ascii="Times New Roman" w:hAnsi="Times New Roman" w:cs="Times New Roman"/>
          <w:sz w:val="24"/>
          <w:szCs w:val="24"/>
        </w:rPr>
        <w:t>Profitabilitas</w:t>
      </w:r>
      <w:r w:rsidRPr="002F55E6">
        <w:rPr>
          <w:rFonts w:ascii="Times New Roman" w:hAnsi="Times New Roman" w:cs="Times New Roman"/>
          <w:sz w:val="24"/>
          <w:szCs w:val="24"/>
        </w:rPr>
        <w:t xml:space="preserve">, maka didapat hasil uji hipotesis </w:t>
      </w:r>
      <w:r>
        <w:rPr>
          <w:rFonts w:ascii="Times New Roman" w:hAnsi="Times New Roman" w:cs="Times New Roman"/>
          <w:sz w:val="24"/>
          <w:szCs w:val="24"/>
        </w:rPr>
        <w:t xml:space="preserve">2 </w:t>
      </w:r>
      <w:r w:rsidRPr="002F55E6">
        <w:rPr>
          <w:rFonts w:ascii="Times New Roman" w:hAnsi="Times New Roman" w:cs="Times New Roman"/>
          <w:sz w:val="24"/>
          <w:szCs w:val="24"/>
        </w:rPr>
        <w:t xml:space="preserve">sebagai berikut: </w:t>
      </w:r>
    </w:p>
    <w:p w14:paraId="0D7DA120" w14:textId="77777777" w:rsidR="001C7670" w:rsidRPr="00F52DF0" w:rsidRDefault="001C7670" w:rsidP="001C7670">
      <w:pPr>
        <w:pStyle w:val="ListParagraph"/>
        <w:numPr>
          <w:ilvl w:val="0"/>
          <w:numId w:val="86"/>
        </w:numPr>
        <w:spacing w:line="480" w:lineRule="auto"/>
        <w:ind w:left="1843"/>
        <w:jc w:val="both"/>
        <w:rPr>
          <w:rFonts w:ascii="Times New Roman" w:hAnsi="Times New Roman" w:cs="Times New Roman"/>
          <w:sz w:val="24"/>
          <w:szCs w:val="24"/>
        </w:rPr>
      </w:pPr>
      <w:r w:rsidRPr="00F52DF0">
        <w:rPr>
          <w:rFonts w:ascii="Times New Roman" w:hAnsi="Times New Roman" w:cs="Times New Roman"/>
          <w:sz w:val="24"/>
          <w:szCs w:val="24"/>
        </w:rPr>
        <w:t xml:space="preserve">Formulasi Hipotesis 2 </w:t>
      </w:r>
    </w:p>
    <w:p w14:paraId="279AFDC0" w14:textId="77777777" w:rsidR="001C7670" w:rsidRPr="001A4E24" w:rsidRDefault="001C7670" w:rsidP="001C7670">
      <w:pPr>
        <w:pStyle w:val="ListParagraph"/>
        <w:spacing w:line="480" w:lineRule="auto"/>
        <w:ind w:left="1843"/>
        <w:jc w:val="both"/>
        <w:rPr>
          <w:rFonts w:ascii="Times New Roman" w:hAnsi="Times New Roman" w:cs="Times New Roman"/>
          <w:sz w:val="24"/>
          <w:szCs w:val="24"/>
        </w:rPr>
      </w:pPr>
      <w:r w:rsidRPr="001A4E24">
        <w:rPr>
          <w:rFonts w:ascii="Times New Roman" w:hAnsi="Times New Roman" w:cs="Times New Roman"/>
          <w:sz w:val="24"/>
          <w:szCs w:val="24"/>
        </w:rPr>
        <w:t xml:space="preserve">Ho: </w:t>
      </w:r>
      <w:r w:rsidRPr="001A4E24">
        <w:rPr>
          <w:rFonts w:ascii="Times New Roman" w:hAnsi="Times New Roman" w:cs="Times New Roman"/>
          <w:sz w:val="24"/>
          <w:szCs w:val="24"/>
        </w:rPr>
        <w:sym w:font="Symbol" w:char="F062"/>
      </w:r>
      <w:r w:rsidRPr="001A4E24">
        <w:rPr>
          <w:rFonts w:ascii="Times New Roman" w:hAnsi="Times New Roman" w:cs="Times New Roman"/>
          <w:sz w:val="24"/>
          <w:szCs w:val="24"/>
        </w:rPr>
        <w:t xml:space="preserve">2 = 0, Artinya Pertumbuhan Perusahaan </w:t>
      </w:r>
      <w:r w:rsidRPr="00B81C22">
        <w:rPr>
          <w:rFonts w:ascii="Times New Roman" w:hAnsi="Times New Roman" w:cs="Times New Roman"/>
          <w:i/>
          <w:iCs/>
          <w:sz w:val="24"/>
          <w:szCs w:val="24"/>
        </w:rPr>
        <w:t xml:space="preserve">(Total Aset Growth) </w:t>
      </w:r>
      <w:r w:rsidRPr="001A4E24">
        <w:rPr>
          <w:rFonts w:ascii="Times New Roman" w:hAnsi="Times New Roman" w:cs="Times New Roman"/>
          <w:sz w:val="24"/>
          <w:szCs w:val="24"/>
        </w:rPr>
        <w:t xml:space="preserve">tidak berpengaruh terhadap Profitabilitas </w:t>
      </w:r>
      <w:r w:rsidRPr="00B81C22">
        <w:rPr>
          <w:rFonts w:ascii="Times New Roman" w:hAnsi="Times New Roman" w:cs="Times New Roman"/>
          <w:i/>
          <w:iCs/>
          <w:sz w:val="24"/>
          <w:szCs w:val="24"/>
        </w:rPr>
        <w:t xml:space="preserve">(Return on Asset) </w:t>
      </w:r>
      <w:r w:rsidRPr="001A4E24">
        <w:rPr>
          <w:rFonts w:ascii="Times New Roman" w:hAnsi="Times New Roman" w:cs="Times New Roman"/>
          <w:sz w:val="24"/>
          <w:szCs w:val="24"/>
        </w:rPr>
        <w:t xml:space="preserve">pada Perusahaan Sektor Properti &amp; Real Estate </w:t>
      </w:r>
      <w:r w:rsidRPr="001448A6">
        <w:rPr>
          <w:rFonts w:ascii="Times New Roman" w:hAnsi="Times New Roman" w:cs="Times New Roman"/>
          <w:sz w:val="24"/>
          <w:szCs w:val="24"/>
        </w:rPr>
        <w:t xml:space="preserve">di </w:t>
      </w:r>
      <w:r>
        <w:rPr>
          <w:rFonts w:ascii="Times New Roman" w:hAnsi="Times New Roman" w:cs="Times New Roman"/>
          <w:sz w:val="24"/>
          <w:szCs w:val="24"/>
        </w:rPr>
        <w:t>Bursa Efek Indonesia (</w:t>
      </w:r>
      <w:r w:rsidRPr="001448A6">
        <w:rPr>
          <w:rFonts w:ascii="Times New Roman" w:hAnsi="Times New Roman" w:cs="Times New Roman"/>
          <w:sz w:val="24"/>
          <w:szCs w:val="24"/>
        </w:rPr>
        <w:t>BEI</w:t>
      </w:r>
      <w:r>
        <w:rPr>
          <w:rFonts w:ascii="Times New Roman" w:hAnsi="Times New Roman" w:cs="Times New Roman"/>
          <w:sz w:val="24"/>
          <w:szCs w:val="24"/>
        </w:rPr>
        <w:t>)</w:t>
      </w:r>
      <w:r w:rsidRPr="001448A6">
        <w:rPr>
          <w:rFonts w:ascii="Times New Roman" w:hAnsi="Times New Roman" w:cs="Times New Roman"/>
          <w:sz w:val="24"/>
          <w:szCs w:val="24"/>
        </w:rPr>
        <w:t xml:space="preserve"> </w:t>
      </w:r>
      <w:r w:rsidRPr="001A4E24">
        <w:rPr>
          <w:rFonts w:ascii="Times New Roman" w:hAnsi="Times New Roman" w:cs="Times New Roman"/>
          <w:sz w:val="24"/>
          <w:szCs w:val="24"/>
        </w:rPr>
        <w:t xml:space="preserve">periode 2021-2023. </w:t>
      </w:r>
    </w:p>
    <w:p w14:paraId="00058047" w14:textId="77777777" w:rsidR="001C7670" w:rsidRDefault="001C7670" w:rsidP="001C7670">
      <w:pPr>
        <w:pStyle w:val="ListParagraph"/>
        <w:spacing w:line="480" w:lineRule="auto"/>
        <w:ind w:left="1843"/>
        <w:jc w:val="both"/>
        <w:rPr>
          <w:rFonts w:ascii="Times New Roman" w:hAnsi="Times New Roman" w:cs="Times New Roman"/>
          <w:sz w:val="24"/>
          <w:szCs w:val="24"/>
        </w:rPr>
      </w:pPr>
      <w:r w:rsidRPr="001A4E24">
        <w:rPr>
          <w:rFonts w:ascii="Times New Roman" w:hAnsi="Times New Roman" w:cs="Times New Roman"/>
          <w:sz w:val="24"/>
          <w:szCs w:val="24"/>
        </w:rPr>
        <w:t xml:space="preserve">Ha: </w:t>
      </w:r>
      <w:r w:rsidRPr="001A4E24">
        <w:rPr>
          <w:rFonts w:ascii="Times New Roman" w:hAnsi="Times New Roman" w:cs="Times New Roman"/>
          <w:sz w:val="24"/>
          <w:szCs w:val="24"/>
        </w:rPr>
        <w:sym w:font="Symbol" w:char="F062"/>
      </w:r>
      <w:r w:rsidRPr="001A4E24">
        <w:rPr>
          <w:rFonts w:ascii="Times New Roman" w:hAnsi="Times New Roman" w:cs="Times New Roman"/>
          <w:sz w:val="24"/>
          <w:szCs w:val="24"/>
        </w:rPr>
        <w:t>2 ≠</w:t>
      </w:r>
      <w:r>
        <w:rPr>
          <w:rFonts w:ascii="Times New Roman" w:hAnsi="Times New Roman" w:cs="Times New Roman"/>
          <w:sz w:val="24"/>
          <w:szCs w:val="24"/>
        </w:rPr>
        <w:t xml:space="preserve"> </w:t>
      </w:r>
      <w:r w:rsidRPr="001A4E24">
        <w:rPr>
          <w:rFonts w:ascii="Times New Roman" w:hAnsi="Times New Roman" w:cs="Times New Roman"/>
          <w:sz w:val="24"/>
          <w:szCs w:val="24"/>
        </w:rPr>
        <w:t xml:space="preserve">0, Artinya Pertumbuhan Perusahaan </w:t>
      </w:r>
      <w:r w:rsidRPr="00B81C22">
        <w:rPr>
          <w:rFonts w:ascii="Times New Roman" w:hAnsi="Times New Roman" w:cs="Times New Roman"/>
          <w:i/>
          <w:iCs/>
          <w:sz w:val="24"/>
          <w:szCs w:val="24"/>
        </w:rPr>
        <w:t xml:space="preserve">(Total Aset Growth) </w:t>
      </w:r>
      <w:r w:rsidRPr="001A4E24">
        <w:rPr>
          <w:rFonts w:ascii="Times New Roman" w:hAnsi="Times New Roman" w:cs="Times New Roman"/>
          <w:sz w:val="24"/>
          <w:szCs w:val="24"/>
        </w:rPr>
        <w:t xml:space="preserve">berpengaruh terhadap Profitabilitas </w:t>
      </w:r>
      <w:r w:rsidRPr="00B81C22">
        <w:rPr>
          <w:rFonts w:ascii="Times New Roman" w:hAnsi="Times New Roman" w:cs="Times New Roman"/>
          <w:i/>
          <w:iCs/>
          <w:sz w:val="24"/>
          <w:szCs w:val="24"/>
        </w:rPr>
        <w:t>(Return on Asset)</w:t>
      </w:r>
      <w:r w:rsidRPr="001A4E24">
        <w:rPr>
          <w:rFonts w:ascii="Times New Roman" w:hAnsi="Times New Roman" w:cs="Times New Roman"/>
          <w:sz w:val="24"/>
          <w:szCs w:val="24"/>
        </w:rPr>
        <w:t xml:space="preserve"> pada Perusahaan Sektor Properti &amp; Real Estate </w:t>
      </w:r>
      <w:r w:rsidRPr="001448A6">
        <w:rPr>
          <w:rFonts w:ascii="Times New Roman" w:hAnsi="Times New Roman" w:cs="Times New Roman"/>
          <w:sz w:val="24"/>
          <w:szCs w:val="24"/>
        </w:rPr>
        <w:t xml:space="preserve">di </w:t>
      </w:r>
      <w:r>
        <w:rPr>
          <w:rFonts w:ascii="Times New Roman" w:hAnsi="Times New Roman" w:cs="Times New Roman"/>
          <w:sz w:val="24"/>
          <w:szCs w:val="24"/>
        </w:rPr>
        <w:t>Bursa Efek Indonesia (</w:t>
      </w:r>
      <w:r w:rsidRPr="001448A6">
        <w:rPr>
          <w:rFonts w:ascii="Times New Roman" w:hAnsi="Times New Roman" w:cs="Times New Roman"/>
          <w:sz w:val="24"/>
          <w:szCs w:val="24"/>
        </w:rPr>
        <w:t>BEI</w:t>
      </w:r>
      <w:r>
        <w:rPr>
          <w:rFonts w:ascii="Times New Roman" w:hAnsi="Times New Roman" w:cs="Times New Roman"/>
          <w:sz w:val="24"/>
          <w:szCs w:val="24"/>
        </w:rPr>
        <w:t>)</w:t>
      </w:r>
      <w:r w:rsidRPr="001448A6">
        <w:rPr>
          <w:rFonts w:ascii="Times New Roman" w:hAnsi="Times New Roman" w:cs="Times New Roman"/>
          <w:sz w:val="24"/>
          <w:szCs w:val="24"/>
        </w:rPr>
        <w:t xml:space="preserve"> </w:t>
      </w:r>
      <w:r w:rsidRPr="001A4E24">
        <w:rPr>
          <w:rFonts w:ascii="Times New Roman" w:hAnsi="Times New Roman" w:cs="Times New Roman"/>
          <w:sz w:val="24"/>
          <w:szCs w:val="24"/>
        </w:rPr>
        <w:t>periode 2021-2023.</w:t>
      </w:r>
    </w:p>
    <w:p w14:paraId="6E16C8E1" w14:textId="77777777" w:rsidR="001C7670" w:rsidRDefault="001C7670" w:rsidP="001C7670">
      <w:pPr>
        <w:pStyle w:val="ListParagraph"/>
        <w:spacing w:line="480" w:lineRule="auto"/>
        <w:ind w:left="1843" w:firstLine="567"/>
        <w:jc w:val="both"/>
        <w:rPr>
          <w:rFonts w:ascii="Times New Roman" w:hAnsi="Times New Roman" w:cs="Times New Roman"/>
          <w:color w:val="000000"/>
          <w:sz w:val="24"/>
          <w:szCs w:val="24"/>
        </w:rPr>
      </w:pPr>
      <w:r w:rsidRPr="005A108B">
        <w:rPr>
          <w:rFonts w:ascii="Times New Roman" w:hAnsi="Times New Roman" w:cs="Times New Roman"/>
          <w:sz w:val="24"/>
          <w:szCs w:val="24"/>
        </w:rPr>
        <w:lastRenderedPageBreak/>
        <w:t xml:space="preserve">Berdasarkan pengujian pada tabel diatas, diperoleh hasil koefisien regresi untuk variabel Pertumbuhan Perusahaan </w:t>
      </w:r>
      <w:r w:rsidRPr="005A108B">
        <w:rPr>
          <w:rFonts w:ascii="Times New Roman" w:hAnsi="Times New Roman" w:cs="Times New Roman"/>
          <w:i/>
          <w:iCs/>
          <w:sz w:val="24"/>
          <w:szCs w:val="24"/>
        </w:rPr>
        <w:t>(Total Aset Growth)</w:t>
      </w:r>
      <w:r w:rsidRPr="005A108B">
        <w:rPr>
          <w:rFonts w:ascii="Times New Roman" w:hAnsi="Times New Roman" w:cs="Times New Roman"/>
          <w:sz w:val="24"/>
          <w:szCs w:val="24"/>
        </w:rPr>
        <w:t xml:space="preserve"> sebesar 0,</w:t>
      </w:r>
      <w:r w:rsidRPr="005A108B">
        <w:rPr>
          <w:rFonts w:ascii="Times New Roman" w:hAnsi="Times New Roman" w:cs="Times New Roman"/>
          <w:color w:val="000000"/>
          <w:sz w:val="24"/>
          <w:szCs w:val="24"/>
        </w:rPr>
        <w:t>104 satuan dengan t hitung 2.736 dan tingkat signifikan sebesar 0,008 yang berada di</w:t>
      </w:r>
      <w:r>
        <w:rPr>
          <w:rFonts w:ascii="Times New Roman" w:hAnsi="Times New Roman" w:cs="Times New Roman"/>
          <w:color w:val="000000"/>
          <w:sz w:val="24"/>
          <w:szCs w:val="24"/>
        </w:rPr>
        <w:t>bawah</w:t>
      </w:r>
      <w:r w:rsidRPr="005A108B">
        <w:rPr>
          <w:rFonts w:ascii="Times New Roman" w:hAnsi="Times New Roman" w:cs="Times New Roman"/>
          <w:color w:val="000000"/>
          <w:sz w:val="24"/>
          <w:szCs w:val="24"/>
        </w:rPr>
        <w:t xml:space="preserve"> nilai signifikansi 0,05 sehingga dapat disimpul</w:t>
      </w:r>
      <w:r>
        <w:rPr>
          <w:rFonts w:ascii="Times New Roman" w:hAnsi="Times New Roman" w:cs="Times New Roman"/>
          <w:color w:val="000000"/>
          <w:sz w:val="24"/>
          <w:szCs w:val="24"/>
        </w:rPr>
        <w:t>kan</w:t>
      </w:r>
      <w:r w:rsidRPr="005A108B">
        <w:rPr>
          <w:rFonts w:ascii="Times New Roman" w:hAnsi="Times New Roman" w:cs="Times New Roman"/>
          <w:color w:val="000000"/>
          <w:sz w:val="24"/>
          <w:szCs w:val="24"/>
        </w:rPr>
        <w:t xml:space="preserve"> ada pengaruh </w:t>
      </w:r>
      <w:r w:rsidRPr="005A108B">
        <w:rPr>
          <w:rFonts w:ascii="Times New Roman" w:hAnsi="Times New Roman" w:cs="Times New Roman"/>
          <w:sz w:val="24"/>
          <w:szCs w:val="24"/>
        </w:rPr>
        <w:t xml:space="preserve">Pertumbuhan Perusahaan </w:t>
      </w:r>
      <w:r w:rsidRPr="005A108B">
        <w:rPr>
          <w:rFonts w:ascii="Times New Roman" w:hAnsi="Times New Roman" w:cs="Times New Roman"/>
          <w:i/>
          <w:iCs/>
          <w:sz w:val="24"/>
          <w:szCs w:val="24"/>
        </w:rPr>
        <w:t xml:space="preserve">(Total Aset Growth) </w:t>
      </w:r>
      <w:r>
        <w:rPr>
          <w:rFonts w:ascii="Times New Roman" w:hAnsi="Times New Roman" w:cs="Times New Roman"/>
          <w:color w:val="000000"/>
          <w:sz w:val="24"/>
          <w:szCs w:val="24"/>
        </w:rPr>
        <w:t xml:space="preserve">terhadap </w:t>
      </w:r>
      <w:r w:rsidRPr="005A108B">
        <w:rPr>
          <w:rFonts w:ascii="Times New Roman" w:hAnsi="Times New Roman" w:cs="Times New Roman"/>
          <w:sz w:val="24"/>
          <w:szCs w:val="24"/>
        </w:rPr>
        <w:t xml:space="preserve">Profitabilitas </w:t>
      </w:r>
      <w:r w:rsidRPr="005A108B">
        <w:rPr>
          <w:rFonts w:ascii="Times New Roman" w:hAnsi="Times New Roman" w:cs="Times New Roman"/>
          <w:i/>
          <w:iCs/>
          <w:sz w:val="24"/>
          <w:szCs w:val="24"/>
        </w:rPr>
        <w:t>(Return on Asset)</w:t>
      </w:r>
      <w:r w:rsidRPr="005A108B">
        <w:rPr>
          <w:rFonts w:ascii="Times New Roman" w:hAnsi="Times New Roman" w:cs="Times New Roman"/>
          <w:sz w:val="24"/>
          <w:szCs w:val="24"/>
        </w:rPr>
        <w:t xml:space="preserve">, </w:t>
      </w:r>
      <w:r w:rsidRPr="005A108B">
        <w:rPr>
          <w:rFonts w:ascii="Times New Roman" w:hAnsi="Times New Roman" w:cs="Times New Roman"/>
          <w:color w:val="000000"/>
          <w:sz w:val="24"/>
          <w:szCs w:val="24"/>
        </w:rPr>
        <w:t>maka Ho dit</w:t>
      </w:r>
      <w:r>
        <w:rPr>
          <w:rFonts w:ascii="Times New Roman" w:hAnsi="Times New Roman" w:cs="Times New Roman"/>
          <w:color w:val="000000"/>
          <w:sz w:val="24"/>
          <w:szCs w:val="24"/>
        </w:rPr>
        <w:t>olak</w:t>
      </w:r>
      <w:r w:rsidRPr="005A108B">
        <w:rPr>
          <w:rFonts w:ascii="Times New Roman" w:hAnsi="Times New Roman" w:cs="Times New Roman"/>
          <w:color w:val="000000"/>
          <w:sz w:val="24"/>
          <w:szCs w:val="24"/>
        </w:rPr>
        <w:t xml:space="preserve"> dan Ha dit</w:t>
      </w:r>
      <w:r>
        <w:rPr>
          <w:rFonts w:ascii="Times New Roman" w:hAnsi="Times New Roman" w:cs="Times New Roman"/>
          <w:color w:val="000000"/>
          <w:sz w:val="24"/>
          <w:szCs w:val="24"/>
        </w:rPr>
        <w:t>erima.</w:t>
      </w:r>
    </w:p>
    <w:p w14:paraId="7B255C91" w14:textId="77777777" w:rsidR="001C7670" w:rsidRPr="002F55E6" w:rsidRDefault="001C7670" w:rsidP="001C7670">
      <w:pPr>
        <w:pStyle w:val="ListParagraph"/>
        <w:tabs>
          <w:tab w:val="left" w:pos="1418"/>
        </w:tabs>
        <w:spacing w:line="480" w:lineRule="auto"/>
        <w:ind w:left="1843" w:firstLine="567"/>
        <w:jc w:val="both"/>
        <w:rPr>
          <w:rFonts w:ascii="Times New Roman" w:hAnsi="Times New Roman" w:cs="Times New Roman"/>
          <w:sz w:val="24"/>
          <w:szCs w:val="24"/>
        </w:rPr>
      </w:pPr>
      <w:r w:rsidRPr="002F55E6">
        <w:rPr>
          <w:rFonts w:ascii="Times New Roman" w:hAnsi="Times New Roman" w:cs="Times New Roman"/>
          <w:sz w:val="24"/>
          <w:szCs w:val="24"/>
        </w:rPr>
        <w:t xml:space="preserve">Uji signifikansi variabel secara individu dimasukan untuk menguji pengaruh variabel </w:t>
      </w:r>
      <w:r>
        <w:rPr>
          <w:rFonts w:ascii="Times New Roman" w:hAnsi="Times New Roman" w:cs="Times New Roman"/>
          <w:sz w:val="24"/>
          <w:szCs w:val="24"/>
        </w:rPr>
        <w:t xml:space="preserve">Pertumbuhan Penjualan </w:t>
      </w:r>
      <w:r w:rsidRPr="002F55E6">
        <w:rPr>
          <w:rFonts w:ascii="Times New Roman" w:hAnsi="Times New Roman" w:cs="Times New Roman"/>
          <w:sz w:val="24"/>
          <w:szCs w:val="24"/>
        </w:rPr>
        <w:t xml:space="preserve">terhadap </w:t>
      </w:r>
      <w:r>
        <w:rPr>
          <w:rFonts w:ascii="Times New Roman" w:hAnsi="Times New Roman" w:cs="Times New Roman"/>
          <w:sz w:val="24"/>
          <w:szCs w:val="24"/>
        </w:rPr>
        <w:t>Profitabilitas</w:t>
      </w:r>
      <w:r w:rsidRPr="002F55E6">
        <w:rPr>
          <w:rFonts w:ascii="Times New Roman" w:hAnsi="Times New Roman" w:cs="Times New Roman"/>
          <w:sz w:val="24"/>
          <w:szCs w:val="24"/>
        </w:rPr>
        <w:t xml:space="preserve">, maka didapat hasil uji hipotesis </w:t>
      </w:r>
      <w:r>
        <w:rPr>
          <w:rFonts w:ascii="Times New Roman" w:hAnsi="Times New Roman" w:cs="Times New Roman"/>
          <w:sz w:val="24"/>
          <w:szCs w:val="24"/>
        </w:rPr>
        <w:t xml:space="preserve">3 </w:t>
      </w:r>
      <w:r w:rsidRPr="002F55E6">
        <w:rPr>
          <w:rFonts w:ascii="Times New Roman" w:hAnsi="Times New Roman" w:cs="Times New Roman"/>
          <w:sz w:val="24"/>
          <w:szCs w:val="24"/>
        </w:rPr>
        <w:t xml:space="preserve">sebagai berikut: </w:t>
      </w:r>
    </w:p>
    <w:p w14:paraId="635D25FA" w14:textId="77777777" w:rsidR="001C7670" w:rsidRPr="00CA1825" w:rsidRDefault="001C7670" w:rsidP="001C7670">
      <w:pPr>
        <w:pStyle w:val="ListParagraph"/>
        <w:numPr>
          <w:ilvl w:val="0"/>
          <w:numId w:val="86"/>
        </w:numPr>
        <w:spacing w:before="240" w:line="480" w:lineRule="auto"/>
        <w:ind w:left="1843"/>
        <w:jc w:val="both"/>
        <w:rPr>
          <w:rFonts w:ascii="Times New Roman" w:hAnsi="Times New Roman" w:cs="Times New Roman"/>
          <w:sz w:val="24"/>
          <w:szCs w:val="24"/>
        </w:rPr>
      </w:pPr>
      <w:r w:rsidRPr="00CA1825">
        <w:rPr>
          <w:rFonts w:ascii="Times New Roman" w:hAnsi="Times New Roman" w:cs="Times New Roman"/>
          <w:sz w:val="24"/>
          <w:szCs w:val="24"/>
        </w:rPr>
        <w:t xml:space="preserve">Formulasi Hipotesis 3 </w:t>
      </w:r>
    </w:p>
    <w:p w14:paraId="0786D90A" w14:textId="77777777" w:rsidR="001C7670" w:rsidRDefault="001C7670" w:rsidP="001C7670">
      <w:pPr>
        <w:pStyle w:val="ListParagraph"/>
        <w:spacing w:before="240" w:line="480" w:lineRule="auto"/>
        <w:ind w:left="1843"/>
        <w:jc w:val="both"/>
        <w:rPr>
          <w:rFonts w:ascii="Times New Roman" w:hAnsi="Times New Roman" w:cs="Times New Roman"/>
          <w:sz w:val="24"/>
          <w:szCs w:val="24"/>
        </w:rPr>
      </w:pPr>
      <w:r w:rsidRPr="001A4E24">
        <w:rPr>
          <w:rFonts w:ascii="Times New Roman" w:hAnsi="Times New Roman" w:cs="Times New Roman"/>
          <w:sz w:val="24"/>
          <w:szCs w:val="24"/>
        </w:rPr>
        <w:t xml:space="preserve">Ho: </w:t>
      </w:r>
      <w:r w:rsidRPr="001A4E24">
        <w:rPr>
          <w:rFonts w:ascii="Times New Roman" w:hAnsi="Times New Roman" w:cs="Times New Roman"/>
          <w:sz w:val="24"/>
          <w:szCs w:val="24"/>
        </w:rPr>
        <w:sym w:font="Symbol" w:char="F062"/>
      </w:r>
      <w:r w:rsidRPr="001A4E24">
        <w:rPr>
          <w:rFonts w:ascii="Times New Roman" w:hAnsi="Times New Roman" w:cs="Times New Roman"/>
          <w:sz w:val="24"/>
          <w:szCs w:val="24"/>
        </w:rPr>
        <w:t>3</w:t>
      </w:r>
      <w:r>
        <w:rPr>
          <w:rFonts w:ascii="Times New Roman" w:hAnsi="Times New Roman" w:cs="Times New Roman"/>
          <w:sz w:val="24"/>
          <w:szCs w:val="24"/>
        </w:rPr>
        <w:t xml:space="preserve"> </w:t>
      </w:r>
      <w:r w:rsidRPr="001A4E24">
        <w:rPr>
          <w:rFonts w:ascii="Times New Roman" w:hAnsi="Times New Roman" w:cs="Times New Roman"/>
          <w:sz w:val="24"/>
          <w:szCs w:val="24"/>
        </w:rPr>
        <w:t xml:space="preserve">= 0, Artinya Pertumbuhan Penjualan </w:t>
      </w:r>
      <w:r w:rsidRPr="00B81C22">
        <w:rPr>
          <w:rFonts w:ascii="Times New Roman" w:hAnsi="Times New Roman" w:cs="Times New Roman"/>
          <w:i/>
          <w:iCs/>
          <w:sz w:val="24"/>
          <w:szCs w:val="24"/>
        </w:rPr>
        <w:t>(Sales Growth)</w:t>
      </w:r>
      <w:r w:rsidRPr="001A4E24">
        <w:rPr>
          <w:rFonts w:ascii="Times New Roman" w:hAnsi="Times New Roman" w:cs="Times New Roman"/>
          <w:sz w:val="24"/>
          <w:szCs w:val="24"/>
        </w:rPr>
        <w:t xml:space="preserve"> tidak berpengaruh terhadap Profitabilitas </w:t>
      </w:r>
      <w:r w:rsidRPr="00B81C22">
        <w:rPr>
          <w:rFonts w:ascii="Times New Roman" w:hAnsi="Times New Roman" w:cs="Times New Roman"/>
          <w:i/>
          <w:iCs/>
          <w:sz w:val="24"/>
          <w:szCs w:val="24"/>
        </w:rPr>
        <w:t xml:space="preserve">(Return on Asset) </w:t>
      </w:r>
      <w:r w:rsidRPr="001A4E24">
        <w:rPr>
          <w:rFonts w:ascii="Times New Roman" w:hAnsi="Times New Roman" w:cs="Times New Roman"/>
          <w:sz w:val="24"/>
          <w:szCs w:val="24"/>
        </w:rPr>
        <w:t xml:space="preserve">pada Perusahaan Sektor Properti &amp; Real Estate </w:t>
      </w:r>
      <w:r w:rsidRPr="001448A6">
        <w:rPr>
          <w:rFonts w:ascii="Times New Roman" w:hAnsi="Times New Roman" w:cs="Times New Roman"/>
          <w:sz w:val="24"/>
          <w:szCs w:val="24"/>
        </w:rPr>
        <w:t xml:space="preserve">di </w:t>
      </w:r>
      <w:r>
        <w:rPr>
          <w:rFonts w:ascii="Times New Roman" w:hAnsi="Times New Roman" w:cs="Times New Roman"/>
          <w:sz w:val="24"/>
          <w:szCs w:val="24"/>
        </w:rPr>
        <w:t xml:space="preserve">Bursa Efek </w:t>
      </w:r>
    </w:p>
    <w:p w14:paraId="5B4119B7" w14:textId="77777777" w:rsidR="001C7670" w:rsidRPr="001A4E24" w:rsidRDefault="001C7670" w:rsidP="001C7670">
      <w:pPr>
        <w:pStyle w:val="ListParagraph"/>
        <w:spacing w:before="240" w:line="480" w:lineRule="auto"/>
        <w:ind w:left="1843"/>
        <w:jc w:val="both"/>
        <w:rPr>
          <w:rFonts w:ascii="Times New Roman" w:hAnsi="Times New Roman" w:cs="Times New Roman"/>
          <w:sz w:val="24"/>
          <w:szCs w:val="24"/>
        </w:rPr>
      </w:pPr>
      <w:r>
        <w:rPr>
          <w:rFonts w:ascii="Times New Roman" w:hAnsi="Times New Roman" w:cs="Times New Roman"/>
          <w:sz w:val="24"/>
          <w:szCs w:val="24"/>
        </w:rPr>
        <w:t>Indonesia (</w:t>
      </w:r>
      <w:r w:rsidRPr="001448A6">
        <w:rPr>
          <w:rFonts w:ascii="Times New Roman" w:hAnsi="Times New Roman" w:cs="Times New Roman"/>
          <w:sz w:val="24"/>
          <w:szCs w:val="24"/>
        </w:rPr>
        <w:t>BEI</w:t>
      </w:r>
      <w:r>
        <w:rPr>
          <w:rFonts w:ascii="Times New Roman" w:hAnsi="Times New Roman" w:cs="Times New Roman"/>
          <w:sz w:val="24"/>
          <w:szCs w:val="24"/>
        </w:rPr>
        <w:t>)</w:t>
      </w:r>
      <w:r w:rsidRPr="001448A6">
        <w:rPr>
          <w:rFonts w:ascii="Times New Roman" w:hAnsi="Times New Roman" w:cs="Times New Roman"/>
          <w:sz w:val="24"/>
          <w:szCs w:val="24"/>
        </w:rPr>
        <w:t xml:space="preserve"> </w:t>
      </w:r>
      <w:r w:rsidRPr="001A4E24">
        <w:rPr>
          <w:rFonts w:ascii="Times New Roman" w:hAnsi="Times New Roman" w:cs="Times New Roman"/>
          <w:sz w:val="24"/>
          <w:szCs w:val="24"/>
        </w:rPr>
        <w:t xml:space="preserve">periode 2021-2023. </w:t>
      </w:r>
    </w:p>
    <w:p w14:paraId="6B846D73" w14:textId="77777777" w:rsidR="001C7670" w:rsidRDefault="001C7670" w:rsidP="001C7670">
      <w:pPr>
        <w:pStyle w:val="ListParagraph"/>
        <w:spacing w:before="240" w:line="480" w:lineRule="auto"/>
        <w:ind w:left="1843"/>
        <w:jc w:val="both"/>
        <w:rPr>
          <w:rFonts w:ascii="Times New Roman" w:hAnsi="Times New Roman" w:cs="Times New Roman"/>
          <w:sz w:val="24"/>
          <w:szCs w:val="24"/>
        </w:rPr>
      </w:pPr>
      <w:r w:rsidRPr="001A4E24">
        <w:rPr>
          <w:rFonts w:ascii="Times New Roman" w:hAnsi="Times New Roman" w:cs="Times New Roman"/>
          <w:sz w:val="24"/>
          <w:szCs w:val="24"/>
        </w:rPr>
        <w:t xml:space="preserve">Ha: </w:t>
      </w:r>
      <w:r w:rsidRPr="001A4E24">
        <w:rPr>
          <w:rFonts w:ascii="Times New Roman" w:hAnsi="Times New Roman" w:cs="Times New Roman"/>
          <w:sz w:val="24"/>
          <w:szCs w:val="24"/>
        </w:rPr>
        <w:sym w:font="Symbol" w:char="F062"/>
      </w:r>
      <w:r w:rsidRPr="001A4E24">
        <w:rPr>
          <w:rFonts w:ascii="Times New Roman" w:hAnsi="Times New Roman" w:cs="Times New Roman"/>
          <w:sz w:val="24"/>
          <w:szCs w:val="24"/>
        </w:rPr>
        <w:t xml:space="preserve">3 ≠ 0, Artinya Pertumbuhan Penjualan </w:t>
      </w:r>
      <w:r w:rsidRPr="00B81C22">
        <w:rPr>
          <w:rFonts w:ascii="Times New Roman" w:hAnsi="Times New Roman" w:cs="Times New Roman"/>
          <w:i/>
          <w:iCs/>
          <w:sz w:val="24"/>
          <w:szCs w:val="24"/>
        </w:rPr>
        <w:t>(Sales Growth)</w:t>
      </w:r>
      <w:r w:rsidRPr="001A4E24">
        <w:rPr>
          <w:rFonts w:ascii="Times New Roman" w:hAnsi="Times New Roman" w:cs="Times New Roman"/>
          <w:sz w:val="24"/>
          <w:szCs w:val="24"/>
        </w:rPr>
        <w:t xml:space="preserve"> berpengaruh terhadap Profitabilitas </w:t>
      </w:r>
      <w:r w:rsidRPr="00B81C22">
        <w:rPr>
          <w:rFonts w:ascii="Times New Roman" w:hAnsi="Times New Roman" w:cs="Times New Roman"/>
          <w:i/>
          <w:iCs/>
          <w:sz w:val="24"/>
          <w:szCs w:val="24"/>
        </w:rPr>
        <w:t>(Return on Asset)</w:t>
      </w:r>
      <w:r w:rsidRPr="001A4E24">
        <w:rPr>
          <w:rFonts w:ascii="Times New Roman" w:hAnsi="Times New Roman" w:cs="Times New Roman"/>
          <w:sz w:val="24"/>
          <w:szCs w:val="24"/>
        </w:rPr>
        <w:t xml:space="preserve"> pada Perusahaan Sektor Properti &amp; Real Estate </w:t>
      </w:r>
      <w:r w:rsidRPr="001448A6">
        <w:rPr>
          <w:rFonts w:ascii="Times New Roman" w:hAnsi="Times New Roman" w:cs="Times New Roman"/>
          <w:sz w:val="24"/>
          <w:szCs w:val="24"/>
        </w:rPr>
        <w:t xml:space="preserve">di </w:t>
      </w:r>
      <w:r>
        <w:rPr>
          <w:rFonts w:ascii="Times New Roman" w:hAnsi="Times New Roman" w:cs="Times New Roman"/>
          <w:sz w:val="24"/>
          <w:szCs w:val="24"/>
        </w:rPr>
        <w:t>Bursa Efek Indonesia (</w:t>
      </w:r>
      <w:r w:rsidRPr="001448A6">
        <w:rPr>
          <w:rFonts w:ascii="Times New Roman" w:hAnsi="Times New Roman" w:cs="Times New Roman"/>
          <w:sz w:val="24"/>
          <w:szCs w:val="24"/>
        </w:rPr>
        <w:t>BEI</w:t>
      </w:r>
      <w:r>
        <w:rPr>
          <w:rFonts w:ascii="Times New Roman" w:hAnsi="Times New Roman" w:cs="Times New Roman"/>
          <w:sz w:val="24"/>
          <w:szCs w:val="24"/>
        </w:rPr>
        <w:t>)</w:t>
      </w:r>
      <w:r w:rsidRPr="001448A6">
        <w:rPr>
          <w:rFonts w:ascii="Times New Roman" w:hAnsi="Times New Roman" w:cs="Times New Roman"/>
          <w:sz w:val="24"/>
          <w:szCs w:val="24"/>
        </w:rPr>
        <w:t xml:space="preserve"> </w:t>
      </w:r>
      <w:r w:rsidRPr="001A4E24">
        <w:rPr>
          <w:rFonts w:ascii="Times New Roman" w:hAnsi="Times New Roman" w:cs="Times New Roman"/>
          <w:sz w:val="24"/>
          <w:szCs w:val="24"/>
        </w:rPr>
        <w:t>per</w:t>
      </w:r>
      <w:r>
        <w:rPr>
          <w:rFonts w:ascii="Times New Roman" w:hAnsi="Times New Roman" w:cs="Times New Roman"/>
          <w:sz w:val="24"/>
          <w:szCs w:val="24"/>
        </w:rPr>
        <w:t>io</w:t>
      </w:r>
      <w:r w:rsidRPr="001A4E24">
        <w:rPr>
          <w:rFonts w:ascii="Times New Roman" w:hAnsi="Times New Roman" w:cs="Times New Roman"/>
          <w:sz w:val="24"/>
          <w:szCs w:val="24"/>
        </w:rPr>
        <w:t xml:space="preserve">de 2021-2023. </w:t>
      </w:r>
    </w:p>
    <w:p w14:paraId="5267CB2A" w14:textId="77777777" w:rsidR="001C7670" w:rsidRDefault="001C7670" w:rsidP="001C7670">
      <w:pPr>
        <w:pStyle w:val="ListParagraph"/>
        <w:spacing w:before="240" w:line="480" w:lineRule="auto"/>
        <w:ind w:left="1843" w:firstLine="317"/>
        <w:jc w:val="both"/>
        <w:rPr>
          <w:rFonts w:ascii="Times New Roman" w:hAnsi="Times New Roman" w:cs="Times New Roman"/>
          <w:color w:val="000000"/>
          <w:sz w:val="24"/>
          <w:szCs w:val="24"/>
        </w:rPr>
      </w:pPr>
      <w:r w:rsidRPr="000377B7">
        <w:rPr>
          <w:rFonts w:ascii="Times New Roman" w:hAnsi="Times New Roman" w:cs="Times New Roman"/>
          <w:sz w:val="24"/>
          <w:szCs w:val="24"/>
        </w:rPr>
        <w:t xml:space="preserve">Berdasarkan pengujian pada tabel diatas, diperoleh hasil koefisien regresi untuk variabel Pertumbuhan Penjualan </w:t>
      </w:r>
      <w:r w:rsidRPr="000377B7">
        <w:rPr>
          <w:rFonts w:ascii="Times New Roman" w:hAnsi="Times New Roman" w:cs="Times New Roman"/>
          <w:i/>
          <w:iCs/>
          <w:sz w:val="24"/>
          <w:szCs w:val="24"/>
        </w:rPr>
        <w:t>(Sales Growth)</w:t>
      </w:r>
      <w:r w:rsidRPr="000377B7">
        <w:rPr>
          <w:rFonts w:ascii="Times New Roman" w:hAnsi="Times New Roman" w:cs="Times New Roman"/>
          <w:sz w:val="24"/>
          <w:szCs w:val="24"/>
        </w:rPr>
        <w:t xml:space="preserve"> sebesar 0,</w:t>
      </w:r>
      <w:r w:rsidRPr="000377B7">
        <w:rPr>
          <w:rFonts w:ascii="Times New Roman" w:hAnsi="Times New Roman" w:cs="Times New Roman"/>
          <w:color w:val="000000"/>
          <w:sz w:val="24"/>
          <w:szCs w:val="24"/>
        </w:rPr>
        <w:t xml:space="preserve"> 011 satuan dengan t hitung 1.274 dan tingkat signifikan sebesar 0,207 yang berada diatas nilai signifikansi 0,05 sehingga dapat disimpulk</w:t>
      </w:r>
      <w:r>
        <w:rPr>
          <w:rFonts w:ascii="Times New Roman" w:hAnsi="Times New Roman" w:cs="Times New Roman"/>
          <w:color w:val="000000"/>
          <w:sz w:val="24"/>
          <w:szCs w:val="24"/>
        </w:rPr>
        <w:t>an</w:t>
      </w:r>
      <w:r w:rsidRPr="000377B7">
        <w:rPr>
          <w:rFonts w:ascii="Times New Roman" w:hAnsi="Times New Roman" w:cs="Times New Roman"/>
          <w:color w:val="000000"/>
          <w:sz w:val="24"/>
          <w:szCs w:val="24"/>
        </w:rPr>
        <w:t xml:space="preserve"> tidak ada</w:t>
      </w:r>
      <w:r>
        <w:rPr>
          <w:rFonts w:ascii="Times New Roman" w:hAnsi="Times New Roman" w:cs="Times New Roman"/>
          <w:color w:val="000000"/>
          <w:sz w:val="24"/>
          <w:szCs w:val="24"/>
        </w:rPr>
        <w:t xml:space="preserve"> </w:t>
      </w:r>
      <w:r w:rsidRPr="000377B7">
        <w:rPr>
          <w:rFonts w:ascii="Times New Roman" w:hAnsi="Times New Roman" w:cs="Times New Roman"/>
          <w:color w:val="000000"/>
          <w:sz w:val="24"/>
          <w:szCs w:val="24"/>
        </w:rPr>
        <w:t>pengaruh</w:t>
      </w:r>
      <w:r>
        <w:rPr>
          <w:rFonts w:ascii="Times New Roman" w:hAnsi="Times New Roman" w:cs="Times New Roman"/>
          <w:color w:val="000000"/>
          <w:sz w:val="24"/>
          <w:szCs w:val="24"/>
        </w:rPr>
        <w:t xml:space="preserve"> </w:t>
      </w:r>
      <w:r w:rsidRPr="000377B7">
        <w:rPr>
          <w:rFonts w:ascii="Times New Roman" w:hAnsi="Times New Roman" w:cs="Times New Roman"/>
          <w:sz w:val="24"/>
          <w:szCs w:val="24"/>
        </w:rPr>
        <w:t xml:space="preserve">Pertumbuhan Penjualan </w:t>
      </w:r>
      <w:r w:rsidRPr="000377B7">
        <w:rPr>
          <w:rFonts w:ascii="Times New Roman" w:hAnsi="Times New Roman" w:cs="Times New Roman"/>
          <w:i/>
          <w:iCs/>
          <w:sz w:val="24"/>
          <w:szCs w:val="24"/>
        </w:rPr>
        <w:t>(Sales Growth)</w:t>
      </w:r>
      <w:r w:rsidRPr="000377B7">
        <w:rPr>
          <w:rFonts w:ascii="Times New Roman" w:hAnsi="Times New Roman" w:cs="Times New Roman"/>
          <w:sz w:val="24"/>
          <w:szCs w:val="24"/>
        </w:rPr>
        <w:t xml:space="preserve"> </w:t>
      </w:r>
      <w:r>
        <w:rPr>
          <w:rFonts w:ascii="Times New Roman" w:hAnsi="Times New Roman" w:cs="Times New Roman"/>
          <w:color w:val="000000"/>
          <w:sz w:val="24"/>
          <w:szCs w:val="24"/>
        </w:rPr>
        <w:t xml:space="preserve">terhadap </w:t>
      </w:r>
      <w:r w:rsidRPr="000377B7">
        <w:rPr>
          <w:rFonts w:ascii="Times New Roman" w:hAnsi="Times New Roman" w:cs="Times New Roman"/>
          <w:sz w:val="24"/>
          <w:szCs w:val="24"/>
        </w:rPr>
        <w:t xml:space="preserve">Profitabilitas </w:t>
      </w:r>
      <w:r w:rsidRPr="000377B7">
        <w:rPr>
          <w:rFonts w:ascii="Times New Roman" w:hAnsi="Times New Roman" w:cs="Times New Roman"/>
          <w:i/>
          <w:iCs/>
          <w:sz w:val="24"/>
          <w:szCs w:val="24"/>
        </w:rPr>
        <w:t>(Return on Asset)</w:t>
      </w:r>
      <w:r w:rsidRPr="000377B7">
        <w:rPr>
          <w:rFonts w:ascii="Times New Roman" w:hAnsi="Times New Roman" w:cs="Times New Roman"/>
          <w:sz w:val="24"/>
          <w:szCs w:val="24"/>
        </w:rPr>
        <w:t xml:space="preserve">, </w:t>
      </w:r>
      <w:r w:rsidRPr="000377B7">
        <w:rPr>
          <w:rFonts w:ascii="Times New Roman" w:hAnsi="Times New Roman" w:cs="Times New Roman"/>
          <w:color w:val="000000"/>
          <w:sz w:val="24"/>
          <w:szCs w:val="24"/>
        </w:rPr>
        <w:t>maka Ho diterima dan Ha ditolak.</w:t>
      </w:r>
    </w:p>
    <w:p w14:paraId="732D7FAC" w14:textId="77777777" w:rsidR="00083036" w:rsidRDefault="00083036" w:rsidP="001C7670">
      <w:pPr>
        <w:pStyle w:val="ListParagraph"/>
        <w:spacing w:before="240" w:line="480" w:lineRule="auto"/>
        <w:ind w:left="1843" w:firstLine="317"/>
        <w:jc w:val="both"/>
        <w:rPr>
          <w:rFonts w:ascii="Times New Roman" w:hAnsi="Times New Roman" w:cs="Times New Roman"/>
          <w:color w:val="000000"/>
          <w:sz w:val="24"/>
          <w:szCs w:val="24"/>
        </w:rPr>
      </w:pPr>
    </w:p>
    <w:p w14:paraId="7DD550DC" w14:textId="77777777" w:rsidR="00083036" w:rsidRPr="000C74C6" w:rsidRDefault="00083036" w:rsidP="001C7670">
      <w:pPr>
        <w:pStyle w:val="ListParagraph"/>
        <w:spacing w:before="240" w:line="480" w:lineRule="auto"/>
        <w:ind w:left="1843" w:firstLine="317"/>
        <w:jc w:val="both"/>
        <w:rPr>
          <w:rFonts w:ascii="Times New Roman" w:hAnsi="Times New Roman" w:cs="Times New Roman"/>
          <w:sz w:val="24"/>
          <w:szCs w:val="24"/>
        </w:rPr>
      </w:pPr>
    </w:p>
    <w:p w14:paraId="72E9E3CB" w14:textId="77777777" w:rsidR="001C7670" w:rsidRPr="006821F3" w:rsidRDefault="001C7670" w:rsidP="001C7670">
      <w:pPr>
        <w:pStyle w:val="Caption"/>
        <w:spacing w:after="0"/>
        <w:ind w:left="567" w:firstLine="1134"/>
        <w:jc w:val="center"/>
        <w:rPr>
          <w:rFonts w:ascii="Times New Roman" w:hAnsi="Times New Roman" w:cs="Times New Roman"/>
          <w:b/>
          <w:bCs/>
          <w:i w:val="0"/>
          <w:iCs w:val="0"/>
          <w:color w:val="auto"/>
          <w:sz w:val="24"/>
          <w:szCs w:val="24"/>
        </w:rPr>
      </w:pPr>
      <w:bookmarkStart w:id="135" w:name="_Toc169117443"/>
      <w:r w:rsidRPr="006821F3">
        <w:rPr>
          <w:rFonts w:ascii="Times New Roman" w:hAnsi="Times New Roman" w:cs="Times New Roman"/>
          <w:b/>
          <w:bCs/>
          <w:i w:val="0"/>
          <w:iCs w:val="0"/>
          <w:color w:val="auto"/>
          <w:sz w:val="24"/>
          <w:szCs w:val="24"/>
        </w:rPr>
        <w:lastRenderedPageBreak/>
        <w:t xml:space="preserve">Tabel </w:t>
      </w:r>
      <w:r w:rsidRPr="006821F3">
        <w:rPr>
          <w:rFonts w:ascii="Times New Roman" w:hAnsi="Times New Roman" w:cs="Times New Roman"/>
          <w:b/>
          <w:bCs/>
          <w:i w:val="0"/>
          <w:iCs w:val="0"/>
          <w:color w:val="auto"/>
          <w:sz w:val="24"/>
          <w:szCs w:val="24"/>
        </w:rPr>
        <w:fldChar w:fldCharType="begin"/>
      </w:r>
      <w:r w:rsidRPr="006821F3">
        <w:rPr>
          <w:rFonts w:ascii="Times New Roman" w:hAnsi="Times New Roman" w:cs="Times New Roman"/>
          <w:b/>
          <w:bCs/>
          <w:i w:val="0"/>
          <w:iCs w:val="0"/>
          <w:color w:val="auto"/>
          <w:sz w:val="24"/>
          <w:szCs w:val="24"/>
        </w:rPr>
        <w:instrText xml:space="preserve"> SEQ Tabel \* ARABIC </w:instrText>
      </w:r>
      <w:r w:rsidRPr="006821F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23</w:t>
      </w:r>
      <w:bookmarkEnd w:id="135"/>
      <w:r w:rsidRPr="006821F3">
        <w:rPr>
          <w:rFonts w:ascii="Times New Roman" w:hAnsi="Times New Roman" w:cs="Times New Roman"/>
          <w:b/>
          <w:bCs/>
          <w:i w:val="0"/>
          <w:iCs w:val="0"/>
          <w:color w:val="auto"/>
          <w:sz w:val="24"/>
          <w:szCs w:val="24"/>
        </w:rPr>
        <w:fldChar w:fldCharType="end"/>
      </w:r>
    </w:p>
    <w:p w14:paraId="11D4E546" w14:textId="77777777" w:rsidR="001C7670" w:rsidRDefault="001C7670" w:rsidP="001C7670">
      <w:pPr>
        <w:tabs>
          <w:tab w:val="left" w:pos="1843"/>
        </w:tabs>
        <w:spacing w:after="0" w:line="240" w:lineRule="auto"/>
        <w:ind w:left="1843"/>
        <w:jc w:val="center"/>
        <w:rPr>
          <w:rFonts w:ascii="Times New Roman" w:hAnsi="Times New Roman" w:cs="Times New Roman"/>
          <w:b/>
          <w:bCs/>
          <w:sz w:val="24"/>
          <w:szCs w:val="24"/>
        </w:rPr>
      </w:pPr>
      <w:r>
        <w:rPr>
          <w:rFonts w:ascii="Times New Roman" w:hAnsi="Times New Roman" w:cs="Times New Roman"/>
          <w:b/>
          <w:bCs/>
          <w:sz w:val="24"/>
          <w:szCs w:val="24"/>
        </w:rPr>
        <w:t>Hasil Uji Parsial t Model 2</w:t>
      </w:r>
    </w:p>
    <w:tbl>
      <w:tblPr>
        <w:tblpPr w:leftFromText="180" w:rightFromText="180" w:vertAnchor="page" w:horzAnchor="page" w:tblpX="3558" w:tblpY="2083"/>
        <w:tblW w:w="62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1681"/>
        <w:gridCol w:w="813"/>
        <w:gridCol w:w="21"/>
        <w:gridCol w:w="698"/>
        <w:gridCol w:w="1376"/>
        <w:gridCol w:w="800"/>
        <w:gridCol w:w="584"/>
      </w:tblGrid>
      <w:tr w:rsidR="00083036" w:rsidRPr="00DB5C14" w14:paraId="19B4D0B6" w14:textId="77777777" w:rsidTr="00083036">
        <w:trPr>
          <w:cantSplit/>
          <w:trHeight w:val="125"/>
        </w:trPr>
        <w:tc>
          <w:tcPr>
            <w:tcW w:w="6257" w:type="dxa"/>
            <w:gridSpan w:val="8"/>
            <w:tcBorders>
              <w:top w:val="single" w:sz="16" w:space="0" w:color="000000"/>
              <w:left w:val="single" w:sz="16" w:space="0" w:color="000000"/>
              <w:bottom w:val="nil"/>
              <w:right w:val="single" w:sz="18" w:space="0" w:color="000000"/>
            </w:tcBorders>
            <w:shd w:val="clear" w:color="auto" w:fill="FFFFFF"/>
            <w:vAlign w:val="bottom"/>
          </w:tcPr>
          <w:p w14:paraId="56B931B5" w14:textId="77777777" w:rsidR="00083036" w:rsidRPr="00DB5C14" w:rsidRDefault="00083036" w:rsidP="00083036">
            <w:pPr>
              <w:autoSpaceDE w:val="0"/>
              <w:autoSpaceDN w:val="0"/>
              <w:adjustRightInd w:val="0"/>
              <w:spacing w:after="0" w:line="320" w:lineRule="atLeast"/>
              <w:ind w:left="194" w:right="60"/>
              <w:jc w:val="center"/>
              <w:rPr>
                <w:rFonts w:ascii="Arial" w:hAnsi="Arial" w:cs="Arial"/>
                <w:color w:val="000000"/>
                <w:sz w:val="18"/>
                <w:szCs w:val="18"/>
              </w:rPr>
            </w:pPr>
            <w:r w:rsidRPr="0015625B">
              <w:rPr>
                <w:rFonts w:ascii="Arial" w:hAnsi="Arial" w:cs="Arial"/>
                <w:b/>
                <w:bCs/>
                <w:color w:val="000000"/>
                <w:sz w:val="18"/>
                <w:szCs w:val="18"/>
              </w:rPr>
              <w:t>Coefficients</w:t>
            </w:r>
            <w:r w:rsidRPr="0015625B">
              <w:rPr>
                <w:rFonts w:ascii="Arial" w:hAnsi="Arial" w:cs="Arial"/>
                <w:b/>
                <w:bCs/>
                <w:color w:val="000000"/>
                <w:sz w:val="18"/>
                <w:szCs w:val="18"/>
                <w:vertAlign w:val="superscript"/>
              </w:rPr>
              <w:t>a</w:t>
            </w:r>
          </w:p>
        </w:tc>
      </w:tr>
      <w:tr w:rsidR="00083036" w:rsidRPr="00DB5C14" w14:paraId="44BF41F1" w14:textId="77777777" w:rsidTr="00083036">
        <w:trPr>
          <w:cantSplit/>
          <w:trHeight w:val="125"/>
        </w:trPr>
        <w:tc>
          <w:tcPr>
            <w:tcW w:w="1965" w:type="dxa"/>
            <w:gridSpan w:val="2"/>
            <w:vMerge w:val="restart"/>
            <w:tcBorders>
              <w:top w:val="single" w:sz="16" w:space="0" w:color="000000"/>
              <w:left w:val="single" w:sz="16" w:space="0" w:color="000000"/>
              <w:bottom w:val="nil"/>
              <w:right w:val="nil"/>
            </w:tcBorders>
            <w:shd w:val="clear" w:color="auto" w:fill="FFFFFF"/>
            <w:vAlign w:val="bottom"/>
          </w:tcPr>
          <w:p w14:paraId="48B7956E" w14:textId="77777777" w:rsidR="00083036" w:rsidRPr="00DB5C14" w:rsidRDefault="00083036" w:rsidP="00083036">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Model</w:t>
            </w:r>
          </w:p>
        </w:tc>
        <w:tc>
          <w:tcPr>
            <w:tcW w:w="1532" w:type="dxa"/>
            <w:gridSpan w:val="3"/>
            <w:tcBorders>
              <w:top w:val="single" w:sz="16" w:space="0" w:color="000000"/>
              <w:left w:val="single" w:sz="16" w:space="0" w:color="000000"/>
              <w:bottom w:val="single" w:sz="18" w:space="0" w:color="000000"/>
              <w:right w:val="single" w:sz="18" w:space="0" w:color="000000"/>
            </w:tcBorders>
            <w:shd w:val="clear" w:color="auto" w:fill="FFFFFF"/>
            <w:vAlign w:val="bottom"/>
          </w:tcPr>
          <w:p w14:paraId="45EC8975" w14:textId="77777777" w:rsidR="00083036" w:rsidRPr="00DB5C14"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Unstandardized Coefficients</w:t>
            </w:r>
          </w:p>
        </w:tc>
        <w:tc>
          <w:tcPr>
            <w:tcW w:w="1376" w:type="dxa"/>
            <w:tcBorders>
              <w:top w:val="single" w:sz="16" w:space="0" w:color="000000"/>
              <w:left w:val="single" w:sz="18" w:space="0" w:color="000000"/>
              <w:bottom w:val="single" w:sz="18" w:space="0" w:color="000000"/>
              <w:right w:val="single" w:sz="18" w:space="0" w:color="000000"/>
            </w:tcBorders>
            <w:shd w:val="clear" w:color="auto" w:fill="FFFFFF"/>
            <w:vAlign w:val="bottom"/>
          </w:tcPr>
          <w:p w14:paraId="1E6227F2" w14:textId="77777777" w:rsidR="00083036" w:rsidRPr="00DB5C14"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Standardized Coefficients</w:t>
            </w:r>
          </w:p>
        </w:tc>
        <w:tc>
          <w:tcPr>
            <w:tcW w:w="800" w:type="dxa"/>
            <w:vMerge w:val="restart"/>
            <w:tcBorders>
              <w:top w:val="single" w:sz="16" w:space="0" w:color="000000"/>
              <w:left w:val="single" w:sz="18" w:space="0" w:color="000000"/>
              <w:right w:val="single" w:sz="18" w:space="0" w:color="000000"/>
            </w:tcBorders>
            <w:shd w:val="clear" w:color="auto" w:fill="FFFFFF"/>
            <w:vAlign w:val="bottom"/>
          </w:tcPr>
          <w:p w14:paraId="36A32B9B" w14:textId="77777777" w:rsidR="00083036" w:rsidRPr="00DB5C14"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T</w:t>
            </w:r>
          </w:p>
        </w:tc>
        <w:tc>
          <w:tcPr>
            <w:tcW w:w="584" w:type="dxa"/>
            <w:vMerge w:val="restart"/>
            <w:tcBorders>
              <w:top w:val="single" w:sz="16" w:space="0" w:color="000000"/>
              <w:left w:val="single" w:sz="18" w:space="0" w:color="000000"/>
              <w:right w:val="single" w:sz="18" w:space="0" w:color="000000"/>
            </w:tcBorders>
            <w:shd w:val="clear" w:color="auto" w:fill="FFFFFF"/>
            <w:vAlign w:val="bottom"/>
          </w:tcPr>
          <w:p w14:paraId="2CCCB818" w14:textId="77777777" w:rsidR="00083036" w:rsidRPr="00DB5C14"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Sig.</w:t>
            </w:r>
          </w:p>
        </w:tc>
      </w:tr>
      <w:tr w:rsidR="00083036" w:rsidRPr="00DB5C14" w14:paraId="0CA6BCEC" w14:textId="77777777" w:rsidTr="00083036">
        <w:trPr>
          <w:cantSplit/>
          <w:trHeight w:val="470"/>
        </w:trPr>
        <w:tc>
          <w:tcPr>
            <w:tcW w:w="1965" w:type="dxa"/>
            <w:gridSpan w:val="2"/>
            <w:vMerge/>
            <w:tcBorders>
              <w:top w:val="single" w:sz="16" w:space="0" w:color="000000"/>
              <w:left w:val="single" w:sz="16" w:space="0" w:color="000000"/>
              <w:bottom w:val="nil"/>
              <w:right w:val="nil"/>
            </w:tcBorders>
            <w:shd w:val="clear" w:color="auto" w:fill="FFFFFF"/>
            <w:vAlign w:val="bottom"/>
          </w:tcPr>
          <w:p w14:paraId="7851907E" w14:textId="77777777" w:rsidR="00083036" w:rsidRPr="00DB5C14" w:rsidRDefault="00083036" w:rsidP="00083036">
            <w:pPr>
              <w:autoSpaceDE w:val="0"/>
              <w:autoSpaceDN w:val="0"/>
              <w:adjustRightInd w:val="0"/>
              <w:spacing w:after="0" w:line="240" w:lineRule="auto"/>
              <w:rPr>
                <w:rFonts w:ascii="Arial" w:hAnsi="Arial" w:cs="Arial"/>
                <w:color w:val="000000"/>
                <w:sz w:val="18"/>
                <w:szCs w:val="18"/>
              </w:rPr>
            </w:pPr>
          </w:p>
        </w:tc>
        <w:tc>
          <w:tcPr>
            <w:tcW w:w="813" w:type="dxa"/>
            <w:tcBorders>
              <w:top w:val="single" w:sz="18" w:space="0" w:color="000000"/>
              <w:left w:val="single" w:sz="16" w:space="0" w:color="000000"/>
              <w:bottom w:val="single" w:sz="16" w:space="0" w:color="000000"/>
              <w:right w:val="single" w:sz="18" w:space="0" w:color="000000"/>
            </w:tcBorders>
            <w:shd w:val="clear" w:color="auto" w:fill="FFFFFF"/>
            <w:vAlign w:val="bottom"/>
          </w:tcPr>
          <w:p w14:paraId="6C2118B9" w14:textId="77777777" w:rsidR="00083036" w:rsidRPr="00DB5C14"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B</w:t>
            </w:r>
          </w:p>
        </w:tc>
        <w:tc>
          <w:tcPr>
            <w:tcW w:w="719" w:type="dxa"/>
            <w:gridSpan w:val="2"/>
            <w:tcBorders>
              <w:top w:val="single" w:sz="18" w:space="0" w:color="000000"/>
              <w:left w:val="single" w:sz="18" w:space="0" w:color="000000"/>
              <w:bottom w:val="single" w:sz="16" w:space="0" w:color="000000"/>
              <w:right w:val="single" w:sz="18" w:space="0" w:color="000000"/>
            </w:tcBorders>
            <w:shd w:val="clear" w:color="auto" w:fill="FFFFFF"/>
            <w:vAlign w:val="bottom"/>
          </w:tcPr>
          <w:p w14:paraId="4CBE6139" w14:textId="77777777" w:rsidR="00083036" w:rsidRPr="00DB5C14"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Std. Error</w:t>
            </w:r>
          </w:p>
        </w:tc>
        <w:tc>
          <w:tcPr>
            <w:tcW w:w="1376" w:type="dxa"/>
            <w:tcBorders>
              <w:top w:val="single" w:sz="18" w:space="0" w:color="000000"/>
              <w:left w:val="single" w:sz="18" w:space="0" w:color="000000"/>
              <w:bottom w:val="single" w:sz="16" w:space="0" w:color="000000"/>
              <w:right w:val="single" w:sz="18" w:space="0" w:color="000000"/>
            </w:tcBorders>
            <w:shd w:val="clear" w:color="auto" w:fill="FFFFFF"/>
            <w:vAlign w:val="bottom"/>
          </w:tcPr>
          <w:p w14:paraId="3EA4B6D3" w14:textId="77777777" w:rsidR="00083036" w:rsidRPr="00DB5C14"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Beta</w:t>
            </w:r>
          </w:p>
        </w:tc>
        <w:tc>
          <w:tcPr>
            <w:tcW w:w="800" w:type="dxa"/>
            <w:vMerge/>
            <w:tcBorders>
              <w:top w:val="single" w:sz="16" w:space="0" w:color="000000"/>
              <w:left w:val="single" w:sz="18" w:space="0" w:color="000000"/>
              <w:right w:val="single" w:sz="18" w:space="0" w:color="000000"/>
            </w:tcBorders>
            <w:shd w:val="clear" w:color="auto" w:fill="FFFFFF"/>
            <w:vAlign w:val="bottom"/>
          </w:tcPr>
          <w:p w14:paraId="5006A4CD" w14:textId="77777777" w:rsidR="00083036" w:rsidRPr="00DB5C14" w:rsidRDefault="00083036" w:rsidP="00083036">
            <w:pPr>
              <w:autoSpaceDE w:val="0"/>
              <w:autoSpaceDN w:val="0"/>
              <w:adjustRightInd w:val="0"/>
              <w:spacing w:after="0" w:line="240" w:lineRule="auto"/>
              <w:rPr>
                <w:rFonts w:ascii="Arial" w:hAnsi="Arial" w:cs="Arial"/>
                <w:color w:val="000000"/>
                <w:sz w:val="18"/>
                <w:szCs w:val="18"/>
              </w:rPr>
            </w:pPr>
          </w:p>
        </w:tc>
        <w:tc>
          <w:tcPr>
            <w:tcW w:w="584" w:type="dxa"/>
            <w:vMerge/>
            <w:tcBorders>
              <w:top w:val="single" w:sz="16" w:space="0" w:color="000000"/>
              <w:left w:val="single" w:sz="18" w:space="0" w:color="000000"/>
              <w:right w:val="single" w:sz="18" w:space="0" w:color="000000"/>
            </w:tcBorders>
            <w:shd w:val="clear" w:color="auto" w:fill="FFFFFF"/>
            <w:vAlign w:val="bottom"/>
          </w:tcPr>
          <w:p w14:paraId="29ED38BF" w14:textId="77777777" w:rsidR="00083036" w:rsidRPr="00DB5C14" w:rsidRDefault="00083036" w:rsidP="00083036">
            <w:pPr>
              <w:autoSpaceDE w:val="0"/>
              <w:autoSpaceDN w:val="0"/>
              <w:adjustRightInd w:val="0"/>
              <w:spacing w:after="0" w:line="240" w:lineRule="auto"/>
              <w:rPr>
                <w:rFonts w:ascii="Arial" w:hAnsi="Arial" w:cs="Arial"/>
                <w:color w:val="000000"/>
                <w:sz w:val="18"/>
                <w:szCs w:val="18"/>
              </w:rPr>
            </w:pPr>
          </w:p>
        </w:tc>
      </w:tr>
      <w:tr w:rsidR="00083036" w:rsidRPr="00DB5C14" w14:paraId="33BD63DF" w14:textId="77777777" w:rsidTr="00083036">
        <w:trPr>
          <w:cantSplit/>
          <w:trHeight w:val="61"/>
        </w:trPr>
        <w:tc>
          <w:tcPr>
            <w:tcW w:w="284" w:type="dxa"/>
            <w:vMerge w:val="restart"/>
            <w:tcBorders>
              <w:top w:val="single" w:sz="16" w:space="0" w:color="000000"/>
              <w:left w:val="single" w:sz="16" w:space="0" w:color="000000"/>
              <w:bottom w:val="single" w:sz="16" w:space="0" w:color="000000"/>
              <w:right w:val="single" w:sz="18" w:space="0" w:color="000000"/>
            </w:tcBorders>
            <w:shd w:val="clear" w:color="auto" w:fill="FFFFFF"/>
          </w:tcPr>
          <w:p w14:paraId="73AA72C9" w14:textId="77777777" w:rsidR="00083036" w:rsidRPr="00DB5C14" w:rsidRDefault="00083036" w:rsidP="00083036">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1</w:t>
            </w:r>
          </w:p>
        </w:tc>
        <w:tc>
          <w:tcPr>
            <w:tcW w:w="1681" w:type="dxa"/>
            <w:tcBorders>
              <w:top w:val="single" w:sz="16" w:space="0" w:color="000000"/>
              <w:left w:val="single" w:sz="18" w:space="0" w:color="000000"/>
              <w:bottom w:val="single" w:sz="18" w:space="0" w:color="000000"/>
              <w:right w:val="single" w:sz="16" w:space="0" w:color="000000"/>
            </w:tcBorders>
            <w:shd w:val="clear" w:color="auto" w:fill="FFFFFF"/>
          </w:tcPr>
          <w:p w14:paraId="6D028D0A" w14:textId="77777777" w:rsidR="00083036" w:rsidRPr="00DB5C14" w:rsidRDefault="00083036" w:rsidP="00083036">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(Constant)</w:t>
            </w:r>
          </w:p>
        </w:tc>
        <w:tc>
          <w:tcPr>
            <w:tcW w:w="834" w:type="dxa"/>
            <w:gridSpan w:val="2"/>
            <w:tcBorders>
              <w:top w:val="single" w:sz="16" w:space="0" w:color="000000"/>
              <w:left w:val="single" w:sz="16" w:space="0" w:color="000000"/>
              <w:bottom w:val="single" w:sz="18" w:space="0" w:color="000000"/>
              <w:right w:val="single" w:sz="18" w:space="0" w:color="000000"/>
            </w:tcBorders>
            <w:shd w:val="clear" w:color="auto" w:fill="FFFFFF"/>
            <w:vAlign w:val="center"/>
          </w:tcPr>
          <w:p w14:paraId="15E9BAF0"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-.728</w:t>
            </w:r>
          </w:p>
        </w:tc>
        <w:tc>
          <w:tcPr>
            <w:tcW w:w="698" w:type="dxa"/>
            <w:tcBorders>
              <w:top w:val="single" w:sz="16" w:space="0" w:color="000000"/>
              <w:left w:val="single" w:sz="18" w:space="0" w:color="000000"/>
              <w:bottom w:val="single" w:sz="18" w:space="0" w:color="000000"/>
              <w:right w:val="single" w:sz="18" w:space="0" w:color="000000"/>
            </w:tcBorders>
            <w:shd w:val="clear" w:color="auto" w:fill="FFFFFF"/>
            <w:vAlign w:val="center"/>
          </w:tcPr>
          <w:p w14:paraId="42B537DE"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.199</w:t>
            </w:r>
          </w:p>
        </w:tc>
        <w:tc>
          <w:tcPr>
            <w:tcW w:w="1376" w:type="dxa"/>
            <w:tcBorders>
              <w:top w:val="single" w:sz="16" w:space="0" w:color="000000"/>
              <w:left w:val="single" w:sz="18" w:space="0" w:color="000000"/>
              <w:bottom w:val="single" w:sz="18" w:space="0" w:color="000000"/>
            </w:tcBorders>
            <w:shd w:val="clear" w:color="auto" w:fill="FFFFFF"/>
            <w:vAlign w:val="center"/>
          </w:tcPr>
          <w:p w14:paraId="3D2D1FB5" w14:textId="77777777" w:rsidR="00083036" w:rsidRPr="00DB5C14" w:rsidRDefault="00083036" w:rsidP="00083036">
            <w:pPr>
              <w:autoSpaceDE w:val="0"/>
              <w:autoSpaceDN w:val="0"/>
              <w:adjustRightInd w:val="0"/>
              <w:spacing w:after="0" w:line="240" w:lineRule="auto"/>
              <w:rPr>
                <w:rFonts w:ascii="Times New Roman" w:hAnsi="Times New Roman" w:cs="Times New Roman"/>
                <w:sz w:val="24"/>
                <w:szCs w:val="24"/>
              </w:rPr>
            </w:pPr>
          </w:p>
        </w:tc>
        <w:tc>
          <w:tcPr>
            <w:tcW w:w="800" w:type="dxa"/>
            <w:tcBorders>
              <w:top w:val="single" w:sz="16" w:space="0" w:color="000000"/>
              <w:bottom w:val="single" w:sz="18" w:space="0" w:color="000000"/>
              <w:right w:val="single" w:sz="18" w:space="0" w:color="000000"/>
            </w:tcBorders>
            <w:shd w:val="clear" w:color="auto" w:fill="FFFFFF"/>
            <w:vAlign w:val="center"/>
          </w:tcPr>
          <w:p w14:paraId="0726375A"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-3.651</w:t>
            </w:r>
          </w:p>
        </w:tc>
        <w:tc>
          <w:tcPr>
            <w:tcW w:w="584" w:type="dxa"/>
            <w:tcBorders>
              <w:top w:val="single" w:sz="16" w:space="0" w:color="000000"/>
              <w:left w:val="single" w:sz="18" w:space="0" w:color="000000"/>
              <w:bottom w:val="single" w:sz="18" w:space="0" w:color="auto"/>
              <w:right w:val="single" w:sz="18" w:space="0" w:color="auto"/>
            </w:tcBorders>
            <w:shd w:val="clear" w:color="auto" w:fill="FFFFFF"/>
            <w:vAlign w:val="center"/>
          </w:tcPr>
          <w:p w14:paraId="60262DF1"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.000</w:t>
            </w:r>
          </w:p>
        </w:tc>
      </w:tr>
      <w:tr w:rsidR="00083036" w:rsidRPr="00DB5C14" w14:paraId="010C16C1" w14:textId="77777777" w:rsidTr="00083036">
        <w:trPr>
          <w:cantSplit/>
          <w:trHeight w:val="26"/>
        </w:trPr>
        <w:tc>
          <w:tcPr>
            <w:tcW w:w="284" w:type="dxa"/>
            <w:vMerge/>
            <w:tcBorders>
              <w:top w:val="single" w:sz="16" w:space="0" w:color="000000"/>
              <w:left w:val="single" w:sz="16" w:space="0" w:color="000000"/>
              <w:bottom w:val="single" w:sz="16" w:space="0" w:color="000000"/>
              <w:right w:val="single" w:sz="18" w:space="0" w:color="000000"/>
            </w:tcBorders>
            <w:shd w:val="clear" w:color="auto" w:fill="FFFFFF"/>
          </w:tcPr>
          <w:p w14:paraId="03AD3C61" w14:textId="77777777" w:rsidR="00083036" w:rsidRPr="00DB5C14" w:rsidRDefault="00083036" w:rsidP="00083036">
            <w:pPr>
              <w:autoSpaceDE w:val="0"/>
              <w:autoSpaceDN w:val="0"/>
              <w:adjustRightInd w:val="0"/>
              <w:spacing w:after="0" w:line="240" w:lineRule="auto"/>
              <w:rPr>
                <w:rFonts w:ascii="Times New Roman" w:hAnsi="Times New Roman" w:cs="Times New Roman"/>
                <w:sz w:val="24"/>
                <w:szCs w:val="24"/>
              </w:rPr>
            </w:pPr>
          </w:p>
        </w:tc>
        <w:tc>
          <w:tcPr>
            <w:tcW w:w="1681" w:type="dxa"/>
            <w:tcBorders>
              <w:top w:val="single" w:sz="18" w:space="0" w:color="000000"/>
              <w:left w:val="single" w:sz="18" w:space="0" w:color="000000"/>
              <w:bottom w:val="single" w:sz="18" w:space="0" w:color="000000"/>
              <w:right w:val="single" w:sz="16" w:space="0" w:color="000000"/>
            </w:tcBorders>
            <w:shd w:val="clear" w:color="auto" w:fill="FFFFFF"/>
          </w:tcPr>
          <w:p w14:paraId="27F20AF7" w14:textId="77777777" w:rsidR="00083036" w:rsidRPr="00DB5C14" w:rsidRDefault="00083036" w:rsidP="00083036">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LEVERAGE</w:t>
            </w:r>
          </w:p>
        </w:tc>
        <w:tc>
          <w:tcPr>
            <w:tcW w:w="834" w:type="dxa"/>
            <w:gridSpan w:val="2"/>
            <w:tcBorders>
              <w:top w:val="single" w:sz="18" w:space="0" w:color="000000"/>
              <w:left w:val="single" w:sz="16" w:space="0" w:color="000000"/>
              <w:bottom w:val="single" w:sz="18" w:space="0" w:color="000000"/>
              <w:right w:val="single" w:sz="18" w:space="0" w:color="000000"/>
            </w:tcBorders>
            <w:shd w:val="clear" w:color="auto" w:fill="FFFFFF"/>
            <w:vAlign w:val="center"/>
          </w:tcPr>
          <w:p w14:paraId="0B9B6247"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.429</w:t>
            </w:r>
          </w:p>
        </w:tc>
        <w:tc>
          <w:tcPr>
            <w:tcW w:w="698"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6315E847"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.278</w:t>
            </w:r>
          </w:p>
        </w:tc>
        <w:tc>
          <w:tcPr>
            <w:tcW w:w="1376"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5A7CC542"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.172</w:t>
            </w:r>
          </w:p>
        </w:tc>
        <w:tc>
          <w:tcPr>
            <w:tcW w:w="800"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7FA84A2B"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1.543</w:t>
            </w:r>
          </w:p>
        </w:tc>
        <w:tc>
          <w:tcPr>
            <w:tcW w:w="584" w:type="dxa"/>
            <w:tcBorders>
              <w:top w:val="single" w:sz="18" w:space="0" w:color="auto"/>
              <w:left w:val="single" w:sz="18" w:space="0" w:color="000000"/>
              <w:bottom w:val="single" w:sz="18" w:space="0" w:color="000000"/>
              <w:right w:val="single" w:sz="18" w:space="0" w:color="auto"/>
            </w:tcBorders>
            <w:shd w:val="clear" w:color="auto" w:fill="FFFFFF"/>
            <w:vAlign w:val="center"/>
          </w:tcPr>
          <w:p w14:paraId="7632419D"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.127</w:t>
            </w:r>
          </w:p>
        </w:tc>
      </w:tr>
      <w:tr w:rsidR="00083036" w:rsidRPr="00DB5C14" w14:paraId="40521CCA" w14:textId="77777777" w:rsidTr="00083036">
        <w:trPr>
          <w:cantSplit/>
          <w:trHeight w:val="26"/>
        </w:trPr>
        <w:tc>
          <w:tcPr>
            <w:tcW w:w="284" w:type="dxa"/>
            <w:vMerge/>
            <w:tcBorders>
              <w:top w:val="single" w:sz="16" w:space="0" w:color="000000"/>
              <w:left w:val="single" w:sz="16" w:space="0" w:color="000000"/>
              <w:bottom w:val="single" w:sz="16" w:space="0" w:color="000000"/>
              <w:right w:val="single" w:sz="18" w:space="0" w:color="000000"/>
            </w:tcBorders>
            <w:shd w:val="clear" w:color="auto" w:fill="FFFFFF"/>
          </w:tcPr>
          <w:p w14:paraId="47D1A12F" w14:textId="77777777" w:rsidR="00083036" w:rsidRPr="00DB5C14" w:rsidRDefault="00083036" w:rsidP="00083036">
            <w:pPr>
              <w:autoSpaceDE w:val="0"/>
              <w:autoSpaceDN w:val="0"/>
              <w:adjustRightInd w:val="0"/>
              <w:spacing w:after="0" w:line="240" w:lineRule="auto"/>
              <w:rPr>
                <w:rFonts w:ascii="Arial" w:hAnsi="Arial" w:cs="Arial"/>
                <w:color w:val="000000"/>
                <w:sz w:val="18"/>
                <w:szCs w:val="18"/>
              </w:rPr>
            </w:pPr>
          </w:p>
        </w:tc>
        <w:tc>
          <w:tcPr>
            <w:tcW w:w="1681" w:type="dxa"/>
            <w:tcBorders>
              <w:top w:val="single" w:sz="18" w:space="0" w:color="000000"/>
              <w:left w:val="single" w:sz="18" w:space="0" w:color="000000"/>
              <w:bottom w:val="single" w:sz="18" w:space="0" w:color="000000"/>
              <w:right w:val="single" w:sz="18" w:space="0" w:color="000000"/>
            </w:tcBorders>
            <w:shd w:val="clear" w:color="auto" w:fill="FFFFFF"/>
          </w:tcPr>
          <w:p w14:paraId="50217552" w14:textId="77777777" w:rsidR="00083036" w:rsidRPr="00DB5C14" w:rsidRDefault="00083036" w:rsidP="00083036">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PERTUMBUHAN PERUSAHAAN</w:t>
            </w:r>
          </w:p>
        </w:tc>
        <w:tc>
          <w:tcPr>
            <w:tcW w:w="834" w:type="dxa"/>
            <w:gridSpan w:val="2"/>
            <w:tcBorders>
              <w:top w:val="single" w:sz="18" w:space="0" w:color="000000"/>
              <w:left w:val="single" w:sz="18" w:space="0" w:color="000000"/>
              <w:bottom w:val="single" w:sz="18" w:space="0" w:color="000000"/>
              <w:right w:val="single" w:sz="18" w:space="0" w:color="000000"/>
            </w:tcBorders>
            <w:shd w:val="clear" w:color="auto" w:fill="FFFFFF"/>
            <w:vAlign w:val="center"/>
          </w:tcPr>
          <w:p w14:paraId="2E9EA9A6"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1.581</w:t>
            </w:r>
          </w:p>
        </w:tc>
        <w:tc>
          <w:tcPr>
            <w:tcW w:w="698"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17DF1D80"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1.267</w:t>
            </w:r>
          </w:p>
        </w:tc>
        <w:tc>
          <w:tcPr>
            <w:tcW w:w="1376"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657B62F5"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.144</w:t>
            </w:r>
          </w:p>
        </w:tc>
        <w:tc>
          <w:tcPr>
            <w:tcW w:w="800"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49903854"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1.248</w:t>
            </w:r>
          </w:p>
        </w:tc>
        <w:tc>
          <w:tcPr>
            <w:tcW w:w="584" w:type="dxa"/>
            <w:tcBorders>
              <w:top w:val="single" w:sz="18" w:space="0" w:color="000000"/>
              <w:left w:val="single" w:sz="18" w:space="0" w:color="000000"/>
              <w:bottom w:val="single" w:sz="18" w:space="0" w:color="000000"/>
              <w:right w:val="single" w:sz="18" w:space="0" w:color="auto"/>
            </w:tcBorders>
            <w:shd w:val="clear" w:color="auto" w:fill="FFFFFF"/>
            <w:vAlign w:val="center"/>
          </w:tcPr>
          <w:p w14:paraId="3CCDDADD"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.216</w:t>
            </w:r>
          </w:p>
        </w:tc>
      </w:tr>
      <w:tr w:rsidR="00083036" w:rsidRPr="00DB5C14" w14:paraId="49CA7A89" w14:textId="77777777" w:rsidTr="00083036">
        <w:trPr>
          <w:cantSplit/>
          <w:trHeight w:val="26"/>
        </w:trPr>
        <w:tc>
          <w:tcPr>
            <w:tcW w:w="284" w:type="dxa"/>
            <w:vMerge/>
            <w:tcBorders>
              <w:top w:val="single" w:sz="16" w:space="0" w:color="000000"/>
              <w:left w:val="single" w:sz="16" w:space="0" w:color="000000"/>
              <w:bottom w:val="single" w:sz="16" w:space="0" w:color="000000"/>
              <w:right w:val="single" w:sz="18" w:space="0" w:color="000000"/>
            </w:tcBorders>
            <w:shd w:val="clear" w:color="auto" w:fill="FFFFFF"/>
          </w:tcPr>
          <w:p w14:paraId="29273652" w14:textId="77777777" w:rsidR="00083036" w:rsidRPr="00DB5C14" w:rsidRDefault="00083036" w:rsidP="00083036">
            <w:pPr>
              <w:autoSpaceDE w:val="0"/>
              <w:autoSpaceDN w:val="0"/>
              <w:adjustRightInd w:val="0"/>
              <w:spacing w:after="0" w:line="240" w:lineRule="auto"/>
              <w:rPr>
                <w:rFonts w:ascii="Arial" w:hAnsi="Arial" w:cs="Arial"/>
                <w:color w:val="000000"/>
                <w:sz w:val="18"/>
                <w:szCs w:val="18"/>
              </w:rPr>
            </w:pPr>
          </w:p>
        </w:tc>
        <w:tc>
          <w:tcPr>
            <w:tcW w:w="1681" w:type="dxa"/>
            <w:tcBorders>
              <w:top w:val="single" w:sz="18" w:space="0" w:color="000000"/>
              <w:left w:val="single" w:sz="18" w:space="0" w:color="000000"/>
              <w:bottom w:val="single" w:sz="18" w:space="0" w:color="000000"/>
              <w:right w:val="single" w:sz="18" w:space="0" w:color="000000"/>
            </w:tcBorders>
            <w:shd w:val="clear" w:color="auto" w:fill="FFFFFF"/>
          </w:tcPr>
          <w:p w14:paraId="605B9F76" w14:textId="77777777" w:rsidR="00083036" w:rsidRPr="00DB5C14" w:rsidRDefault="00083036" w:rsidP="00083036">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PERTUMBUHAN PENJUALAN</w:t>
            </w:r>
          </w:p>
        </w:tc>
        <w:tc>
          <w:tcPr>
            <w:tcW w:w="834" w:type="dxa"/>
            <w:gridSpan w:val="2"/>
            <w:tcBorders>
              <w:top w:val="single" w:sz="18" w:space="0" w:color="000000"/>
              <w:left w:val="single" w:sz="18" w:space="0" w:color="000000"/>
              <w:bottom w:val="single" w:sz="18" w:space="0" w:color="000000"/>
              <w:right w:val="single" w:sz="18" w:space="0" w:color="000000"/>
            </w:tcBorders>
            <w:shd w:val="clear" w:color="auto" w:fill="FFFFFF"/>
            <w:vAlign w:val="center"/>
          </w:tcPr>
          <w:p w14:paraId="36014A22"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-.343</w:t>
            </w:r>
          </w:p>
        </w:tc>
        <w:tc>
          <w:tcPr>
            <w:tcW w:w="698"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6A85D324"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.270</w:t>
            </w:r>
          </w:p>
        </w:tc>
        <w:tc>
          <w:tcPr>
            <w:tcW w:w="1376"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2B01EF49"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-.141</w:t>
            </w:r>
          </w:p>
        </w:tc>
        <w:tc>
          <w:tcPr>
            <w:tcW w:w="800"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044589E2"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-1.271</w:t>
            </w:r>
          </w:p>
        </w:tc>
        <w:tc>
          <w:tcPr>
            <w:tcW w:w="584" w:type="dxa"/>
            <w:tcBorders>
              <w:top w:val="single" w:sz="18" w:space="0" w:color="000000"/>
              <w:left w:val="single" w:sz="18" w:space="0" w:color="000000"/>
              <w:bottom w:val="single" w:sz="18" w:space="0" w:color="000000"/>
              <w:right w:val="single" w:sz="18" w:space="0" w:color="auto"/>
            </w:tcBorders>
            <w:shd w:val="clear" w:color="auto" w:fill="FFFFFF"/>
            <w:vAlign w:val="center"/>
          </w:tcPr>
          <w:p w14:paraId="7AC745B7"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.208</w:t>
            </w:r>
          </w:p>
        </w:tc>
      </w:tr>
      <w:tr w:rsidR="00083036" w:rsidRPr="00DB5C14" w14:paraId="5F1870E5" w14:textId="77777777" w:rsidTr="00083036">
        <w:trPr>
          <w:cantSplit/>
          <w:trHeight w:val="26"/>
        </w:trPr>
        <w:tc>
          <w:tcPr>
            <w:tcW w:w="284" w:type="dxa"/>
            <w:vMerge/>
            <w:tcBorders>
              <w:top w:val="single" w:sz="16" w:space="0" w:color="000000"/>
              <w:left w:val="single" w:sz="16" w:space="0" w:color="000000"/>
              <w:bottom w:val="single" w:sz="16" w:space="0" w:color="000000"/>
              <w:right w:val="single" w:sz="18" w:space="0" w:color="000000"/>
            </w:tcBorders>
            <w:shd w:val="clear" w:color="auto" w:fill="FFFFFF"/>
          </w:tcPr>
          <w:p w14:paraId="77CBB9C0" w14:textId="77777777" w:rsidR="00083036" w:rsidRPr="00DB5C14" w:rsidRDefault="00083036" w:rsidP="00083036">
            <w:pPr>
              <w:autoSpaceDE w:val="0"/>
              <w:autoSpaceDN w:val="0"/>
              <w:adjustRightInd w:val="0"/>
              <w:spacing w:after="0" w:line="240" w:lineRule="auto"/>
              <w:rPr>
                <w:rFonts w:ascii="Arial" w:hAnsi="Arial" w:cs="Arial"/>
                <w:color w:val="000000"/>
                <w:sz w:val="18"/>
                <w:szCs w:val="18"/>
              </w:rPr>
            </w:pPr>
          </w:p>
        </w:tc>
        <w:tc>
          <w:tcPr>
            <w:tcW w:w="1681" w:type="dxa"/>
            <w:tcBorders>
              <w:top w:val="single" w:sz="18" w:space="0" w:color="000000"/>
              <w:left w:val="single" w:sz="18" w:space="0" w:color="000000"/>
              <w:bottom w:val="single" w:sz="16" w:space="0" w:color="000000"/>
              <w:right w:val="single" w:sz="18" w:space="0" w:color="000000"/>
            </w:tcBorders>
            <w:shd w:val="clear" w:color="auto" w:fill="FFFFFF"/>
          </w:tcPr>
          <w:p w14:paraId="5DA1EEBD" w14:textId="77777777" w:rsidR="00083036" w:rsidRPr="00DB5C14" w:rsidRDefault="00083036" w:rsidP="00083036">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PROFITABILITAS</w:t>
            </w:r>
          </w:p>
        </w:tc>
        <w:tc>
          <w:tcPr>
            <w:tcW w:w="834" w:type="dxa"/>
            <w:gridSpan w:val="2"/>
            <w:tcBorders>
              <w:top w:val="single" w:sz="18" w:space="0" w:color="000000"/>
              <w:left w:val="single" w:sz="18" w:space="0" w:color="000000"/>
              <w:bottom w:val="single" w:sz="16" w:space="0" w:color="000000"/>
              <w:right w:val="single" w:sz="18" w:space="0" w:color="000000"/>
            </w:tcBorders>
            <w:shd w:val="clear" w:color="auto" w:fill="FFFFFF"/>
            <w:vAlign w:val="center"/>
          </w:tcPr>
          <w:p w14:paraId="2850A965"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-6.949</w:t>
            </w:r>
          </w:p>
        </w:tc>
        <w:tc>
          <w:tcPr>
            <w:tcW w:w="698" w:type="dxa"/>
            <w:tcBorders>
              <w:top w:val="single" w:sz="18" w:space="0" w:color="000000"/>
              <w:left w:val="single" w:sz="18" w:space="0" w:color="000000"/>
              <w:bottom w:val="single" w:sz="16" w:space="0" w:color="000000"/>
              <w:right w:val="single" w:sz="18" w:space="0" w:color="000000"/>
            </w:tcBorders>
            <w:shd w:val="clear" w:color="auto" w:fill="FFFFFF"/>
            <w:vAlign w:val="center"/>
          </w:tcPr>
          <w:p w14:paraId="397F4E46"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3.696</w:t>
            </w:r>
          </w:p>
        </w:tc>
        <w:tc>
          <w:tcPr>
            <w:tcW w:w="1376" w:type="dxa"/>
            <w:tcBorders>
              <w:top w:val="single" w:sz="18" w:space="0" w:color="000000"/>
              <w:left w:val="single" w:sz="18" w:space="0" w:color="000000"/>
              <w:bottom w:val="single" w:sz="16" w:space="0" w:color="000000"/>
              <w:right w:val="single" w:sz="18" w:space="0" w:color="000000"/>
            </w:tcBorders>
            <w:shd w:val="clear" w:color="auto" w:fill="FFFFFF"/>
            <w:vAlign w:val="center"/>
          </w:tcPr>
          <w:p w14:paraId="63EAB150"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-.222</w:t>
            </w:r>
          </w:p>
        </w:tc>
        <w:tc>
          <w:tcPr>
            <w:tcW w:w="800" w:type="dxa"/>
            <w:tcBorders>
              <w:top w:val="single" w:sz="18" w:space="0" w:color="000000"/>
              <w:left w:val="single" w:sz="18" w:space="0" w:color="000000"/>
              <w:bottom w:val="single" w:sz="16" w:space="0" w:color="000000"/>
              <w:right w:val="single" w:sz="18" w:space="0" w:color="000000"/>
            </w:tcBorders>
            <w:shd w:val="clear" w:color="auto" w:fill="FFFFFF"/>
            <w:vAlign w:val="center"/>
          </w:tcPr>
          <w:p w14:paraId="3DA13AC1"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-1.880</w:t>
            </w:r>
          </w:p>
        </w:tc>
        <w:tc>
          <w:tcPr>
            <w:tcW w:w="584" w:type="dxa"/>
            <w:tcBorders>
              <w:top w:val="single" w:sz="18" w:space="0" w:color="000000"/>
              <w:left w:val="single" w:sz="18" w:space="0" w:color="000000"/>
              <w:bottom w:val="single" w:sz="16" w:space="0" w:color="000000"/>
              <w:right w:val="single" w:sz="18" w:space="0" w:color="auto"/>
            </w:tcBorders>
            <w:shd w:val="clear" w:color="auto" w:fill="FFFFFF"/>
            <w:vAlign w:val="center"/>
          </w:tcPr>
          <w:p w14:paraId="6D57DF25"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.064</w:t>
            </w:r>
          </w:p>
        </w:tc>
      </w:tr>
      <w:tr w:rsidR="00083036" w:rsidRPr="00DB5C14" w14:paraId="445AE693" w14:textId="77777777" w:rsidTr="00083036">
        <w:trPr>
          <w:cantSplit/>
          <w:trHeight w:val="61"/>
        </w:trPr>
        <w:tc>
          <w:tcPr>
            <w:tcW w:w="6257" w:type="dxa"/>
            <w:gridSpan w:val="8"/>
            <w:tcBorders>
              <w:top w:val="nil"/>
              <w:left w:val="single" w:sz="18" w:space="0" w:color="000000"/>
              <w:bottom w:val="single" w:sz="18" w:space="0" w:color="000000"/>
              <w:right w:val="single" w:sz="18" w:space="0" w:color="000000"/>
            </w:tcBorders>
            <w:shd w:val="clear" w:color="auto" w:fill="FFFFFF"/>
          </w:tcPr>
          <w:p w14:paraId="47AFF51B" w14:textId="77777777" w:rsidR="00083036" w:rsidRPr="00DB5C14" w:rsidRDefault="00083036" w:rsidP="00083036">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a. Dependent Variable:</w:t>
            </w:r>
            <w:r>
              <w:rPr>
                <w:rFonts w:ascii="Arial" w:hAnsi="Arial" w:cs="Arial"/>
                <w:color w:val="000000"/>
                <w:sz w:val="18"/>
                <w:szCs w:val="18"/>
              </w:rPr>
              <w:t xml:space="preserve"> Nilai Perusahaan </w:t>
            </w:r>
          </w:p>
        </w:tc>
      </w:tr>
    </w:tbl>
    <w:p w14:paraId="591829B4" w14:textId="77777777" w:rsidR="001C7670" w:rsidRPr="005A108B" w:rsidRDefault="001C7670" w:rsidP="001C7670"/>
    <w:p w14:paraId="0F04C68B" w14:textId="030FC953" w:rsidR="001C7670" w:rsidRDefault="001C7670" w:rsidP="00083036">
      <w:pPr>
        <w:pStyle w:val="ListParagraph"/>
        <w:tabs>
          <w:tab w:val="left" w:pos="1418"/>
        </w:tabs>
        <w:spacing w:line="480" w:lineRule="auto"/>
        <w:ind w:left="2694" w:hanging="567"/>
        <w:rPr>
          <w:rFonts w:ascii="Times New Roman" w:hAnsi="Times New Roman" w:cs="Times New Roman"/>
          <w:sz w:val="24"/>
          <w:szCs w:val="24"/>
        </w:rPr>
      </w:pPr>
      <w:r w:rsidRPr="0080221B">
        <w:rPr>
          <w:rFonts w:ascii="Times New Roman" w:hAnsi="Times New Roman" w:cs="Times New Roman"/>
          <w:sz w:val="24"/>
          <w:szCs w:val="24"/>
        </w:rPr>
        <w:t>Sumber</w:t>
      </w:r>
      <w:r>
        <w:rPr>
          <w:rFonts w:ascii="Times New Roman" w:hAnsi="Times New Roman" w:cs="Times New Roman"/>
          <w:sz w:val="24"/>
          <w:szCs w:val="24"/>
        </w:rPr>
        <w:t xml:space="preserve"> Data</w:t>
      </w:r>
      <w:r w:rsidRPr="0080221B">
        <w:rPr>
          <w:rFonts w:ascii="Times New Roman" w:hAnsi="Times New Roman" w:cs="Times New Roman"/>
          <w:sz w:val="24"/>
          <w:szCs w:val="24"/>
        </w:rPr>
        <w:t xml:space="preserve">: </w:t>
      </w:r>
      <w:r w:rsidRPr="00166C9F">
        <w:rPr>
          <w:rFonts w:ascii="Times New Roman" w:hAnsi="Times New Roman" w:cs="Times New Roman"/>
          <w:sz w:val="24"/>
          <w:szCs w:val="24"/>
        </w:rPr>
        <w:t>Data yang diolah</w:t>
      </w:r>
      <w:r w:rsidRPr="0080221B">
        <w:rPr>
          <w:rFonts w:ascii="Times New Roman" w:hAnsi="Times New Roman" w:cs="Times New Roman"/>
          <w:sz w:val="24"/>
          <w:szCs w:val="24"/>
        </w:rPr>
        <w:t xml:space="preserve"> SPSS 22, 202</w:t>
      </w:r>
      <w:r>
        <w:rPr>
          <w:rFonts w:ascii="Times New Roman" w:hAnsi="Times New Roman" w:cs="Times New Roman"/>
          <w:sz w:val="24"/>
          <w:szCs w:val="24"/>
        </w:rPr>
        <w:t>4</w:t>
      </w:r>
    </w:p>
    <w:p w14:paraId="45418867" w14:textId="77777777" w:rsidR="001C7670" w:rsidRPr="002F55E6" w:rsidRDefault="001C7670" w:rsidP="001C7670">
      <w:pPr>
        <w:pStyle w:val="ListParagraph"/>
        <w:tabs>
          <w:tab w:val="left" w:pos="1418"/>
        </w:tabs>
        <w:spacing w:line="480" w:lineRule="auto"/>
        <w:ind w:left="1843" w:firstLine="567"/>
        <w:jc w:val="both"/>
        <w:rPr>
          <w:rFonts w:ascii="Times New Roman" w:hAnsi="Times New Roman" w:cs="Times New Roman"/>
          <w:sz w:val="24"/>
          <w:szCs w:val="24"/>
        </w:rPr>
      </w:pPr>
      <w:r w:rsidRPr="002F55E6">
        <w:rPr>
          <w:rFonts w:ascii="Times New Roman" w:hAnsi="Times New Roman" w:cs="Times New Roman"/>
          <w:sz w:val="24"/>
          <w:szCs w:val="24"/>
        </w:rPr>
        <w:t xml:space="preserve">Uji signifikansi variabel secara individu dimasukan untuk menguji pengaruh variabel </w:t>
      </w:r>
      <w:r>
        <w:rPr>
          <w:rFonts w:ascii="Times New Roman" w:hAnsi="Times New Roman" w:cs="Times New Roman"/>
          <w:sz w:val="24"/>
          <w:szCs w:val="24"/>
        </w:rPr>
        <w:t>L</w:t>
      </w:r>
      <w:r w:rsidRPr="002F55E6">
        <w:rPr>
          <w:rFonts w:ascii="Times New Roman" w:hAnsi="Times New Roman" w:cs="Times New Roman"/>
          <w:sz w:val="24"/>
          <w:szCs w:val="24"/>
        </w:rPr>
        <w:t xml:space="preserve">everage terhadap </w:t>
      </w:r>
      <w:r>
        <w:rPr>
          <w:rFonts w:ascii="Times New Roman" w:hAnsi="Times New Roman" w:cs="Times New Roman"/>
          <w:sz w:val="24"/>
          <w:szCs w:val="24"/>
        </w:rPr>
        <w:t>Nilai Perusahaan</w:t>
      </w:r>
      <w:r w:rsidRPr="002F55E6">
        <w:rPr>
          <w:rFonts w:ascii="Times New Roman" w:hAnsi="Times New Roman" w:cs="Times New Roman"/>
          <w:sz w:val="24"/>
          <w:szCs w:val="24"/>
        </w:rPr>
        <w:t xml:space="preserve">, maka didapat hasil uji hipotesis </w:t>
      </w:r>
      <w:r>
        <w:rPr>
          <w:rFonts w:ascii="Times New Roman" w:hAnsi="Times New Roman" w:cs="Times New Roman"/>
          <w:sz w:val="24"/>
          <w:szCs w:val="24"/>
        </w:rPr>
        <w:t xml:space="preserve">4 </w:t>
      </w:r>
      <w:r w:rsidRPr="002F55E6">
        <w:rPr>
          <w:rFonts w:ascii="Times New Roman" w:hAnsi="Times New Roman" w:cs="Times New Roman"/>
          <w:sz w:val="24"/>
          <w:szCs w:val="24"/>
        </w:rPr>
        <w:t xml:space="preserve">sebagai berikut: </w:t>
      </w:r>
    </w:p>
    <w:p w14:paraId="7E1AC350" w14:textId="77777777" w:rsidR="001C7670" w:rsidRPr="001A4E24" w:rsidRDefault="001C7670" w:rsidP="001C7670">
      <w:pPr>
        <w:pStyle w:val="ListParagraph"/>
        <w:numPr>
          <w:ilvl w:val="0"/>
          <w:numId w:val="86"/>
        </w:numPr>
        <w:spacing w:before="240" w:line="480" w:lineRule="auto"/>
        <w:ind w:left="1843"/>
        <w:jc w:val="both"/>
        <w:rPr>
          <w:rFonts w:ascii="Times New Roman" w:hAnsi="Times New Roman" w:cs="Times New Roman"/>
          <w:sz w:val="24"/>
          <w:szCs w:val="24"/>
        </w:rPr>
      </w:pPr>
      <w:r w:rsidRPr="001A4E24">
        <w:rPr>
          <w:rFonts w:ascii="Times New Roman" w:hAnsi="Times New Roman" w:cs="Times New Roman"/>
          <w:sz w:val="24"/>
          <w:szCs w:val="24"/>
        </w:rPr>
        <w:t>Formulasi Hipotesis 4</w:t>
      </w:r>
    </w:p>
    <w:p w14:paraId="63C3C37B" w14:textId="77777777" w:rsidR="001C7670" w:rsidRDefault="001C7670" w:rsidP="001C7670">
      <w:pPr>
        <w:pStyle w:val="ListParagraph"/>
        <w:spacing w:before="240" w:line="480" w:lineRule="auto"/>
        <w:ind w:left="1843"/>
        <w:jc w:val="both"/>
        <w:rPr>
          <w:rFonts w:ascii="Times New Roman" w:hAnsi="Times New Roman" w:cs="Times New Roman"/>
          <w:sz w:val="24"/>
          <w:szCs w:val="24"/>
        </w:rPr>
      </w:pPr>
      <w:r w:rsidRPr="001A4E24">
        <w:rPr>
          <w:rFonts w:ascii="Times New Roman" w:hAnsi="Times New Roman" w:cs="Times New Roman"/>
          <w:sz w:val="24"/>
          <w:szCs w:val="24"/>
        </w:rPr>
        <w:t xml:space="preserve">Ho: </w:t>
      </w:r>
      <w:r w:rsidRPr="001A4E24">
        <w:rPr>
          <w:rFonts w:ascii="Times New Roman" w:hAnsi="Times New Roman" w:cs="Times New Roman"/>
          <w:sz w:val="24"/>
          <w:szCs w:val="24"/>
        </w:rPr>
        <w:sym w:font="Symbol" w:char="F062"/>
      </w:r>
      <w:r w:rsidRPr="001A4E24">
        <w:rPr>
          <w:rFonts w:ascii="Times New Roman" w:hAnsi="Times New Roman" w:cs="Times New Roman"/>
          <w:sz w:val="24"/>
          <w:szCs w:val="24"/>
        </w:rPr>
        <w:t xml:space="preserve">4 = 0, Artinya Leverage </w:t>
      </w:r>
      <w:r w:rsidRPr="00B81C22">
        <w:rPr>
          <w:rFonts w:ascii="Times New Roman" w:hAnsi="Times New Roman" w:cs="Times New Roman"/>
          <w:i/>
          <w:iCs/>
          <w:sz w:val="24"/>
          <w:szCs w:val="24"/>
        </w:rPr>
        <w:t>(Debt to Aset Ratio)</w:t>
      </w:r>
      <w:r w:rsidRPr="001A4E24">
        <w:rPr>
          <w:rFonts w:ascii="Times New Roman" w:hAnsi="Times New Roman" w:cs="Times New Roman"/>
          <w:sz w:val="24"/>
          <w:szCs w:val="24"/>
        </w:rPr>
        <w:t xml:space="preserve"> tidak berpengaruh terhadap Nilai Perusahaan </w:t>
      </w:r>
      <w:r w:rsidRPr="00DD3E85">
        <w:rPr>
          <w:rFonts w:ascii="Times New Roman" w:hAnsi="Times New Roman" w:cs="Times New Roman"/>
          <w:i/>
          <w:iCs/>
          <w:sz w:val="24"/>
          <w:szCs w:val="24"/>
        </w:rPr>
        <w:t>(Tobin’s Q)</w:t>
      </w:r>
      <w:r w:rsidRPr="001A4E24">
        <w:rPr>
          <w:rFonts w:ascii="Times New Roman" w:hAnsi="Times New Roman" w:cs="Times New Roman"/>
          <w:sz w:val="24"/>
          <w:szCs w:val="24"/>
        </w:rPr>
        <w:t xml:space="preserve"> pada Perusahaan Sektor Properti &amp; Real Estate </w:t>
      </w:r>
      <w:r w:rsidRPr="001448A6">
        <w:rPr>
          <w:rFonts w:ascii="Times New Roman" w:hAnsi="Times New Roman" w:cs="Times New Roman"/>
          <w:sz w:val="24"/>
          <w:szCs w:val="24"/>
        </w:rPr>
        <w:t xml:space="preserve">di </w:t>
      </w:r>
      <w:r>
        <w:rPr>
          <w:rFonts w:ascii="Times New Roman" w:hAnsi="Times New Roman" w:cs="Times New Roman"/>
          <w:sz w:val="24"/>
          <w:szCs w:val="24"/>
        </w:rPr>
        <w:t>Bursa Efek Indonesia (</w:t>
      </w:r>
      <w:r w:rsidRPr="001448A6">
        <w:rPr>
          <w:rFonts w:ascii="Times New Roman" w:hAnsi="Times New Roman" w:cs="Times New Roman"/>
          <w:sz w:val="24"/>
          <w:szCs w:val="24"/>
        </w:rPr>
        <w:t>BEI</w:t>
      </w:r>
      <w:r>
        <w:rPr>
          <w:rFonts w:ascii="Times New Roman" w:hAnsi="Times New Roman" w:cs="Times New Roman"/>
          <w:sz w:val="24"/>
          <w:szCs w:val="24"/>
        </w:rPr>
        <w:t>)</w:t>
      </w:r>
      <w:r w:rsidRPr="001448A6">
        <w:rPr>
          <w:rFonts w:ascii="Times New Roman" w:hAnsi="Times New Roman" w:cs="Times New Roman"/>
          <w:sz w:val="24"/>
          <w:szCs w:val="24"/>
        </w:rPr>
        <w:t xml:space="preserve"> </w:t>
      </w:r>
      <w:r w:rsidRPr="001A4E24">
        <w:rPr>
          <w:rFonts w:ascii="Times New Roman" w:hAnsi="Times New Roman" w:cs="Times New Roman"/>
          <w:sz w:val="24"/>
          <w:szCs w:val="24"/>
        </w:rPr>
        <w:t xml:space="preserve">periode 2021-2023. </w:t>
      </w:r>
    </w:p>
    <w:p w14:paraId="682F236B" w14:textId="77777777" w:rsidR="001C7670" w:rsidRDefault="001C7670" w:rsidP="001C7670">
      <w:pPr>
        <w:pStyle w:val="ListParagraph"/>
        <w:spacing w:before="240" w:line="480" w:lineRule="auto"/>
        <w:ind w:left="1843"/>
        <w:jc w:val="both"/>
        <w:rPr>
          <w:rFonts w:ascii="Times New Roman" w:hAnsi="Times New Roman" w:cs="Times New Roman"/>
          <w:sz w:val="24"/>
          <w:szCs w:val="24"/>
        </w:rPr>
      </w:pPr>
      <w:r w:rsidRPr="001A4E24">
        <w:rPr>
          <w:rFonts w:ascii="Times New Roman" w:hAnsi="Times New Roman" w:cs="Times New Roman"/>
          <w:sz w:val="24"/>
          <w:szCs w:val="24"/>
        </w:rPr>
        <w:t xml:space="preserve">Ha: </w:t>
      </w:r>
      <w:r w:rsidRPr="001A4E24">
        <w:rPr>
          <w:rFonts w:ascii="Times New Roman" w:hAnsi="Times New Roman" w:cs="Times New Roman"/>
          <w:sz w:val="24"/>
          <w:szCs w:val="24"/>
        </w:rPr>
        <w:sym w:font="Symbol" w:char="F062"/>
      </w:r>
      <w:r w:rsidRPr="001A4E24">
        <w:rPr>
          <w:rFonts w:ascii="Times New Roman" w:hAnsi="Times New Roman" w:cs="Times New Roman"/>
          <w:sz w:val="24"/>
          <w:szCs w:val="24"/>
        </w:rPr>
        <w:t>4 ≠</w:t>
      </w:r>
      <w:r>
        <w:rPr>
          <w:rFonts w:ascii="Times New Roman" w:hAnsi="Times New Roman" w:cs="Times New Roman"/>
          <w:sz w:val="24"/>
          <w:szCs w:val="24"/>
        </w:rPr>
        <w:t xml:space="preserve"> </w:t>
      </w:r>
      <w:r w:rsidRPr="001A4E24">
        <w:rPr>
          <w:rFonts w:ascii="Times New Roman" w:hAnsi="Times New Roman" w:cs="Times New Roman"/>
          <w:sz w:val="24"/>
          <w:szCs w:val="24"/>
        </w:rPr>
        <w:t xml:space="preserve">0, Artinya Leverage </w:t>
      </w:r>
      <w:r w:rsidRPr="00B81C22">
        <w:rPr>
          <w:rFonts w:ascii="Times New Roman" w:hAnsi="Times New Roman" w:cs="Times New Roman"/>
          <w:i/>
          <w:iCs/>
          <w:sz w:val="24"/>
          <w:szCs w:val="24"/>
        </w:rPr>
        <w:t>(Debt To Aset Ratio)</w:t>
      </w:r>
      <w:r>
        <w:rPr>
          <w:rFonts w:ascii="Times New Roman" w:hAnsi="Times New Roman" w:cs="Times New Roman"/>
          <w:sz w:val="24"/>
          <w:szCs w:val="24"/>
        </w:rPr>
        <w:t xml:space="preserve"> </w:t>
      </w:r>
      <w:r w:rsidRPr="001A4E24">
        <w:rPr>
          <w:rFonts w:ascii="Times New Roman" w:hAnsi="Times New Roman" w:cs="Times New Roman"/>
          <w:sz w:val="24"/>
          <w:szCs w:val="24"/>
        </w:rPr>
        <w:t xml:space="preserve">berpengaruh terhadap Nilai Perusahaan </w:t>
      </w:r>
      <w:r w:rsidRPr="00DD3E85">
        <w:rPr>
          <w:rFonts w:ascii="Times New Roman" w:hAnsi="Times New Roman" w:cs="Times New Roman"/>
          <w:i/>
          <w:iCs/>
          <w:sz w:val="24"/>
          <w:szCs w:val="24"/>
        </w:rPr>
        <w:t>(Tobin’s Q)</w:t>
      </w:r>
      <w:r w:rsidRPr="001A4E24">
        <w:rPr>
          <w:rFonts w:ascii="Times New Roman" w:hAnsi="Times New Roman" w:cs="Times New Roman"/>
          <w:sz w:val="24"/>
          <w:szCs w:val="24"/>
        </w:rPr>
        <w:t xml:space="preserve"> pada Perusahaan Sektor Properti &amp; Real Estate</w:t>
      </w:r>
      <w:r>
        <w:rPr>
          <w:rFonts w:ascii="Times New Roman" w:hAnsi="Times New Roman" w:cs="Times New Roman"/>
          <w:sz w:val="24"/>
          <w:szCs w:val="24"/>
        </w:rPr>
        <w:t xml:space="preserve"> </w:t>
      </w:r>
      <w:r w:rsidRPr="001448A6">
        <w:rPr>
          <w:rFonts w:ascii="Times New Roman" w:hAnsi="Times New Roman" w:cs="Times New Roman"/>
          <w:sz w:val="24"/>
          <w:szCs w:val="24"/>
        </w:rPr>
        <w:t xml:space="preserve">di </w:t>
      </w:r>
      <w:r>
        <w:rPr>
          <w:rFonts w:ascii="Times New Roman" w:hAnsi="Times New Roman" w:cs="Times New Roman"/>
          <w:sz w:val="24"/>
          <w:szCs w:val="24"/>
        </w:rPr>
        <w:t>Bursa Efek Indonesia (</w:t>
      </w:r>
      <w:r w:rsidRPr="001448A6">
        <w:rPr>
          <w:rFonts w:ascii="Times New Roman" w:hAnsi="Times New Roman" w:cs="Times New Roman"/>
          <w:sz w:val="24"/>
          <w:szCs w:val="24"/>
        </w:rPr>
        <w:t>BEI</w:t>
      </w:r>
      <w:r>
        <w:rPr>
          <w:rFonts w:ascii="Times New Roman" w:hAnsi="Times New Roman" w:cs="Times New Roman"/>
          <w:sz w:val="24"/>
          <w:szCs w:val="24"/>
        </w:rPr>
        <w:t>)</w:t>
      </w:r>
      <w:r w:rsidRPr="001A4E24">
        <w:rPr>
          <w:rFonts w:ascii="Times New Roman" w:hAnsi="Times New Roman" w:cs="Times New Roman"/>
          <w:sz w:val="24"/>
          <w:szCs w:val="24"/>
        </w:rPr>
        <w:t xml:space="preserve"> periode 2021-2023.</w:t>
      </w:r>
    </w:p>
    <w:p w14:paraId="736EA2A0" w14:textId="77777777" w:rsidR="001C7670" w:rsidRDefault="001C7670" w:rsidP="001C7670">
      <w:pPr>
        <w:pStyle w:val="ListParagraph"/>
        <w:spacing w:before="240" w:line="480" w:lineRule="auto"/>
        <w:ind w:left="1843" w:firstLine="317"/>
        <w:jc w:val="both"/>
        <w:rPr>
          <w:rFonts w:ascii="Times New Roman" w:hAnsi="Times New Roman" w:cs="Times New Roman"/>
          <w:color w:val="000000"/>
          <w:sz w:val="24"/>
          <w:szCs w:val="24"/>
        </w:rPr>
      </w:pPr>
      <w:r w:rsidRPr="00C262F3">
        <w:rPr>
          <w:rFonts w:ascii="Times New Roman" w:hAnsi="Times New Roman" w:cs="Times New Roman"/>
          <w:sz w:val="24"/>
          <w:szCs w:val="24"/>
        </w:rPr>
        <w:t xml:space="preserve">Berdasarkan pengujian pada tabel diatas, diperoleh hasil koefisien regresi untuk variabel Leverage </w:t>
      </w:r>
      <w:r w:rsidRPr="00C262F3">
        <w:rPr>
          <w:rFonts w:ascii="Times New Roman" w:hAnsi="Times New Roman" w:cs="Times New Roman"/>
          <w:i/>
          <w:iCs/>
          <w:sz w:val="24"/>
          <w:szCs w:val="24"/>
        </w:rPr>
        <w:t>(Debt To</w:t>
      </w:r>
      <w:r>
        <w:rPr>
          <w:rFonts w:ascii="Times New Roman" w:hAnsi="Times New Roman" w:cs="Times New Roman"/>
          <w:i/>
          <w:iCs/>
          <w:sz w:val="24"/>
          <w:szCs w:val="24"/>
        </w:rPr>
        <w:t xml:space="preserve"> </w:t>
      </w:r>
      <w:r w:rsidRPr="00C262F3">
        <w:rPr>
          <w:rFonts w:ascii="Times New Roman" w:hAnsi="Times New Roman" w:cs="Times New Roman"/>
          <w:i/>
          <w:iCs/>
          <w:sz w:val="24"/>
          <w:szCs w:val="24"/>
        </w:rPr>
        <w:t>Aset Ratio)</w:t>
      </w:r>
      <w:r w:rsidRPr="00C262F3">
        <w:rPr>
          <w:rFonts w:ascii="Times New Roman" w:hAnsi="Times New Roman" w:cs="Times New Roman"/>
          <w:sz w:val="24"/>
          <w:szCs w:val="24"/>
        </w:rPr>
        <w:t xml:space="preserve"> sebesar 0,</w:t>
      </w:r>
      <w:r w:rsidRPr="00C262F3">
        <w:rPr>
          <w:rFonts w:ascii="Times New Roman" w:hAnsi="Times New Roman" w:cs="Times New Roman"/>
          <w:color w:val="000000"/>
          <w:sz w:val="24"/>
          <w:szCs w:val="24"/>
        </w:rPr>
        <w:t>429 satuan dengan t hitung 1.543 dan tingkat signifikan sebesar 0,127 yang berada diatas nilai signifikansi 0,05 sehingga dapat disimpul</w:t>
      </w:r>
      <w:r>
        <w:rPr>
          <w:rFonts w:ascii="Times New Roman" w:hAnsi="Times New Roman" w:cs="Times New Roman"/>
          <w:color w:val="000000"/>
          <w:sz w:val="24"/>
          <w:szCs w:val="24"/>
        </w:rPr>
        <w:t>kan</w:t>
      </w:r>
      <w:r w:rsidRPr="00C262F3">
        <w:rPr>
          <w:rFonts w:ascii="Times New Roman" w:hAnsi="Times New Roman" w:cs="Times New Roman"/>
          <w:color w:val="000000"/>
          <w:sz w:val="24"/>
          <w:szCs w:val="24"/>
        </w:rPr>
        <w:t xml:space="preserve"> tidak ada </w:t>
      </w:r>
      <w:r w:rsidRPr="00C262F3">
        <w:rPr>
          <w:rFonts w:ascii="Times New Roman" w:hAnsi="Times New Roman" w:cs="Times New Roman"/>
          <w:color w:val="000000"/>
          <w:sz w:val="24"/>
          <w:szCs w:val="24"/>
        </w:rPr>
        <w:lastRenderedPageBreak/>
        <w:t xml:space="preserve">pengaruh </w:t>
      </w:r>
      <w:r w:rsidRPr="00C262F3">
        <w:rPr>
          <w:rFonts w:ascii="Times New Roman" w:hAnsi="Times New Roman" w:cs="Times New Roman"/>
          <w:sz w:val="24"/>
          <w:szCs w:val="24"/>
        </w:rPr>
        <w:t xml:space="preserve">Leverage </w:t>
      </w:r>
      <w:r w:rsidRPr="00C262F3">
        <w:rPr>
          <w:rFonts w:ascii="Times New Roman" w:hAnsi="Times New Roman" w:cs="Times New Roman"/>
          <w:i/>
          <w:iCs/>
          <w:sz w:val="24"/>
          <w:szCs w:val="24"/>
        </w:rPr>
        <w:t>(Debt To Aset Ratio)</w:t>
      </w:r>
      <w:r w:rsidRPr="00C262F3">
        <w:rPr>
          <w:rFonts w:ascii="Times New Roman" w:hAnsi="Times New Roman" w:cs="Times New Roman"/>
          <w:sz w:val="24"/>
          <w:szCs w:val="24"/>
        </w:rPr>
        <w:t xml:space="preserve"> </w:t>
      </w:r>
      <w:r>
        <w:rPr>
          <w:rFonts w:ascii="Times New Roman" w:hAnsi="Times New Roman" w:cs="Times New Roman"/>
          <w:color w:val="000000"/>
          <w:sz w:val="24"/>
          <w:szCs w:val="24"/>
        </w:rPr>
        <w:t>terhadap</w:t>
      </w:r>
      <w:r w:rsidRPr="00C262F3">
        <w:rPr>
          <w:rFonts w:ascii="Times New Roman" w:hAnsi="Times New Roman" w:cs="Times New Roman"/>
          <w:color w:val="000000"/>
          <w:sz w:val="24"/>
          <w:szCs w:val="24"/>
        </w:rPr>
        <w:t xml:space="preserve"> </w:t>
      </w:r>
      <w:r w:rsidRPr="00C262F3">
        <w:rPr>
          <w:rFonts w:ascii="Times New Roman" w:hAnsi="Times New Roman" w:cs="Times New Roman"/>
          <w:sz w:val="24"/>
          <w:szCs w:val="24"/>
        </w:rPr>
        <w:t xml:space="preserve">Nilai Perusahaan </w:t>
      </w:r>
      <w:r w:rsidRPr="00C262F3">
        <w:rPr>
          <w:rFonts w:ascii="Times New Roman" w:hAnsi="Times New Roman" w:cs="Times New Roman"/>
          <w:i/>
          <w:iCs/>
          <w:sz w:val="24"/>
          <w:szCs w:val="24"/>
        </w:rPr>
        <w:t>(Tobin’s Q)</w:t>
      </w:r>
      <w:r w:rsidRPr="00C262F3">
        <w:rPr>
          <w:rFonts w:ascii="Times New Roman" w:hAnsi="Times New Roman" w:cs="Times New Roman"/>
          <w:sz w:val="24"/>
          <w:szCs w:val="24"/>
        </w:rPr>
        <w:t xml:space="preserve">, </w:t>
      </w:r>
      <w:r w:rsidRPr="00C262F3">
        <w:rPr>
          <w:rFonts w:ascii="Times New Roman" w:hAnsi="Times New Roman" w:cs="Times New Roman"/>
          <w:color w:val="000000"/>
          <w:sz w:val="24"/>
          <w:szCs w:val="24"/>
        </w:rPr>
        <w:t>maka Ho diterima dan Ha ditolak.</w:t>
      </w:r>
    </w:p>
    <w:p w14:paraId="7661BD65" w14:textId="77777777" w:rsidR="001C7670" w:rsidRPr="002F55E6" w:rsidRDefault="001C7670" w:rsidP="001C7670">
      <w:pPr>
        <w:pStyle w:val="ListParagraph"/>
        <w:tabs>
          <w:tab w:val="left" w:pos="1418"/>
        </w:tabs>
        <w:spacing w:line="480" w:lineRule="auto"/>
        <w:ind w:left="1843" w:firstLine="567"/>
        <w:jc w:val="both"/>
        <w:rPr>
          <w:rFonts w:ascii="Times New Roman" w:hAnsi="Times New Roman" w:cs="Times New Roman"/>
          <w:sz w:val="24"/>
          <w:szCs w:val="24"/>
        </w:rPr>
      </w:pPr>
      <w:r w:rsidRPr="002F55E6">
        <w:rPr>
          <w:rFonts w:ascii="Times New Roman" w:hAnsi="Times New Roman" w:cs="Times New Roman"/>
          <w:sz w:val="24"/>
          <w:szCs w:val="24"/>
        </w:rPr>
        <w:t>Uji signifikansi variabel secara individu dimasukan untuk menguji pengaruh variabel</w:t>
      </w:r>
      <w:r>
        <w:rPr>
          <w:rFonts w:ascii="Times New Roman" w:hAnsi="Times New Roman" w:cs="Times New Roman"/>
          <w:sz w:val="24"/>
          <w:szCs w:val="24"/>
        </w:rPr>
        <w:t xml:space="preserve"> Pertumbuhan Perusahaan</w:t>
      </w:r>
      <w:r w:rsidRPr="002F55E6">
        <w:rPr>
          <w:rFonts w:ascii="Times New Roman" w:hAnsi="Times New Roman" w:cs="Times New Roman"/>
          <w:sz w:val="24"/>
          <w:szCs w:val="24"/>
        </w:rPr>
        <w:t xml:space="preserve"> terhadap </w:t>
      </w:r>
      <w:r>
        <w:rPr>
          <w:rFonts w:ascii="Times New Roman" w:hAnsi="Times New Roman" w:cs="Times New Roman"/>
          <w:sz w:val="24"/>
          <w:szCs w:val="24"/>
        </w:rPr>
        <w:t>Nilai Perusahaan</w:t>
      </w:r>
      <w:r w:rsidRPr="002F55E6">
        <w:rPr>
          <w:rFonts w:ascii="Times New Roman" w:hAnsi="Times New Roman" w:cs="Times New Roman"/>
          <w:sz w:val="24"/>
          <w:szCs w:val="24"/>
        </w:rPr>
        <w:t xml:space="preserve">, maka didapat hasil uji hipotesis </w:t>
      </w:r>
      <w:r>
        <w:rPr>
          <w:rFonts w:ascii="Times New Roman" w:hAnsi="Times New Roman" w:cs="Times New Roman"/>
          <w:sz w:val="24"/>
          <w:szCs w:val="24"/>
        </w:rPr>
        <w:t xml:space="preserve">5 </w:t>
      </w:r>
      <w:r w:rsidRPr="002F55E6">
        <w:rPr>
          <w:rFonts w:ascii="Times New Roman" w:hAnsi="Times New Roman" w:cs="Times New Roman"/>
          <w:sz w:val="24"/>
          <w:szCs w:val="24"/>
        </w:rPr>
        <w:t xml:space="preserve">sebagai berikut: </w:t>
      </w:r>
    </w:p>
    <w:p w14:paraId="1EABD3D7" w14:textId="77777777" w:rsidR="001C7670" w:rsidRPr="000811B1" w:rsidRDefault="001C7670" w:rsidP="001C7670">
      <w:pPr>
        <w:pStyle w:val="ListParagraph"/>
        <w:numPr>
          <w:ilvl w:val="0"/>
          <w:numId w:val="86"/>
        </w:numPr>
        <w:spacing w:before="240" w:line="480" w:lineRule="auto"/>
        <w:ind w:left="1843"/>
        <w:jc w:val="both"/>
        <w:rPr>
          <w:rFonts w:ascii="Times New Roman" w:hAnsi="Times New Roman" w:cs="Times New Roman"/>
          <w:sz w:val="24"/>
          <w:szCs w:val="24"/>
        </w:rPr>
      </w:pPr>
      <w:r w:rsidRPr="000811B1">
        <w:rPr>
          <w:rFonts w:ascii="Times New Roman" w:hAnsi="Times New Roman" w:cs="Times New Roman"/>
          <w:sz w:val="24"/>
          <w:szCs w:val="24"/>
        </w:rPr>
        <w:t xml:space="preserve">Formulasi Hipotesis 5 </w:t>
      </w:r>
    </w:p>
    <w:p w14:paraId="40EA943B" w14:textId="77777777" w:rsidR="001C7670" w:rsidRPr="001A4E24" w:rsidRDefault="001C7670" w:rsidP="001C7670">
      <w:pPr>
        <w:pStyle w:val="ListParagraph"/>
        <w:spacing w:before="240" w:line="480" w:lineRule="auto"/>
        <w:ind w:left="1843"/>
        <w:jc w:val="both"/>
        <w:rPr>
          <w:rFonts w:ascii="Times New Roman" w:hAnsi="Times New Roman" w:cs="Times New Roman"/>
          <w:sz w:val="24"/>
          <w:szCs w:val="24"/>
        </w:rPr>
      </w:pPr>
      <w:r w:rsidRPr="001A4E24">
        <w:rPr>
          <w:rFonts w:ascii="Times New Roman" w:hAnsi="Times New Roman" w:cs="Times New Roman"/>
          <w:sz w:val="24"/>
          <w:szCs w:val="24"/>
        </w:rPr>
        <w:t xml:space="preserve">Ho: </w:t>
      </w:r>
      <w:r w:rsidRPr="001A4E24">
        <w:rPr>
          <w:rFonts w:ascii="Times New Roman" w:hAnsi="Times New Roman" w:cs="Times New Roman"/>
          <w:sz w:val="24"/>
          <w:szCs w:val="24"/>
        </w:rPr>
        <w:sym w:font="Symbol" w:char="F062"/>
      </w:r>
      <w:r w:rsidRPr="001A4E24">
        <w:rPr>
          <w:rFonts w:ascii="Times New Roman" w:hAnsi="Times New Roman" w:cs="Times New Roman"/>
          <w:sz w:val="24"/>
          <w:szCs w:val="24"/>
        </w:rPr>
        <w:t xml:space="preserve">5 = 0, Artinya Pertumbuhan Perusahaan </w:t>
      </w:r>
      <w:r w:rsidRPr="00B81C22">
        <w:rPr>
          <w:rFonts w:ascii="Times New Roman" w:hAnsi="Times New Roman" w:cs="Times New Roman"/>
          <w:i/>
          <w:iCs/>
          <w:sz w:val="24"/>
          <w:szCs w:val="24"/>
        </w:rPr>
        <w:t xml:space="preserve">(Total Aset Growth) </w:t>
      </w:r>
      <w:r w:rsidRPr="001A4E24">
        <w:rPr>
          <w:rFonts w:ascii="Times New Roman" w:hAnsi="Times New Roman" w:cs="Times New Roman"/>
          <w:sz w:val="24"/>
          <w:szCs w:val="24"/>
        </w:rPr>
        <w:t xml:space="preserve">tidak berpengaruh terhadap Nilai Perusahaan </w:t>
      </w:r>
      <w:r w:rsidRPr="00DD3E85">
        <w:rPr>
          <w:rFonts w:ascii="Times New Roman" w:hAnsi="Times New Roman" w:cs="Times New Roman"/>
          <w:i/>
          <w:iCs/>
          <w:sz w:val="24"/>
          <w:szCs w:val="24"/>
        </w:rPr>
        <w:t>(Tobin’s Q)</w:t>
      </w:r>
      <w:r w:rsidRPr="001A4E24">
        <w:rPr>
          <w:rFonts w:ascii="Times New Roman" w:hAnsi="Times New Roman" w:cs="Times New Roman"/>
          <w:sz w:val="24"/>
          <w:szCs w:val="24"/>
        </w:rPr>
        <w:t xml:space="preserve"> pada Perusahaan Sektor Properti &amp; Real Estate </w:t>
      </w:r>
      <w:r w:rsidRPr="001448A6">
        <w:rPr>
          <w:rFonts w:ascii="Times New Roman" w:hAnsi="Times New Roman" w:cs="Times New Roman"/>
          <w:sz w:val="24"/>
          <w:szCs w:val="24"/>
        </w:rPr>
        <w:t xml:space="preserve">di </w:t>
      </w:r>
      <w:r>
        <w:rPr>
          <w:rFonts w:ascii="Times New Roman" w:hAnsi="Times New Roman" w:cs="Times New Roman"/>
          <w:sz w:val="24"/>
          <w:szCs w:val="24"/>
        </w:rPr>
        <w:t>Bursa Efek Indonesia (</w:t>
      </w:r>
      <w:r w:rsidRPr="001448A6">
        <w:rPr>
          <w:rFonts w:ascii="Times New Roman" w:hAnsi="Times New Roman" w:cs="Times New Roman"/>
          <w:sz w:val="24"/>
          <w:szCs w:val="24"/>
        </w:rPr>
        <w:t>BEI</w:t>
      </w:r>
      <w:r>
        <w:rPr>
          <w:rFonts w:ascii="Times New Roman" w:hAnsi="Times New Roman" w:cs="Times New Roman"/>
          <w:sz w:val="24"/>
          <w:szCs w:val="24"/>
        </w:rPr>
        <w:t>)</w:t>
      </w:r>
      <w:r w:rsidRPr="001448A6">
        <w:rPr>
          <w:rFonts w:ascii="Times New Roman" w:hAnsi="Times New Roman" w:cs="Times New Roman"/>
          <w:sz w:val="24"/>
          <w:szCs w:val="24"/>
        </w:rPr>
        <w:t xml:space="preserve"> </w:t>
      </w:r>
      <w:r w:rsidRPr="001A4E24">
        <w:rPr>
          <w:rFonts w:ascii="Times New Roman" w:hAnsi="Times New Roman" w:cs="Times New Roman"/>
          <w:sz w:val="24"/>
          <w:szCs w:val="24"/>
        </w:rPr>
        <w:t xml:space="preserve">periode 2021-2023. </w:t>
      </w:r>
    </w:p>
    <w:p w14:paraId="02456CF6" w14:textId="77777777" w:rsidR="001C7670" w:rsidRDefault="001C7670" w:rsidP="001C7670">
      <w:pPr>
        <w:pStyle w:val="ListParagraph"/>
        <w:spacing w:before="240" w:line="480" w:lineRule="auto"/>
        <w:ind w:left="1843"/>
        <w:jc w:val="both"/>
        <w:rPr>
          <w:rFonts w:ascii="Times New Roman" w:hAnsi="Times New Roman" w:cs="Times New Roman"/>
          <w:sz w:val="24"/>
          <w:szCs w:val="24"/>
        </w:rPr>
      </w:pPr>
      <w:r w:rsidRPr="001A4E24">
        <w:rPr>
          <w:rFonts w:ascii="Times New Roman" w:hAnsi="Times New Roman" w:cs="Times New Roman"/>
          <w:sz w:val="24"/>
          <w:szCs w:val="24"/>
        </w:rPr>
        <w:t xml:space="preserve">Ha: </w:t>
      </w:r>
      <w:r w:rsidRPr="001A4E24">
        <w:rPr>
          <w:rFonts w:ascii="Times New Roman" w:hAnsi="Times New Roman" w:cs="Times New Roman"/>
          <w:sz w:val="24"/>
          <w:szCs w:val="24"/>
        </w:rPr>
        <w:sym w:font="Symbol" w:char="F062"/>
      </w:r>
      <w:r w:rsidRPr="001A4E24">
        <w:rPr>
          <w:rFonts w:ascii="Times New Roman" w:hAnsi="Times New Roman" w:cs="Times New Roman"/>
          <w:sz w:val="24"/>
          <w:szCs w:val="24"/>
        </w:rPr>
        <w:t xml:space="preserve">5 ≠ 0, Artinya Pertumbuhan Perusahaan </w:t>
      </w:r>
      <w:r w:rsidRPr="00B81C22">
        <w:rPr>
          <w:rFonts w:ascii="Times New Roman" w:hAnsi="Times New Roman" w:cs="Times New Roman"/>
          <w:i/>
          <w:iCs/>
          <w:sz w:val="24"/>
          <w:szCs w:val="24"/>
        </w:rPr>
        <w:t>(Total Aset Growth)</w:t>
      </w:r>
      <w:r w:rsidRPr="001A4E24">
        <w:rPr>
          <w:rFonts w:ascii="Times New Roman" w:hAnsi="Times New Roman" w:cs="Times New Roman"/>
          <w:sz w:val="24"/>
          <w:szCs w:val="24"/>
        </w:rPr>
        <w:t xml:space="preserve"> berpengaruh terhadap Nilai Perusahaan </w:t>
      </w:r>
      <w:r w:rsidRPr="00DD3E85">
        <w:rPr>
          <w:rFonts w:ascii="Times New Roman" w:hAnsi="Times New Roman" w:cs="Times New Roman"/>
          <w:i/>
          <w:iCs/>
          <w:sz w:val="24"/>
          <w:szCs w:val="24"/>
        </w:rPr>
        <w:t>(Tobin’s Q)</w:t>
      </w:r>
      <w:r w:rsidRPr="001A4E24">
        <w:rPr>
          <w:rFonts w:ascii="Times New Roman" w:hAnsi="Times New Roman" w:cs="Times New Roman"/>
          <w:sz w:val="24"/>
          <w:szCs w:val="24"/>
        </w:rPr>
        <w:t xml:space="preserve"> pada Perusahaan Sektor Properti &amp; Real Estate </w:t>
      </w:r>
      <w:r w:rsidRPr="001448A6">
        <w:rPr>
          <w:rFonts w:ascii="Times New Roman" w:hAnsi="Times New Roman" w:cs="Times New Roman"/>
          <w:sz w:val="24"/>
          <w:szCs w:val="24"/>
        </w:rPr>
        <w:t xml:space="preserve">di </w:t>
      </w:r>
      <w:r>
        <w:rPr>
          <w:rFonts w:ascii="Times New Roman" w:hAnsi="Times New Roman" w:cs="Times New Roman"/>
          <w:sz w:val="24"/>
          <w:szCs w:val="24"/>
        </w:rPr>
        <w:t>Bursa Efek Indonesia (</w:t>
      </w:r>
      <w:r w:rsidRPr="001448A6">
        <w:rPr>
          <w:rFonts w:ascii="Times New Roman" w:hAnsi="Times New Roman" w:cs="Times New Roman"/>
          <w:sz w:val="24"/>
          <w:szCs w:val="24"/>
        </w:rPr>
        <w:t>BEI</w:t>
      </w:r>
      <w:r>
        <w:rPr>
          <w:rFonts w:ascii="Times New Roman" w:hAnsi="Times New Roman" w:cs="Times New Roman"/>
          <w:sz w:val="24"/>
          <w:szCs w:val="24"/>
        </w:rPr>
        <w:t>)</w:t>
      </w:r>
      <w:r w:rsidRPr="001448A6">
        <w:rPr>
          <w:rFonts w:ascii="Times New Roman" w:hAnsi="Times New Roman" w:cs="Times New Roman"/>
          <w:sz w:val="24"/>
          <w:szCs w:val="24"/>
        </w:rPr>
        <w:t xml:space="preserve"> </w:t>
      </w:r>
      <w:r w:rsidRPr="001A4E24">
        <w:rPr>
          <w:rFonts w:ascii="Times New Roman" w:hAnsi="Times New Roman" w:cs="Times New Roman"/>
          <w:sz w:val="24"/>
          <w:szCs w:val="24"/>
        </w:rPr>
        <w:t>periode 2021-2023.</w:t>
      </w:r>
    </w:p>
    <w:p w14:paraId="3C71BE75" w14:textId="77777777" w:rsidR="001C7670" w:rsidRDefault="001C7670" w:rsidP="001C7670">
      <w:pPr>
        <w:pStyle w:val="ListParagraph"/>
        <w:spacing w:before="240" w:line="480" w:lineRule="auto"/>
        <w:ind w:left="1843" w:firstLine="317"/>
        <w:jc w:val="both"/>
        <w:rPr>
          <w:rFonts w:ascii="Times New Roman" w:hAnsi="Times New Roman" w:cs="Times New Roman"/>
          <w:color w:val="000000"/>
          <w:sz w:val="24"/>
          <w:szCs w:val="24"/>
        </w:rPr>
      </w:pPr>
      <w:r w:rsidRPr="00C262F3">
        <w:rPr>
          <w:rFonts w:ascii="Times New Roman" w:hAnsi="Times New Roman" w:cs="Times New Roman"/>
          <w:sz w:val="24"/>
          <w:szCs w:val="24"/>
        </w:rPr>
        <w:t xml:space="preserve">Berdasarkan pengujian pada tabel diatas, diperoleh hasil koefisien regresi untuk variabel Pertumbuhan Perusahaan </w:t>
      </w:r>
      <w:r w:rsidRPr="00C262F3">
        <w:rPr>
          <w:rFonts w:ascii="Times New Roman" w:hAnsi="Times New Roman" w:cs="Times New Roman"/>
          <w:i/>
          <w:iCs/>
          <w:sz w:val="24"/>
          <w:szCs w:val="24"/>
        </w:rPr>
        <w:t xml:space="preserve">(Total Aset Growth) </w:t>
      </w:r>
      <w:r w:rsidRPr="00C262F3">
        <w:rPr>
          <w:rFonts w:ascii="Times New Roman" w:hAnsi="Times New Roman" w:cs="Times New Roman"/>
          <w:sz w:val="24"/>
          <w:szCs w:val="24"/>
        </w:rPr>
        <w:t xml:space="preserve">sebesar </w:t>
      </w:r>
      <w:r w:rsidRPr="00C262F3">
        <w:rPr>
          <w:rFonts w:ascii="Times New Roman" w:hAnsi="Times New Roman" w:cs="Times New Roman"/>
          <w:color w:val="000000"/>
          <w:sz w:val="24"/>
          <w:szCs w:val="24"/>
        </w:rPr>
        <w:t>1.581 satuan dengan t hitung 1.248 dan tingkat signifikan sebesar 0,216 yang berada diatas nilai signifikansi 0,05 sehingga dapat disimpulk</w:t>
      </w:r>
      <w:r>
        <w:rPr>
          <w:rFonts w:ascii="Times New Roman" w:hAnsi="Times New Roman" w:cs="Times New Roman"/>
          <w:color w:val="000000"/>
          <w:sz w:val="24"/>
          <w:szCs w:val="24"/>
        </w:rPr>
        <w:t>an</w:t>
      </w:r>
      <w:r w:rsidRPr="00C262F3">
        <w:rPr>
          <w:rFonts w:ascii="Times New Roman" w:hAnsi="Times New Roman" w:cs="Times New Roman"/>
          <w:color w:val="000000"/>
          <w:sz w:val="24"/>
          <w:szCs w:val="24"/>
        </w:rPr>
        <w:t xml:space="preserve"> tidak ada</w:t>
      </w:r>
      <w:r>
        <w:rPr>
          <w:rFonts w:ascii="Times New Roman" w:hAnsi="Times New Roman" w:cs="Times New Roman"/>
          <w:color w:val="000000"/>
          <w:sz w:val="24"/>
          <w:szCs w:val="24"/>
        </w:rPr>
        <w:t xml:space="preserve"> </w:t>
      </w:r>
      <w:r w:rsidRPr="00C262F3">
        <w:rPr>
          <w:rFonts w:ascii="Times New Roman" w:hAnsi="Times New Roman" w:cs="Times New Roman"/>
          <w:color w:val="000000"/>
          <w:sz w:val="24"/>
          <w:szCs w:val="24"/>
        </w:rPr>
        <w:t>pengaruh</w:t>
      </w:r>
      <w:r>
        <w:rPr>
          <w:rFonts w:ascii="Times New Roman" w:hAnsi="Times New Roman" w:cs="Times New Roman"/>
          <w:color w:val="000000"/>
          <w:sz w:val="24"/>
          <w:szCs w:val="24"/>
        </w:rPr>
        <w:t xml:space="preserve"> </w:t>
      </w:r>
      <w:r w:rsidRPr="00C262F3">
        <w:rPr>
          <w:rFonts w:ascii="Times New Roman" w:hAnsi="Times New Roman" w:cs="Times New Roman"/>
          <w:sz w:val="24"/>
          <w:szCs w:val="24"/>
        </w:rPr>
        <w:t xml:space="preserve">Pertumbuhan Perusahaan </w:t>
      </w:r>
      <w:r w:rsidRPr="00C262F3">
        <w:rPr>
          <w:rFonts w:ascii="Times New Roman" w:hAnsi="Times New Roman" w:cs="Times New Roman"/>
          <w:i/>
          <w:iCs/>
          <w:sz w:val="24"/>
          <w:szCs w:val="24"/>
        </w:rPr>
        <w:t xml:space="preserve">(Total Aset Growth) </w:t>
      </w:r>
      <w:r>
        <w:rPr>
          <w:rFonts w:ascii="Times New Roman" w:hAnsi="Times New Roman" w:cs="Times New Roman"/>
          <w:color w:val="000000"/>
          <w:sz w:val="24"/>
          <w:szCs w:val="24"/>
        </w:rPr>
        <w:t xml:space="preserve">terhadap </w:t>
      </w:r>
      <w:r w:rsidRPr="00C262F3">
        <w:rPr>
          <w:rFonts w:ascii="Times New Roman" w:hAnsi="Times New Roman" w:cs="Times New Roman"/>
          <w:sz w:val="24"/>
          <w:szCs w:val="24"/>
        </w:rPr>
        <w:t xml:space="preserve">Nilai Perusahaan </w:t>
      </w:r>
      <w:r w:rsidRPr="00C262F3">
        <w:rPr>
          <w:rFonts w:ascii="Times New Roman" w:hAnsi="Times New Roman" w:cs="Times New Roman"/>
          <w:i/>
          <w:iCs/>
          <w:sz w:val="24"/>
          <w:szCs w:val="24"/>
        </w:rPr>
        <w:t>(Tobin’s Q)</w:t>
      </w:r>
      <w:r w:rsidRPr="00C262F3">
        <w:rPr>
          <w:rFonts w:ascii="Times New Roman" w:hAnsi="Times New Roman" w:cs="Times New Roman"/>
          <w:sz w:val="24"/>
          <w:szCs w:val="24"/>
        </w:rPr>
        <w:t xml:space="preserve">, </w:t>
      </w:r>
      <w:r w:rsidRPr="00C262F3">
        <w:rPr>
          <w:rFonts w:ascii="Times New Roman" w:hAnsi="Times New Roman" w:cs="Times New Roman"/>
          <w:color w:val="000000"/>
          <w:sz w:val="24"/>
          <w:szCs w:val="24"/>
        </w:rPr>
        <w:t>maka Ho diterima dan Ha ditolak.</w:t>
      </w:r>
    </w:p>
    <w:p w14:paraId="72A464F9" w14:textId="77777777" w:rsidR="001C7670" w:rsidRDefault="001C7670" w:rsidP="001C7670">
      <w:pPr>
        <w:pStyle w:val="ListParagraph"/>
        <w:tabs>
          <w:tab w:val="left" w:pos="1418"/>
        </w:tabs>
        <w:spacing w:line="480" w:lineRule="auto"/>
        <w:ind w:left="1843" w:firstLine="567"/>
        <w:jc w:val="both"/>
        <w:rPr>
          <w:rFonts w:ascii="Times New Roman" w:hAnsi="Times New Roman" w:cs="Times New Roman"/>
          <w:sz w:val="24"/>
          <w:szCs w:val="24"/>
        </w:rPr>
      </w:pPr>
      <w:r w:rsidRPr="002F55E6">
        <w:rPr>
          <w:rFonts w:ascii="Times New Roman" w:hAnsi="Times New Roman" w:cs="Times New Roman"/>
          <w:sz w:val="24"/>
          <w:szCs w:val="24"/>
        </w:rPr>
        <w:t xml:space="preserve">Uji signifikansi variabel secara individu dimasukan untuk menguji pengaruh variabel </w:t>
      </w:r>
      <w:r>
        <w:rPr>
          <w:rFonts w:ascii="Times New Roman" w:hAnsi="Times New Roman" w:cs="Times New Roman"/>
          <w:sz w:val="24"/>
          <w:szCs w:val="24"/>
        </w:rPr>
        <w:t xml:space="preserve">Pertumbuhan Penjualan </w:t>
      </w:r>
      <w:r w:rsidRPr="002F55E6">
        <w:rPr>
          <w:rFonts w:ascii="Times New Roman" w:hAnsi="Times New Roman" w:cs="Times New Roman"/>
          <w:sz w:val="24"/>
          <w:szCs w:val="24"/>
        </w:rPr>
        <w:t xml:space="preserve">terhadap </w:t>
      </w:r>
      <w:r>
        <w:rPr>
          <w:rFonts w:ascii="Times New Roman" w:hAnsi="Times New Roman" w:cs="Times New Roman"/>
          <w:sz w:val="24"/>
          <w:szCs w:val="24"/>
        </w:rPr>
        <w:t>Nilai Perusahaan</w:t>
      </w:r>
      <w:r w:rsidRPr="002F55E6">
        <w:rPr>
          <w:rFonts w:ascii="Times New Roman" w:hAnsi="Times New Roman" w:cs="Times New Roman"/>
          <w:sz w:val="24"/>
          <w:szCs w:val="24"/>
        </w:rPr>
        <w:t xml:space="preserve">, maka didapat hasil uji hipotesis </w:t>
      </w:r>
      <w:r>
        <w:rPr>
          <w:rFonts w:ascii="Times New Roman" w:hAnsi="Times New Roman" w:cs="Times New Roman"/>
          <w:sz w:val="24"/>
          <w:szCs w:val="24"/>
        </w:rPr>
        <w:t xml:space="preserve">6 </w:t>
      </w:r>
      <w:r w:rsidRPr="002F55E6">
        <w:rPr>
          <w:rFonts w:ascii="Times New Roman" w:hAnsi="Times New Roman" w:cs="Times New Roman"/>
          <w:sz w:val="24"/>
          <w:szCs w:val="24"/>
        </w:rPr>
        <w:t xml:space="preserve">sebagai berikut: </w:t>
      </w:r>
    </w:p>
    <w:p w14:paraId="09F3855D" w14:textId="77777777" w:rsidR="00083036" w:rsidRDefault="00083036" w:rsidP="001C7670">
      <w:pPr>
        <w:pStyle w:val="ListParagraph"/>
        <w:tabs>
          <w:tab w:val="left" w:pos="1418"/>
        </w:tabs>
        <w:spacing w:line="480" w:lineRule="auto"/>
        <w:ind w:left="1843" w:firstLine="567"/>
        <w:jc w:val="both"/>
        <w:rPr>
          <w:rFonts w:ascii="Times New Roman" w:hAnsi="Times New Roman" w:cs="Times New Roman"/>
          <w:sz w:val="24"/>
          <w:szCs w:val="24"/>
        </w:rPr>
      </w:pPr>
    </w:p>
    <w:p w14:paraId="3A52376C" w14:textId="77777777" w:rsidR="00083036" w:rsidRPr="002F55E6" w:rsidRDefault="00083036" w:rsidP="001C7670">
      <w:pPr>
        <w:pStyle w:val="ListParagraph"/>
        <w:tabs>
          <w:tab w:val="left" w:pos="1418"/>
        </w:tabs>
        <w:spacing w:line="480" w:lineRule="auto"/>
        <w:ind w:left="1843" w:firstLine="567"/>
        <w:jc w:val="both"/>
        <w:rPr>
          <w:rFonts w:ascii="Times New Roman" w:hAnsi="Times New Roman" w:cs="Times New Roman"/>
          <w:sz w:val="24"/>
          <w:szCs w:val="24"/>
        </w:rPr>
      </w:pPr>
    </w:p>
    <w:p w14:paraId="27C28677" w14:textId="77777777" w:rsidR="001C7670" w:rsidRPr="001A4E24" w:rsidRDefault="001C7670" w:rsidP="001C7670">
      <w:pPr>
        <w:pStyle w:val="ListParagraph"/>
        <w:numPr>
          <w:ilvl w:val="0"/>
          <w:numId w:val="86"/>
        </w:numPr>
        <w:spacing w:before="240" w:line="480" w:lineRule="auto"/>
        <w:ind w:left="1843"/>
        <w:jc w:val="both"/>
        <w:rPr>
          <w:rFonts w:ascii="Times New Roman" w:hAnsi="Times New Roman" w:cs="Times New Roman"/>
          <w:sz w:val="24"/>
          <w:szCs w:val="24"/>
        </w:rPr>
      </w:pPr>
      <w:r w:rsidRPr="001A4E24">
        <w:rPr>
          <w:rFonts w:ascii="Times New Roman" w:hAnsi="Times New Roman" w:cs="Times New Roman"/>
          <w:sz w:val="24"/>
          <w:szCs w:val="24"/>
        </w:rPr>
        <w:lastRenderedPageBreak/>
        <w:t xml:space="preserve">Formulasi Hipotesis 6 </w:t>
      </w:r>
    </w:p>
    <w:p w14:paraId="6CAD4D2F" w14:textId="77777777" w:rsidR="001C7670" w:rsidRPr="001A4E24" w:rsidRDefault="001C7670" w:rsidP="001C7670">
      <w:pPr>
        <w:pStyle w:val="ListParagraph"/>
        <w:spacing w:before="240" w:line="480" w:lineRule="auto"/>
        <w:ind w:left="1843"/>
        <w:jc w:val="both"/>
        <w:rPr>
          <w:rFonts w:ascii="Times New Roman" w:hAnsi="Times New Roman" w:cs="Times New Roman"/>
          <w:sz w:val="24"/>
          <w:szCs w:val="24"/>
        </w:rPr>
      </w:pPr>
      <w:r w:rsidRPr="001A4E24">
        <w:rPr>
          <w:rFonts w:ascii="Times New Roman" w:hAnsi="Times New Roman" w:cs="Times New Roman"/>
          <w:sz w:val="24"/>
          <w:szCs w:val="24"/>
        </w:rPr>
        <w:t>Ho:</w:t>
      </w:r>
      <w:r>
        <w:rPr>
          <w:rFonts w:ascii="Times New Roman" w:hAnsi="Times New Roman" w:cs="Times New Roman"/>
          <w:sz w:val="24"/>
          <w:szCs w:val="24"/>
        </w:rPr>
        <w:t xml:space="preserve"> </w:t>
      </w:r>
      <w:r w:rsidRPr="001A4E24">
        <w:rPr>
          <w:rFonts w:ascii="Times New Roman" w:hAnsi="Times New Roman" w:cs="Times New Roman"/>
          <w:sz w:val="24"/>
          <w:szCs w:val="24"/>
        </w:rPr>
        <w:sym w:font="Symbol" w:char="F062"/>
      </w:r>
      <w:r w:rsidRPr="001A4E24">
        <w:rPr>
          <w:rFonts w:ascii="Times New Roman" w:hAnsi="Times New Roman" w:cs="Times New Roman"/>
          <w:sz w:val="24"/>
          <w:szCs w:val="24"/>
        </w:rPr>
        <w:t xml:space="preserve">6 = 0, Artinya Pertumbuhan Penjualan </w:t>
      </w:r>
      <w:r w:rsidRPr="00B81C22">
        <w:rPr>
          <w:rFonts w:ascii="Times New Roman" w:hAnsi="Times New Roman" w:cs="Times New Roman"/>
          <w:i/>
          <w:iCs/>
          <w:sz w:val="24"/>
          <w:szCs w:val="24"/>
        </w:rPr>
        <w:t xml:space="preserve">(Sales Growth) </w:t>
      </w:r>
      <w:r w:rsidRPr="001A4E24">
        <w:rPr>
          <w:rFonts w:ascii="Times New Roman" w:hAnsi="Times New Roman" w:cs="Times New Roman"/>
          <w:sz w:val="24"/>
          <w:szCs w:val="24"/>
        </w:rPr>
        <w:t xml:space="preserve">tidak berpengaruh terhadap Nilai Perusahaan </w:t>
      </w:r>
      <w:r w:rsidRPr="00DD3E85">
        <w:rPr>
          <w:rFonts w:ascii="Times New Roman" w:hAnsi="Times New Roman" w:cs="Times New Roman"/>
          <w:i/>
          <w:iCs/>
          <w:sz w:val="24"/>
          <w:szCs w:val="24"/>
        </w:rPr>
        <w:t xml:space="preserve">(Tobin’s Q) </w:t>
      </w:r>
      <w:r w:rsidRPr="001A4E24">
        <w:rPr>
          <w:rFonts w:ascii="Times New Roman" w:hAnsi="Times New Roman" w:cs="Times New Roman"/>
          <w:sz w:val="24"/>
          <w:szCs w:val="24"/>
        </w:rPr>
        <w:t>pada Perusahaan Sektor Properti &amp; Real Estate</w:t>
      </w:r>
      <w:r>
        <w:rPr>
          <w:rFonts w:ascii="Times New Roman" w:hAnsi="Times New Roman" w:cs="Times New Roman"/>
          <w:sz w:val="24"/>
          <w:szCs w:val="24"/>
        </w:rPr>
        <w:t xml:space="preserve"> </w:t>
      </w:r>
      <w:r w:rsidRPr="001448A6">
        <w:rPr>
          <w:rFonts w:ascii="Times New Roman" w:hAnsi="Times New Roman" w:cs="Times New Roman"/>
          <w:sz w:val="24"/>
          <w:szCs w:val="24"/>
        </w:rPr>
        <w:t xml:space="preserve">di </w:t>
      </w:r>
      <w:r>
        <w:rPr>
          <w:rFonts w:ascii="Times New Roman" w:hAnsi="Times New Roman" w:cs="Times New Roman"/>
          <w:sz w:val="24"/>
          <w:szCs w:val="24"/>
        </w:rPr>
        <w:t>Bursa Efek Indonesia (</w:t>
      </w:r>
      <w:r w:rsidRPr="001448A6">
        <w:rPr>
          <w:rFonts w:ascii="Times New Roman" w:hAnsi="Times New Roman" w:cs="Times New Roman"/>
          <w:sz w:val="24"/>
          <w:szCs w:val="24"/>
        </w:rPr>
        <w:t>BEI</w:t>
      </w:r>
      <w:r>
        <w:rPr>
          <w:rFonts w:ascii="Times New Roman" w:hAnsi="Times New Roman" w:cs="Times New Roman"/>
          <w:sz w:val="24"/>
          <w:szCs w:val="24"/>
        </w:rPr>
        <w:t>)</w:t>
      </w:r>
      <w:r w:rsidRPr="001A4E24">
        <w:rPr>
          <w:rFonts w:ascii="Times New Roman" w:hAnsi="Times New Roman" w:cs="Times New Roman"/>
          <w:sz w:val="24"/>
          <w:szCs w:val="24"/>
        </w:rPr>
        <w:t xml:space="preserve"> periode 2021-2023.</w:t>
      </w:r>
    </w:p>
    <w:p w14:paraId="4F76E8A1" w14:textId="77777777" w:rsidR="001C7670" w:rsidRDefault="001C7670" w:rsidP="001C7670">
      <w:pPr>
        <w:pStyle w:val="ListParagraph"/>
        <w:spacing w:before="240" w:line="480" w:lineRule="auto"/>
        <w:ind w:left="1843"/>
        <w:jc w:val="both"/>
        <w:rPr>
          <w:rFonts w:ascii="Times New Roman" w:hAnsi="Times New Roman" w:cs="Times New Roman"/>
          <w:sz w:val="24"/>
          <w:szCs w:val="24"/>
        </w:rPr>
      </w:pPr>
      <w:r w:rsidRPr="001A4E24">
        <w:rPr>
          <w:rFonts w:ascii="Times New Roman" w:hAnsi="Times New Roman" w:cs="Times New Roman"/>
          <w:sz w:val="24"/>
          <w:szCs w:val="24"/>
        </w:rPr>
        <w:t xml:space="preserve">Ha: </w:t>
      </w:r>
      <w:r w:rsidRPr="001A4E24">
        <w:rPr>
          <w:rFonts w:ascii="Times New Roman" w:hAnsi="Times New Roman" w:cs="Times New Roman"/>
          <w:sz w:val="24"/>
          <w:szCs w:val="24"/>
        </w:rPr>
        <w:sym w:font="Symbol" w:char="F062"/>
      </w:r>
      <w:r w:rsidRPr="001A4E24">
        <w:rPr>
          <w:rFonts w:ascii="Times New Roman" w:hAnsi="Times New Roman" w:cs="Times New Roman"/>
          <w:sz w:val="24"/>
          <w:szCs w:val="24"/>
        </w:rPr>
        <w:t>6 ≠</w:t>
      </w:r>
      <w:r>
        <w:rPr>
          <w:rFonts w:ascii="Times New Roman" w:hAnsi="Times New Roman" w:cs="Times New Roman"/>
          <w:sz w:val="24"/>
          <w:szCs w:val="24"/>
        </w:rPr>
        <w:t xml:space="preserve"> </w:t>
      </w:r>
      <w:r w:rsidRPr="001A4E24">
        <w:rPr>
          <w:rFonts w:ascii="Times New Roman" w:hAnsi="Times New Roman" w:cs="Times New Roman"/>
          <w:sz w:val="24"/>
          <w:szCs w:val="24"/>
        </w:rPr>
        <w:t xml:space="preserve">0, Artinya Pertumbuhan Penjualan </w:t>
      </w:r>
      <w:r w:rsidRPr="00B81C22">
        <w:rPr>
          <w:rFonts w:ascii="Times New Roman" w:hAnsi="Times New Roman" w:cs="Times New Roman"/>
          <w:i/>
          <w:iCs/>
          <w:sz w:val="24"/>
          <w:szCs w:val="24"/>
        </w:rPr>
        <w:t>(Sales Growth)</w:t>
      </w:r>
      <w:r w:rsidRPr="001A4E24">
        <w:rPr>
          <w:rFonts w:ascii="Times New Roman" w:hAnsi="Times New Roman" w:cs="Times New Roman"/>
          <w:sz w:val="24"/>
          <w:szCs w:val="24"/>
        </w:rPr>
        <w:t xml:space="preserve"> berpengaruh terhadap Nilai Perusahaan </w:t>
      </w:r>
      <w:r w:rsidRPr="00DD3E85">
        <w:rPr>
          <w:rFonts w:ascii="Times New Roman" w:hAnsi="Times New Roman" w:cs="Times New Roman"/>
          <w:i/>
          <w:iCs/>
          <w:sz w:val="24"/>
          <w:szCs w:val="24"/>
        </w:rPr>
        <w:t>(Tobin’s Q)</w:t>
      </w:r>
      <w:r w:rsidRPr="001A4E24">
        <w:rPr>
          <w:rFonts w:ascii="Times New Roman" w:hAnsi="Times New Roman" w:cs="Times New Roman"/>
          <w:sz w:val="24"/>
          <w:szCs w:val="24"/>
        </w:rPr>
        <w:t xml:space="preserve"> pada Perusahaan Sektor Properti &amp; Real Estate</w:t>
      </w:r>
      <w:r>
        <w:rPr>
          <w:rFonts w:ascii="Times New Roman" w:hAnsi="Times New Roman" w:cs="Times New Roman"/>
          <w:sz w:val="24"/>
          <w:szCs w:val="24"/>
        </w:rPr>
        <w:t xml:space="preserve"> </w:t>
      </w:r>
      <w:r w:rsidRPr="001448A6">
        <w:rPr>
          <w:rFonts w:ascii="Times New Roman" w:hAnsi="Times New Roman" w:cs="Times New Roman"/>
          <w:sz w:val="24"/>
          <w:szCs w:val="24"/>
        </w:rPr>
        <w:t xml:space="preserve">di </w:t>
      </w:r>
      <w:r>
        <w:rPr>
          <w:rFonts w:ascii="Times New Roman" w:hAnsi="Times New Roman" w:cs="Times New Roman"/>
          <w:sz w:val="24"/>
          <w:szCs w:val="24"/>
        </w:rPr>
        <w:t>Bursa Efek Indonesia (</w:t>
      </w:r>
      <w:r w:rsidRPr="001448A6">
        <w:rPr>
          <w:rFonts w:ascii="Times New Roman" w:hAnsi="Times New Roman" w:cs="Times New Roman"/>
          <w:sz w:val="24"/>
          <w:szCs w:val="24"/>
        </w:rPr>
        <w:t>BEI</w:t>
      </w:r>
      <w:r>
        <w:rPr>
          <w:rFonts w:ascii="Times New Roman" w:hAnsi="Times New Roman" w:cs="Times New Roman"/>
          <w:sz w:val="24"/>
          <w:szCs w:val="24"/>
        </w:rPr>
        <w:t>)</w:t>
      </w:r>
      <w:r w:rsidRPr="001A4E24">
        <w:rPr>
          <w:rFonts w:ascii="Times New Roman" w:hAnsi="Times New Roman" w:cs="Times New Roman"/>
          <w:sz w:val="24"/>
          <w:szCs w:val="24"/>
        </w:rPr>
        <w:t xml:space="preserve"> periode 2021-2023.</w:t>
      </w:r>
    </w:p>
    <w:p w14:paraId="1FC73957" w14:textId="77777777" w:rsidR="001C7670" w:rsidRDefault="001C7670" w:rsidP="001C7670">
      <w:pPr>
        <w:pStyle w:val="ListParagraph"/>
        <w:spacing w:before="240" w:line="480" w:lineRule="auto"/>
        <w:ind w:left="1843" w:firstLine="317"/>
        <w:jc w:val="both"/>
        <w:rPr>
          <w:rFonts w:ascii="Times New Roman" w:hAnsi="Times New Roman" w:cs="Times New Roman"/>
          <w:color w:val="000000"/>
          <w:sz w:val="24"/>
          <w:szCs w:val="24"/>
        </w:rPr>
      </w:pPr>
      <w:r w:rsidRPr="00C262F3">
        <w:rPr>
          <w:rFonts w:ascii="Times New Roman" w:hAnsi="Times New Roman" w:cs="Times New Roman"/>
          <w:sz w:val="24"/>
          <w:szCs w:val="24"/>
        </w:rPr>
        <w:t xml:space="preserve">Berdasarkan pengujian pada tabel diatas, diperoleh hasil koefisien regresi untuk variabel Pertumbuhan Penjualan </w:t>
      </w:r>
      <w:r w:rsidRPr="00C262F3">
        <w:rPr>
          <w:rFonts w:ascii="Times New Roman" w:hAnsi="Times New Roman" w:cs="Times New Roman"/>
          <w:i/>
          <w:iCs/>
          <w:sz w:val="24"/>
          <w:szCs w:val="24"/>
        </w:rPr>
        <w:t xml:space="preserve">(Sales Growth) </w:t>
      </w:r>
      <w:r w:rsidRPr="00C262F3">
        <w:rPr>
          <w:rFonts w:ascii="Times New Roman" w:hAnsi="Times New Roman" w:cs="Times New Roman"/>
          <w:sz w:val="24"/>
          <w:szCs w:val="24"/>
        </w:rPr>
        <w:t xml:space="preserve">sebesar </w:t>
      </w:r>
      <w:r w:rsidRPr="00C262F3">
        <w:rPr>
          <w:rFonts w:ascii="Times New Roman" w:hAnsi="Times New Roman" w:cs="Times New Roman"/>
          <w:color w:val="000000"/>
          <w:sz w:val="24"/>
          <w:szCs w:val="24"/>
        </w:rPr>
        <w:t>-0,343 satuan dengan t hitung -1.271 dan tingkat signifikan sebesar 0,208 yang berada diatas nilai signifikansi 0,05 sehingga dapat disimpul</w:t>
      </w:r>
      <w:r>
        <w:rPr>
          <w:rFonts w:ascii="Times New Roman" w:hAnsi="Times New Roman" w:cs="Times New Roman"/>
          <w:color w:val="000000"/>
          <w:sz w:val="24"/>
          <w:szCs w:val="24"/>
        </w:rPr>
        <w:t>kan</w:t>
      </w:r>
      <w:r w:rsidRPr="00C262F3">
        <w:rPr>
          <w:rFonts w:ascii="Times New Roman" w:hAnsi="Times New Roman" w:cs="Times New Roman"/>
          <w:color w:val="000000"/>
          <w:sz w:val="24"/>
          <w:szCs w:val="24"/>
        </w:rPr>
        <w:t xml:space="preserve"> tidak ada</w:t>
      </w:r>
      <w:r>
        <w:rPr>
          <w:rFonts w:ascii="Times New Roman" w:hAnsi="Times New Roman" w:cs="Times New Roman"/>
          <w:color w:val="000000"/>
          <w:sz w:val="24"/>
          <w:szCs w:val="24"/>
        </w:rPr>
        <w:t xml:space="preserve"> </w:t>
      </w:r>
      <w:r w:rsidRPr="00C262F3">
        <w:rPr>
          <w:rFonts w:ascii="Times New Roman" w:hAnsi="Times New Roman" w:cs="Times New Roman"/>
          <w:color w:val="000000"/>
          <w:sz w:val="24"/>
          <w:szCs w:val="24"/>
        </w:rPr>
        <w:t xml:space="preserve">pengaruh </w:t>
      </w:r>
      <w:r w:rsidRPr="00C262F3">
        <w:rPr>
          <w:rFonts w:ascii="Times New Roman" w:hAnsi="Times New Roman" w:cs="Times New Roman"/>
          <w:sz w:val="24"/>
          <w:szCs w:val="24"/>
        </w:rPr>
        <w:t xml:space="preserve">Pertumbuhan Penjualan </w:t>
      </w:r>
      <w:r w:rsidRPr="00C262F3">
        <w:rPr>
          <w:rFonts w:ascii="Times New Roman" w:hAnsi="Times New Roman" w:cs="Times New Roman"/>
          <w:i/>
          <w:iCs/>
          <w:sz w:val="24"/>
          <w:szCs w:val="24"/>
        </w:rPr>
        <w:t xml:space="preserve">(Sales Growth) </w:t>
      </w:r>
      <w:r>
        <w:rPr>
          <w:rFonts w:ascii="Times New Roman" w:hAnsi="Times New Roman" w:cs="Times New Roman"/>
          <w:color w:val="000000"/>
          <w:sz w:val="24"/>
          <w:szCs w:val="24"/>
        </w:rPr>
        <w:t xml:space="preserve">terhadap </w:t>
      </w:r>
      <w:r w:rsidRPr="00C262F3">
        <w:rPr>
          <w:rFonts w:ascii="Times New Roman" w:hAnsi="Times New Roman" w:cs="Times New Roman"/>
          <w:sz w:val="24"/>
          <w:szCs w:val="24"/>
        </w:rPr>
        <w:t xml:space="preserve">Nilai Perusahaan </w:t>
      </w:r>
      <w:r w:rsidRPr="00C262F3">
        <w:rPr>
          <w:rFonts w:ascii="Times New Roman" w:hAnsi="Times New Roman" w:cs="Times New Roman"/>
          <w:i/>
          <w:iCs/>
          <w:sz w:val="24"/>
          <w:szCs w:val="24"/>
        </w:rPr>
        <w:t>(Tobin’s Q)</w:t>
      </w:r>
      <w:r w:rsidRPr="00C262F3">
        <w:rPr>
          <w:rFonts w:ascii="Times New Roman" w:hAnsi="Times New Roman" w:cs="Times New Roman"/>
          <w:sz w:val="24"/>
          <w:szCs w:val="24"/>
        </w:rPr>
        <w:t xml:space="preserve">, </w:t>
      </w:r>
      <w:r w:rsidRPr="00C262F3">
        <w:rPr>
          <w:rFonts w:ascii="Times New Roman" w:hAnsi="Times New Roman" w:cs="Times New Roman"/>
          <w:color w:val="000000"/>
          <w:sz w:val="24"/>
          <w:szCs w:val="24"/>
        </w:rPr>
        <w:t>maka Ho diterima dan Ha ditolak.</w:t>
      </w:r>
    </w:p>
    <w:p w14:paraId="38EF71B5" w14:textId="77777777" w:rsidR="001C7670" w:rsidRPr="002F55E6" w:rsidRDefault="001C7670" w:rsidP="001C7670">
      <w:pPr>
        <w:pStyle w:val="ListParagraph"/>
        <w:tabs>
          <w:tab w:val="left" w:pos="1418"/>
        </w:tabs>
        <w:spacing w:line="480" w:lineRule="auto"/>
        <w:ind w:left="1843" w:firstLine="567"/>
        <w:jc w:val="both"/>
        <w:rPr>
          <w:rFonts w:ascii="Times New Roman" w:hAnsi="Times New Roman" w:cs="Times New Roman"/>
          <w:sz w:val="24"/>
          <w:szCs w:val="24"/>
        </w:rPr>
      </w:pPr>
      <w:r w:rsidRPr="002F55E6">
        <w:rPr>
          <w:rFonts w:ascii="Times New Roman" w:hAnsi="Times New Roman" w:cs="Times New Roman"/>
          <w:sz w:val="24"/>
          <w:szCs w:val="24"/>
        </w:rPr>
        <w:t xml:space="preserve">Uji signifikansi variabel secara individu dimasukan untuk menguji pengaruh variabel </w:t>
      </w:r>
      <w:r>
        <w:rPr>
          <w:rFonts w:ascii="Times New Roman" w:hAnsi="Times New Roman" w:cs="Times New Roman"/>
          <w:sz w:val="24"/>
          <w:szCs w:val="24"/>
        </w:rPr>
        <w:t xml:space="preserve">Profitabilitas </w:t>
      </w:r>
      <w:r w:rsidRPr="002F55E6">
        <w:rPr>
          <w:rFonts w:ascii="Times New Roman" w:hAnsi="Times New Roman" w:cs="Times New Roman"/>
          <w:sz w:val="24"/>
          <w:szCs w:val="24"/>
        </w:rPr>
        <w:t xml:space="preserve">terhadap </w:t>
      </w:r>
      <w:r>
        <w:rPr>
          <w:rFonts w:ascii="Times New Roman" w:hAnsi="Times New Roman" w:cs="Times New Roman"/>
          <w:sz w:val="24"/>
          <w:szCs w:val="24"/>
        </w:rPr>
        <w:t>Nilai Perusahaan</w:t>
      </w:r>
      <w:r w:rsidRPr="002F55E6">
        <w:rPr>
          <w:rFonts w:ascii="Times New Roman" w:hAnsi="Times New Roman" w:cs="Times New Roman"/>
          <w:sz w:val="24"/>
          <w:szCs w:val="24"/>
        </w:rPr>
        <w:t xml:space="preserve">, maka didapat hasil uji hipotesis </w:t>
      </w:r>
      <w:r>
        <w:rPr>
          <w:rFonts w:ascii="Times New Roman" w:hAnsi="Times New Roman" w:cs="Times New Roman"/>
          <w:sz w:val="24"/>
          <w:szCs w:val="24"/>
        </w:rPr>
        <w:t xml:space="preserve">7 </w:t>
      </w:r>
      <w:r w:rsidRPr="002F55E6">
        <w:rPr>
          <w:rFonts w:ascii="Times New Roman" w:hAnsi="Times New Roman" w:cs="Times New Roman"/>
          <w:sz w:val="24"/>
          <w:szCs w:val="24"/>
        </w:rPr>
        <w:t xml:space="preserve">sebagai berikut: </w:t>
      </w:r>
    </w:p>
    <w:p w14:paraId="54EA01F2" w14:textId="77777777" w:rsidR="001C7670" w:rsidRPr="001A4E24" w:rsidRDefault="001C7670" w:rsidP="001C7670">
      <w:pPr>
        <w:pStyle w:val="ListParagraph"/>
        <w:numPr>
          <w:ilvl w:val="0"/>
          <w:numId w:val="86"/>
        </w:numPr>
        <w:spacing w:before="240" w:line="480" w:lineRule="auto"/>
        <w:ind w:left="1843"/>
        <w:jc w:val="both"/>
        <w:rPr>
          <w:rFonts w:ascii="Times New Roman" w:hAnsi="Times New Roman" w:cs="Times New Roman"/>
          <w:sz w:val="24"/>
          <w:szCs w:val="24"/>
        </w:rPr>
      </w:pPr>
      <w:r w:rsidRPr="001A4E24">
        <w:rPr>
          <w:rFonts w:ascii="Times New Roman" w:hAnsi="Times New Roman" w:cs="Times New Roman"/>
          <w:sz w:val="24"/>
          <w:szCs w:val="24"/>
        </w:rPr>
        <w:t xml:space="preserve">Formulasi Hipotesis 7 </w:t>
      </w:r>
    </w:p>
    <w:p w14:paraId="30598EE9" w14:textId="77777777" w:rsidR="001C7670" w:rsidRPr="000A1BFD" w:rsidRDefault="001C7670" w:rsidP="001C7670">
      <w:pPr>
        <w:pStyle w:val="ListParagraph"/>
        <w:spacing w:before="240" w:line="480" w:lineRule="auto"/>
        <w:ind w:left="1843"/>
        <w:jc w:val="both"/>
        <w:rPr>
          <w:rFonts w:ascii="Times New Roman" w:hAnsi="Times New Roman" w:cs="Times New Roman"/>
          <w:sz w:val="24"/>
          <w:szCs w:val="24"/>
        </w:rPr>
      </w:pPr>
      <w:r w:rsidRPr="001A4E24">
        <w:rPr>
          <w:rFonts w:ascii="Times New Roman" w:hAnsi="Times New Roman" w:cs="Times New Roman"/>
          <w:sz w:val="24"/>
          <w:szCs w:val="24"/>
        </w:rPr>
        <w:t xml:space="preserve">Ho: </w:t>
      </w:r>
      <w:r w:rsidRPr="001A4E24">
        <w:rPr>
          <w:rFonts w:ascii="Times New Roman" w:hAnsi="Times New Roman" w:cs="Times New Roman"/>
          <w:sz w:val="24"/>
          <w:szCs w:val="24"/>
        </w:rPr>
        <w:sym w:font="Symbol" w:char="F062"/>
      </w:r>
      <w:r w:rsidRPr="001A4E24">
        <w:rPr>
          <w:rFonts w:ascii="Times New Roman" w:hAnsi="Times New Roman" w:cs="Times New Roman"/>
          <w:sz w:val="24"/>
          <w:szCs w:val="24"/>
        </w:rPr>
        <w:t xml:space="preserve">7 = 0, Artinya Profitabilitas </w:t>
      </w:r>
      <w:r w:rsidRPr="00B81C22">
        <w:rPr>
          <w:rFonts w:ascii="Times New Roman" w:hAnsi="Times New Roman" w:cs="Times New Roman"/>
          <w:i/>
          <w:iCs/>
          <w:sz w:val="24"/>
          <w:szCs w:val="24"/>
        </w:rPr>
        <w:t xml:space="preserve">(Return on Aset) </w:t>
      </w:r>
      <w:r w:rsidRPr="001A4E24">
        <w:rPr>
          <w:rFonts w:ascii="Times New Roman" w:hAnsi="Times New Roman" w:cs="Times New Roman"/>
          <w:sz w:val="24"/>
          <w:szCs w:val="24"/>
        </w:rPr>
        <w:t xml:space="preserve">tidak berpengaruh terhadap Nilai Perusahaan </w:t>
      </w:r>
      <w:r w:rsidRPr="00DD3E85">
        <w:rPr>
          <w:rFonts w:ascii="Times New Roman" w:hAnsi="Times New Roman" w:cs="Times New Roman"/>
          <w:i/>
          <w:iCs/>
          <w:sz w:val="24"/>
          <w:szCs w:val="24"/>
        </w:rPr>
        <w:t>(Tobin’s Q)</w:t>
      </w:r>
      <w:r w:rsidRPr="001A4E24">
        <w:rPr>
          <w:rFonts w:ascii="Times New Roman" w:hAnsi="Times New Roman" w:cs="Times New Roman"/>
          <w:sz w:val="24"/>
          <w:szCs w:val="24"/>
        </w:rPr>
        <w:t xml:space="preserve"> pada Perusahaan Sektor Properti &amp; Real Estate</w:t>
      </w:r>
      <w:r>
        <w:rPr>
          <w:rFonts w:ascii="Times New Roman" w:hAnsi="Times New Roman" w:cs="Times New Roman"/>
          <w:sz w:val="24"/>
          <w:szCs w:val="24"/>
        </w:rPr>
        <w:t xml:space="preserve"> </w:t>
      </w:r>
      <w:r w:rsidRPr="001448A6">
        <w:rPr>
          <w:rFonts w:ascii="Times New Roman" w:hAnsi="Times New Roman" w:cs="Times New Roman"/>
          <w:sz w:val="24"/>
          <w:szCs w:val="24"/>
        </w:rPr>
        <w:t xml:space="preserve">di </w:t>
      </w:r>
      <w:r>
        <w:rPr>
          <w:rFonts w:ascii="Times New Roman" w:hAnsi="Times New Roman" w:cs="Times New Roman"/>
          <w:sz w:val="24"/>
          <w:szCs w:val="24"/>
        </w:rPr>
        <w:t>Bursa Efek Indonesia (</w:t>
      </w:r>
      <w:r w:rsidRPr="001448A6">
        <w:rPr>
          <w:rFonts w:ascii="Times New Roman" w:hAnsi="Times New Roman" w:cs="Times New Roman"/>
          <w:sz w:val="24"/>
          <w:szCs w:val="24"/>
        </w:rPr>
        <w:t>BEI</w:t>
      </w:r>
      <w:r>
        <w:rPr>
          <w:rFonts w:ascii="Times New Roman" w:hAnsi="Times New Roman" w:cs="Times New Roman"/>
          <w:sz w:val="24"/>
          <w:szCs w:val="24"/>
        </w:rPr>
        <w:t>)</w:t>
      </w:r>
      <w:r w:rsidRPr="001A4E24">
        <w:rPr>
          <w:rFonts w:ascii="Times New Roman" w:hAnsi="Times New Roman" w:cs="Times New Roman"/>
          <w:sz w:val="24"/>
          <w:szCs w:val="24"/>
        </w:rPr>
        <w:t xml:space="preserve"> periode 2021-2023.</w:t>
      </w:r>
    </w:p>
    <w:p w14:paraId="76CC4CFE" w14:textId="77777777" w:rsidR="001C7670" w:rsidRDefault="001C7670" w:rsidP="001C7670">
      <w:pPr>
        <w:pStyle w:val="ListParagraph"/>
        <w:spacing w:before="240" w:line="480" w:lineRule="auto"/>
        <w:ind w:left="1843"/>
        <w:jc w:val="both"/>
        <w:rPr>
          <w:rFonts w:ascii="Times New Roman" w:hAnsi="Times New Roman" w:cs="Times New Roman"/>
          <w:sz w:val="24"/>
          <w:szCs w:val="24"/>
        </w:rPr>
      </w:pPr>
      <w:r w:rsidRPr="001A4E24">
        <w:rPr>
          <w:rFonts w:ascii="Times New Roman" w:hAnsi="Times New Roman" w:cs="Times New Roman"/>
          <w:sz w:val="24"/>
          <w:szCs w:val="24"/>
        </w:rPr>
        <w:t xml:space="preserve">Ha: </w:t>
      </w:r>
      <w:r w:rsidRPr="001A4E24">
        <w:rPr>
          <w:rFonts w:ascii="Times New Roman" w:hAnsi="Times New Roman" w:cs="Times New Roman"/>
          <w:sz w:val="24"/>
          <w:szCs w:val="24"/>
        </w:rPr>
        <w:sym w:font="Symbol" w:char="F062"/>
      </w:r>
      <w:r w:rsidRPr="001A4E24">
        <w:rPr>
          <w:rFonts w:ascii="Times New Roman" w:hAnsi="Times New Roman" w:cs="Times New Roman"/>
          <w:sz w:val="24"/>
          <w:szCs w:val="24"/>
        </w:rPr>
        <w:t>7</w:t>
      </w:r>
      <w:r>
        <w:rPr>
          <w:rFonts w:ascii="Times New Roman" w:hAnsi="Times New Roman" w:cs="Times New Roman"/>
          <w:sz w:val="24"/>
          <w:szCs w:val="24"/>
        </w:rPr>
        <w:t xml:space="preserve"> </w:t>
      </w:r>
      <w:r w:rsidRPr="001A4E24">
        <w:rPr>
          <w:rFonts w:ascii="Times New Roman" w:hAnsi="Times New Roman" w:cs="Times New Roman"/>
          <w:sz w:val="24"/>
          <w:szCs w:val="24"/>
        </w:rPr>
        <w:t>≠</w:t>
      </w:r>
      <w:r>
        <w:rPr>
          <w:rFonts w:ascii="Times New Roman" w:hAnsi="Times New Roman" w:cs="Times New Roman"/>
          <w:sz w:val="24"/>
          <w:szCs w:val="24"/>
        </w:rPr>
        <w:t xml:space="preserve"> </w:t>
      </w:r>
      <w:r w:rsidRPr="001A4E24">
        <w:rPr>
          <w:rFonts w:ascii="Times New Roman" w:hAnsi="Times New Roman" w:cs="Times New Roman"/>
          <w:sz w:val="24"/>
          <w:szCs w:val="24"/>
        </w:rPr>
        <w:t xml:space="preserve">0, Artinya Profitabilitas </w:t>
      </w:r>
      <w:r w:rsidRPr="00B81C22">
        <w:rPr>
          <w:rFonts w:ascii="Times New Roman" w:hAnsi="Times New Roman" w:cs="Times New Roman"/>
          <w:i/>
          <w:iCs/>
          <w:sz w:val="24"/>
          <w:szCs w:val="24"/>
        </w:rPr>
        <w:t>(Return on Aset)</w:t>
      </w:r>
      <w:r w:rsidRPr="001A4E24">
        <w:rPr>
          <w:rFonts w:ascii="Times New Roman" w:hAnsi="Times New Roman" w:cs="Times New Roman"/>
          <w:sz w:val="24"/>
          <w:szCs w:val="24"/>
        </w:rPr>
        <w:t xml:space="preserve"> berpengaruh terhadap Nilai Perusahaan </w:t>
      </w:r>
      <w:r w:rsidRPr="00DD3E85">
        <w:rPr>
          <w:rFonts w:ascii="Times New Roman" w:hAnsi="Times New Roman" w:cs="Times New Roman"/>
          <w:i/>
          <w:iCs/>
          <w:sz w:val="24"/>
          <w:szCs w:val="24"/>
        </w:rPr>
        <w:t>(Tobin’s Q)</w:t>
      </w:r>
      <w:r w:rsidRPr="001A4E24">
        <w:rPr>
          <w:rFonts w:ascii="Times New Roman" w:hAnsi="Times New Roman" w:cs="Times New Roman"/>
          <w:sz w:val="24"/>
          <w:szCs w:val="24"/>
        </w:rPr>
        <w:t xml:space="preserve"> pada Perusahaan Sektor Properti &amp; Real Estate</w:t>
      </w:r>
      <w:r>
        <w:rPr>
          <w:rFonts w:ascii="Times New Roman" w:hAnsi="Times New Roman" w:cs="Times New Roman"/>
          <w:sz w:val="24"/>
          <w:szCs w:val="24"/>
        </w:rPr>
        <w:t xml:space="preserve"> </w:t>
      </w:r>
      <w:r w:rsidRPr="001448A6">
        <w:rPr>
          <w:rFonts w:ascii="Times New Roman" w:hAnsi="Times New Roman" w:cs="Times New Roman"/>
          <w:sz w:val="24"/>
          <w:szCs w:val="24"/>
        </w:rPr>
        <w:t xml:space="preserve">di </w:t>
      </w:r>
      <w:r>
        <w:rPr>
          <w:rFonts w:ascii="Times New Roman" w:hAnsi="Times New Roman" w:cs="Times New Roman"/>
          <w:sz w:val="24"/>
          <w:szCs w:val="24"/>
        </w:rPr>
        <w:t>Bursa Efek Indonesia (</w:t>
      </w:r>
      <w:r w:rsidRPr="001448A6">
        <w:rPr>
          <w:rFonts w:ascii="Times New Roman" w:hAnsi="Times New Roman" w:cs="Times New Roman"/>
          <w:sz w:val="24"/>
          <w:szCs w:val="24"/>
        </w:rPr>
        <w:t>BEI</w:t>
      </w:r>
      <w:r>
        <w:rPr>
          <w:rFonts w:ascii="Times New Roman" w:hAnsi="Times New Roman" w:cs="Times New Roman"/>
          <w:sz w:val="24"/>
          <w:szCs w:val="24"/>
        </w:rPr>
        <w:t>)</w:t>
      </w:r>
      <w:r w:rsidRPr="001A4E24">
        <w:rPr>
          <w:rFonts w:ascii="Times New Roman" w:hAnsi="Times New Roman" w:cs="Times New Roman"/>
          <w:sz w:val="24"/>
          <w:szCs w:val="24"/>
        </w:rPr>
        <w:t xml:space="preserve"> periode 2021-2023.</w:t>
      </w:r>
    </w:p>
    <w:p w14:paraId="616D3B44" w14:textId="09A94887" w:rsidR="001C7670" w:rsidRPr="00083036" w:rsidRDefault="001C7670" w:rsidP="00083036">
      <w:pPr>
        <w:pStyle w:val="ListParagraph"/>
        <w:spacing w:before="240" w:line="480" w:lineRule="auto"/>
        <w:ind w:left="1843" w:firstLine="317"/>
        <w:jc w:val="both"/>
        <w:rPr>
          <w:rFonts w:ascii="Times New Roman" w:hAnsi="Times New Roman" w:cs="Times New Roman"/>
          <w:color w:val="000000"/>
          <w:sz w:val="24"/>
          <w:szCs w:val="24"/>
        </w:rPr>
      </w:pPr>
      <w:r w:rsidRPr="009E4AF7">
        <w:rPr>
          <w:rFonts w:ascii="Times New Roman" w:hAnsi="Times New Roman" w:cs="Times New Roman"/>
          <w:sz w:val="24"/>
          <w:szCs w:val="24"/>
        </w:rPr>
        <w:lastRenderedPageBreak/>
        <w:t xml:space="preserve">Berdasarkan pengujian pada tabel diatas, diperoleh hasil koefisien regresi untuk variabel Profitabilitas </w:t>
      </w:r>
      <w:r w:rsidRPr="009E4AF7">
        <w:rPr>
          <w:rFonts w:ascii="Times New Roman" w:hAnsi="Times New Roman" w:cs="Times New Roman"/>
          <w:i/>
          <w:iCs/>
          <w:sz w:val="24"/>
          <w:szCs w:val="24"/>
        </w:rPr>
        <w:t xml:space="preserve">(Return on Aset) </w:t>
      </w:r>
      <w:r w:rsidRPr="009E4AF7">
        <w:rPr>
          <w:rFonts w:ascii="Times New Roman" w:hAnsi="Times New Roman" w:cs="Times New Roman"/>
          <w:sz w:val="24"/>
          <w:szCs w:val="24"/>
        </w:rPr>
        <w:t xml:space="preserve">sebesar </w:t>
      </w:r>
      <w:r w:rsidRPr="009E4AF7">
        <w:rPr>
          <w:rFonts w:ascii="Times New Roman" w:hAnsi="Times New Roman" w:cs="Times New Roman"/>
          <w:color w:val="000000"/>
          <w:sz w:val="24"/>
          <w:szCs w:val="24"/>
        </w:rPr>
        <w:t>-6.949 satuan dengan t hitung -1.880 dan tingkat signifikan sebesar 0,064 yang berada diatas nilai signifikansi 0,05 sehingga dapat disimpu</w:t>
      </w:r>
      <w:r>
        <w:rPr>
          <w:rFonts w:ascii="Times New Roman" w:hAnsi="Times New Roman" w:cs="Times New Roman"/>
          <w:color w:val="000000"/>
          <w:sz w:val="24"/>
          <w:szCs w:val="24"/>
        </w:rPr>
        <w:t>lkan</w:t>
      </w:r>
      <w:r w:rsidRPr="009E4AF7">
        <w:rPr>
          <w:rFonts w:ascii="Times New Roman" w:hAnsi="Times New Roman" w:cs="Times New Roman"/>
          <w:color w:val="000000"/>
          <w:sz w:val="24"/>
          <w:szCs w:val="24"/>
        </w:rPr>
        <w:t xml:space="preserve"> tidak ada pengaruh </w:t>
      </w:r>
      <w:r w:rsidRPr="009E4AF7">
        <w:rPr>
          <w:rFonts w:ascii="Times New Roman" w:hAnsi="Times New Roman" w:cs="Times New Roman"/>
          <w:sz w:val="24"/>
          <w:szCs w:val="24"/>
        </w:rPr>
        <w:t xml:space="preserve">Profitabilitas </w:t>
      </w:r>
      <w:r w:rsidRPr="009E4AF7">
        <w:rPr>
          <w:rFonts w:ascii="Times New Roman" w:hAnsi="Times New Roman" w:cs="Times New Roman"/>
          <w:i/>
          <w:iCs/>
          <w:sz w:val="24"/>
          <w:szCs w:val="24"/>
        </w:rPr>
        <w:t xml:space="preserve">(Return on Aset) </w:t>
      </w:r>
      <w:r>
        <w:rPr>
          <w:rFonts w:ascii="Times New Roman" w:hAnsi="Times New Roman" w:cs="Times New Roman"/>
          <w:color w:val="000000"/>
          <w:sz w:val="24"/>
          <w:szCs w:val="24"/>
        </w:rPr>
        <w:t>terhadap</w:t>
      </w:r>
      <w:r w:rsidRPr="009E4AF7">
        <w:rPr>
          <w:rFonts w:ascii="Times New Roman" w:hAnsi="Times New Roman" w:cs="Times New Roman"/>
          <w:color w:val="000000"/>
          <w:sz w:val="24"/>
          <w:szCs w:val="24"/>
        </w:rPr>
        <w:t xml:space="preserve"> </w:t>
      </w:r>
      <w:r w:rsidRPr="009E4AF7">
        <w:rPr>
          <w:rFonts w:ascii="Times New Roman" w:hAnsi="Times New Roman" w:cs="Times New Roman"/>
          <w:sz w:val="24"/>
          <w:szCs w:val="24"/>
        </w:rPr>
        <w:t xml:space="preserve">Nilai Perusahaan </w:t>
      </w:r>
      <w:r w:rsidRPr="009E4AF7">
        <w:rPr>
          <w:rFonts w:ascii="Times New Roman" w:hAnsi="Times New Roman" w:cs="Times New Roman"/>
          <w:i/>
          <w:iCs/>
          <w:sz w:val="24"/>
          <w:szCs w:val="24"/>
        </w:rPr>
        <w:t>(Tobin’s Q)</w:t>
      </w:r>
      <w:r w:rsidRPr="009E4AF7">
        <w:rPr>
          <w:rFonts w:ascii="Times New Roman" w:hAnsi="Times New Roman" w:cs="Times New Roman"/>
          <w:sz w:val="24"/>
          <w:szCs w:val="24"/>
        </w:rPr>
        <w:t xml:space="preserve">, </w:t>
      </w:r>
      <w:r w:rsidRPr="009E4AF7">
        <w:rPr>
          <w:rFonts w:ascii="Times New Roman" w:hAnsi="Times New Roman" w:cs="Times New Roman"/>
          <w:color w:val="000000"/>
          <w:sz w:val="24"/>
          <w:szCs w:val="24"/>
        </w:rPr>
        <w:t>maka Ho diterima dan Ha ditolak.</w:t>
      </w:r>
    </w:p>
    <w:p w14:paraId="3687774C" w14:textId="77777777" w:rsidR="001C7670" w:rsidRPr="006F70F6" w:rsidRDefault="001C7670" w:rsidP="001C7670">
      <w:pPr>
        <w:pStyle w:val="Heading3"/>
        <w:numPr>
          <w:ilvl w:val="0"/>
          <w:numId w:val="41"/>
        </w:numPr>
        <w:rPr>
          <w:b/>
          <w:bCs/>
          <w:color w:val="000000"/>
        </w:rPr>
      </w:pPr>
      <w:bookmarkStart w:id="136" w:name="_Toc170844278"/>
      <w:r w:rsidRPr="006F70F6">
        <w:rPr>
          <w:b/>
          <w:bCs/>
        </w:rPr>
        <w:t>Analisis Jalur (Path Analysis)</w:t>
      </w:r>
      <w:bookmarkEnd w:id="136"/>
    </w:p>
    <w:p w14:paraId="05F85F0D" w14:textId="77777777" w:rsidR="001C7670" w:rsidRDefault="001C7670" w:rsidP="001C7670">
      <w:pPr>
        <w:pStyle w:val="ListParagraph"/>
        <w:spacing w:line="480" w:lineRule="auto"/>
        <w:ind w:left="1440" w:firstLine="720"/>
        <w:jc w:val="both"/>
        <w:rPr>
          <w:rFonts w:ascii="Times New Roman" w:hAnsi="Times New Roman" w:cs="Times New Roman"/>
          <w:sz w:val="24"/>
          <w:szCs w:val="24"/>
        </w:rPr>
      </w:pPr>
      <w:r w:rsidRPr="009E4AF7">
        <w:rPr>
          <w:rFonts w:ascii="Times New Roman" w:hAnsi="Times New Roman" w:cs="Times New Roman"/>
          <w:sz w:val="24"/>
          <w:szCs w:val="24"/>
        </w:rPr>
        <w:t>Uji jalur digunakan untuk menguji pengaruh variabel independen terhadap variabel dependen secara langsung maupun tidak langsung. Analisis jalur merupakan perluasan dari analisis regresi linear berganda, atau analisis jalur adalah penggunaan analisis regresi untuk menaksir hubungan kausalitas antar variabel (model casual) yang telah ditetapkan sebelumnya berdasarkan teori</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Ghozali","given":"Imam","non-dropping-particle":"","parse-names":false,"suffix":""}],"id":"ITEM-1","issued":{"date-parts":[["2013"]]},"number-of-pages":"1-474","publisher":"Badan Penerbit universitas Diponegoro","publisher-place":"Semarang","title":"Aplikasi Analisis Multivariete Dengan Program IBM SPSS 23","type":"book"},"uris":["http://www.mendeley.com/documents/?uuid=dd291da1-ed8c-4eb5-be87-f1f6aed331fe"]}],"mendeley":{"formattedCitation":"(Ghozali, 2013)","manualFormatting":"(Ghozali, 2013:237)","plainTextFormattedCitation":"(Ghozali, 2013)","previouslyFormattedCitation":"(Ghozali, 2013)"},"properties":{"noteIndex":0},"schema":"https://github.com/citation-style-language/schema/raw/master/csl-citation.json"}</w:instrText>
      </w:r>
      <w:r>
        <w:rPr>
          <w:rFonts w:ascii="Times New Roman" w:hAnsi="Times New Roman" w:cs="Times New Roman"/>
          <w:sz w:val="24"/>
          <w:szCs w:val="24"/>
        </w:rPr>
        <w:fldChar w:fldCharType="separate"/>
      </w:r>
      <w:r w:rsidRPr="00AB1DD7">
        <w:rPr>
          <w:rFonts w:ascii="Times New Roman" w:hAnsi="Times New Roman" w:cs="Times New Roman"/>
          <w:noProof/>
          <w:sz w:val="24"/>
          <w:szCs w:val="24"/>
        </w:rPr>
        <w:t>(Ghozali, 2013</w:t>
      </w:r>
      <w:r>
        <w:rPr>
          <w:rFonts w:ascii="Times New Roman" w:hAnsi="Times New Roman" w:cs="Times New Roman"/>
          <w:noProof/>
          <w:sz w:val="24"/>
          <w:szCs w:val="24"/>
        </w:rPr>
        <w:t>:237</w:t>
      </w:r>
      <w:r w:rsidRPr="00AB1DD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2463314B" w14:textId="77777777" w:rsidR="001C7670" w:rsidRPr="004E7E2C" w:rsidRDefault="001C7670" w:rsidP="001C7670">
      <w:pPr>
        <w:pStyle w:val="ListParagraph"/>
        <w:numPr>
          <w:ilvl w:val="0"/>
          <w:numId w:val="87"/>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Leverage </w:t>
      </w:r>
      <w:r w:rsidRPr="004E7E2C">
        <w:rPr>
          <w:rFonts w:ascii="Times New Roman" w:hAnsi="Times New Roman" w:cs="Times New Roman"/>
          <w:i/>
          <w:iCs/>
          <w:sz w:val="24"/>
          <w:szCs w:val="24"/>
        </w:rPr>
        <w:t>(Debt To Asset Ratio),</w:t>
      </w:r>
      <w:r>
        <w:rPr>
          <w:rFonts w:ascii="Times New Roman" w:hAnsi="Times New Roman" w:cs="Times New Roman"/>
          <w:sz w:val="24"/>
          <w:szCs w:val="24"/>
        </w:rPr>
        <w:t xml:space="preserve"> Pertumbuhan Perusahaan </w:t>
      </w:r>
      <w:r w:rsidRPr="004E7E2C">
        <w:rPr>
          <w:rFonts w:ascii="Times New Roman" w:hAnsi="Times New Roman" w:cs="Times New Roman"/>
          <w:i/>
          <w:iCs/>
          <w:sz w:val="24"/>
          <w:szCs w:val="24"/>
        </w:rPr>
        <w:t>(Total Asset Growth),</w:t>
      </w:r>
      <w:r>
        <w:rPr>
          <w:rFonts w:ascii="Times New Roman" w:hAnsi="Times New Roman" w:cs="Times New Roman"/>
          <w:sz w:val="24"/>
          <w:szCs w:val="24"/>
        </w:rPr>
        <w:t xml:space="preserve"> Pertumbuhan Penjualan </w:t>
      </w:r>
      <w:r w:rsidRPr="004E7E2C">
        <w:rPr>
          <w:rFonts w:ascii="Times New Roman" w:hAnsi="Times New Roman" w:cs="Times New Roman"/>
          <w:i/>
          <w:iCs/>
          <w:sz w:val="24"/>
          <w:szCs w:val="24"/>
        </w:rPr>
        <w:t>(Sales Growth)</w:t>
      </w:r>
      <w:r>
        <w:rPr>
          <w:rFonts w:ascii="Times New Roman" w:hAnsi="Times New Roman" w:cs="Times New Roman"/>
          <w:sz w:val="24"/>
          <w:szCs w:val="24"/>
        </w:rPr>
        <w:t xml:space="preserve"> terhadap Profitabilitas </w:t>
      </w:r>
      <w:r w:rsidRPr="004E7E2C">
        <w:rPr>
          <w:rFonts w:ascii="Times New Roman" w:hAnsi="Times New Roman" w:cs="Times New Roman"/>
          <w:i/>
          <w:iCs/>
          <w:sz w:val="24"/>
          <w:szCs w:val="24"/>
        </w:rPr>
        <w:t>(Return On Asset)</w:t>
      </w:r>
      <w:r>
        <w:rPr>
          <w:rFonts w:ascii="Times New Roman" w:eastAsia="Times New Roman" w:hAnsi="Times New Roman" w:cs="Times New Roman"/>
          <w:color w:val="000000"/>
          <w:sz w:val="24"/>
          <w:szCs w:val="24"/>
        </w:rPr>
        <w:t>.</w:t>
      </w:r>
    </w:p>
    <w:p w14:paraId="0C66CD3C" w14:textId="77777777" w:rsidR="001C7670" w:rsidRDefault="001C7670" w:rsidP="001C7670">
      <w:pPr>
        <w:pBdr>
          <w:top w:val="nil"/>
          <w:left w:val="nil"/>
          <w:bottom w:val="nil"/>
          <w:right w:val="nil"/>
          <w:between w:val="nil"/>
        </w:pBdr>
        <w:spacing w:line="480" w:lineRule="auto"/>
        <w:ind w:left="1560"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analisis regresi linier berganda untuk mengetahui pengaruh antara </w:t>
      </w:r>
      <w:r>
        <w:rPr>
          <w:rFonts w:ascii="Times New Roman" w:hAnsi="Times New Roman" w:cs="Times New Roman"/>
          <w:sz w:val="24"/>
          <w:szCs w:val="24"/>
        </w:rPr>
        <w:t xml:space="preserve">Leverage </w:t>
      </w:r>
      <w:r w:rsidRPr="004E7E2C">
        <w:rPr>
          <w:rFonts w:ascii="Times New Roman" w:hAnsi="Times New Roman" w:cs="Times New Roman"/>
          <w:i/>
          <w:iCs/>
          <w:sz w:val="24"/>
          <w:szCs w:val="24"/>
        </w:rPr>
        <w:t>(Debt To Asset Ratio),</w:t>
      </w:r>
      <w:r>
        <w:rPr>
          <w:rFonts w:ascii="Times New Roman" w:hAnsi="Times New Roman" w:cs="Times New Roman"/>
          <w:sz w:val="24"/>
          <w:szCs w:val="24"/>
        </w:rPr>
        <w:t xml:space="preserve"> Pertumbuhan Perusahaan </w:t>
      </w:r>
      <w:r w:rsidRPr="004E7E2C">
        <w:rPr>
          <w:rFonts w:ascii="Times New Roman" w:hAnsi="Times New Roman" w:cs="Times New Roman"/>
          <w:i/>
          <w:iCs/>
          <w:sz w:val="24"/>
          <w:szCs w:val="24"/>
        </w:rPr>
        <w:t>(Total Asset Growth),</w:t>
      </w:r>
      <w:r>
        <w:rPr>
          <w:rFonts w:ascii="Times New Roman" w:hAnsi="Times New Roman" w:cs="Times New Roman"/>
          <w:sz w:val="24"/>
          <w:szCs w:val="24"/>
        </w:rPr>
        <w:t xml:space="preserve"> Pertumbuhan Penjualan </w:t>
      </w:r>
      <w:r w:rsidRPr="004E7E2C">
        <w:rPr>
          <w:rFonts w:ascii="Times New Roman" w:hAnsi="Times New Roman" w:cs="Times New Roman"/>
          <w:i/>
          <w:iCs/>
          <w:sz w:val="24"/>
          <w:szCs w:val="24"/>
        </w:rPr>
        <w:t>(Sales Growth)</w:t>
      </w:r>
      <w:r>
        <w:rPr>
          <w:rFonts w:ascii="Times New Roman" w:hAnsi="Times New Roman" w:cs="Times New Roman"/>
          <w:sz w:val="24"/>
          <w:szCs w:val="24"/>
        </w:rPr>
        <w:t xml:space="preserve"> terhadap Profitabilitas </w:t>
      </w:r>
      <w:r w:rsidRPr="004E7E2C">
        <w:rPr>
          <w:rFonts w:ascii="Times New Roman" w:hAnsi="Times New Roman" w:cs="Times New Roman"/>
          <w:i/>
          <w:iCs/>
          <w:sz w:val="24"/>
          <w:szCs w:val="24"/>
        </w:rPr>
        <w:t>(Return On Asset)</w:t>
      </w:r>
      <w:r w:rsidRPr="004E7E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dapat dilihat pada tabel berikut:</w:t>
      </w:r>
    </w:p>
    <w:p w14:paraId="5EDC391B" w14:textId="77777777" w:rsidR="001C7670" w:rsidRPr="00E54DC1" w:rsidRDefault="001C7670" w:rsidP="001C767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187B77F" w14:textId="77777777" w:rsidR="001C7670" w:rsidRPr="006821F3" w:rsidRDefault="001C7670" w:rsidP="001C7670">
      <w:pPr>
        <w:pStyle w:val="Caption"/>
        <w:spacing w:after="0"/>
        <w:ind w:left="1276" w:firstLine="284"/>
        <w:jc w:val="center"/>
        <w:rPr>
          <w:rFonts w:ascii="Times New Roman" w:hAnsi="Times New Roman" w:cs="Times New Roman"/>
          <w:b/>
          <w:bCs/>
          <w:i w:val="0"/>
          <w:iCs w:val="0"/>
          <w:color w:val="auto"/>
          <w:sz w:val="24"/>
          <w:szCs w:val="24"/>
        </w:rPr>
      </w:pPr>
      <w:bookmarkStart w:id="137" w:name="_Toc169117444"/>
      <w:r w:rsidRPr="006821F3">
        <w:rPr>
          <w:rFonts w:ascii="Times New Roman" w:hAnsi="Times New Roman" w:cs="Times New Roman"/>
          <w:b/>
          <w:bCs/>
          <w:i w:val="0"/>
          <w:iCs w:val="0"/>
          <w:color w:val="auto"/>
          <w:sz w:val="24"/>
          <w:szCs w:val="24"/>
        </w:rPr>
        <w:lastRenderedPageBreak/>
        <w:t xml:space="preserve">Tabel </w:t>
      </w:r>
      <w:r w:rsidRPr="006821F3">
        <w:rPr>
          <w:rFonts w:ascii="Times New Roman" w:hAnsi="Times New Roman" w:cs="Times New Roman"/>
          <w:b/>
          <w:bCs/>
          <w:i w:val="0"/>
          <w:iCs w:val="0"/>
          <w:color w:val="auto"/>
          <w:sz w:val="24"/>
          <w:szCs w:val="24"/>
        </w:rPr>
        <w:fldChar w:fldCharType="begin"/>
      </w:r>
      <w:r w:rsidRPr="006821F3">
        <w:rPr>
          <w:rFonts w:ascii="Times New Roman" w:hAnsi="Times New Roman" w:cs="Times New Roman"/>
          <w:b/>
          <w:bCs/>
          <w:i w:val="0"/>
          <w:iCs w:val="0"/>
          <w:color w:val="auto"/>
          <w:sz w:val="24"/>
          <w:szCs w:val="24"/>
        </w:rPr>
        <w:instrText xml:space="preserve"> SEQ Tabel \* ARABIC </w:instrText>
      </w:r>
      <w:r w:rsidRPr="006821F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24</w:t>
      </w:r>
      <w:bookmarkEnd w:id="137"/>
      <w:r w:rsidRPr="006821F3">
        <w:rPr>
          <w:rFonts w:ascii="Times New Roman" w:hAnsi="Times New Roman" w:cs="Times New Roman"/>
          <w:b/>
          <w:bCs/>
          <w:i w:val="0"/>
          <w:iCs w:val="0"/>
          <w:color w:val="auto"/>
          <w:sz w:val="24"/>
          <w:szCs w:val="24"/>
        </w:rPr>
        <w:fldChar w:fldCharType="end"/>
      </w:r>
    </w:p>
    <w:p w14:paraId="0E975230" w14:textId="77777777" w:rsidR="001C7670" w:rsidRPr="006B0ABB" w:rsidRDefault="001C7670" w:rsidP="001C7670">
      <w:pPr>
        <w:spacing w:after="0" w:line="240" w:lineRule="auto"/>
        <w:ind w:left="1843"/>
        <w:jc w:val="center"/>
        <w:rPr>
          <w:rFonts w:ascii="Times New Roman" w:hAnsi="Times New Roman" w:cs="Times New Roman"/>
          <w:b/>
          <w:bCs/>
          <w:sz w:val="24"/>
          <w:szCs w:val="24"/>
        </w:rPr>
      </w:pPr>
      <w:r>
        <w:rPr>
          <w:rFonts w:ascii="Times New Roman" w:hAnsi="Times New Roman" w:cs="Times New Roman"/>
          <w:b/>
          <w:bCs/>
          <w:sz w:val="24"/>
          <w:szCs w:val="24"/>
        </w:rPr>
        <w:t xml:space="preserve">Model Summary Leverage, Pertumbuhan Perusahaan, Pertumbuhan Penjualan terhadap Profitabilitas </w:t>
      </w:r>
    </w:p>
    <w:tbl>
      <w:tblPr>
        <w:tblpPr w:leftFromText="180" w:rightFromText="180" w:vertAnchor="text" w:horzAnchor="page" w:tblpX="4026" w:tblpY="129"/>
        <w:tblW w:w="5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727"/>
        <w:gridCol w:w="1020"/>
        <w:gridCol w:w="1310"/>
        <w:gridCol w:w="1439"/>
      </w:tblGrid>
      <w:tr w:rsidR="00083036" w:rsidRPr="0015625B" w14:paraId="5EBD88FD" w14:textId="77777777" w:rsidTr="00083036">
        <w:trPr>
          <w:cantSplit/>
          <w:trHeight w:val="346"/>
        </w:trPr>
        <w:tc>
          <w:tcPr>
            <w:tcW w:w="5224" w:type="dxa"/>
            <w:gridSpan w:val="5"/>
            <w:tcBorders>
              <w:top w:val="single" w:sz="18" w:space="0" w:color="auto"/>
              <w:left w:val="single" w:sz="16" w:space="0" w:color="000000"/>
              <w:bottom w:val="single" w:sz="16" w:space="0" w:color="000000"/>
              <w:right w:val="single" w:sz="16" w:space="0" w:color="000000"/>
            </w:tcBorders>
            <w:shd w:val="clear" w:color="auto" w:fill="FFFFFF"/>
            <w:vAlign w:val="center"/>
          </w:tcPr>
          <w:p w14:paraId="5ECC4D47"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b/>
                <w:bCs/>
                <w:color w:val="000000"/>
                <w:sz w:val="18"/>
                <w:szCs w:val="18"/>
              </w:rPr>
              <w:t>Model Summary</w:t>
            </w:r>
            <w:r w:rsidRPr="0015625B">
              <w:rPr>
                <w:rFonts w:ascii="Arial" w:hAnsi="Arial" w:cs="Arial"/>
                <w:b/>
                <w:bCs/>
                <w:color w:val="000000"/>
                <w:sz w:val="18"/>
                <w:szCs w:val="18"/>
                <w:vertAlign w:val="superscript"/>
              </w:rPr>
              <w:t>b</w:t>
            </w:r>
          </w:p>
        </w:tc>
      </w:tr>
      <w:tr w:rsidR="00083036" w:rsidRPr="0015625B" w14:paraId="3462400F" w14:textId="77777777" w:rsidTr="00083036">
        <w:trPr>
          <w:cantSplit/>
          <w:trHeight w:val="693"/>
        </w:trPr>
        <w:tc>
          <w:tcPr>
            <w:tcW w:w="72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83D4DD8" w14:textId="77777777" w:rsidR="00083036" w:rsidRPr="0015625B" w:rsidRDefault="00083036" w:rsidP="00083036">
            <w:pPr>
              <w:autoSpaceDE w:val="0"/>
              <w:autoSpaceDN w:val="0"/>
              <w:adjustRightInd w:val="0"/>
              <w:spacing w:after="0" w:line="320" w:lineRule="atLeast"/>
              <w:ind w:left="60" w:right="60"/>
              <w:rPr>
                <w:rFonts w:ascii="Arial" w:hAnsi="Arial" w:cs="Arial"/>
                <w:color w:val="000000"/>
                <w:sz w:val="18"/>
                <w:szCs w:val="18"/>
              </w:rPr>
            </w:pPr>
            <w:r w:rsidRPr="0015625B">
              <w:rPr>
                <w:rFonts w:ascii="Arial" w:hAnsi="Arial" w:cs="Arial"/>
                <w:color w:val="000000"/>
                <w:sz w:val="18"/>
                <w:szCs w:val="18"/>
              </w:rPr>
              <w:t>Model</w:t>
            </w:r>
          </w:p>
        </w:tc>
        <w:tc>
          <w:tcPr>
            <w:tcW w:w="727" w:type="dxa"/>
            <w:tcBorders>
              <w:top w:val="single" w:sz="16" w:space="0" w:color="000000"/>
              <w:left w:val="single" w:sz="16" w:space="0" w:color="000000"/>
              <w:bottom w:val="single" w:sz="16" w:space="0" w:color="000000"/>
            </w:tcBorders>
            <w:shd w:val="clear" w:color="auto" w:fill="FFFFFF"/>
            <w:vAlign w:val="bottom"/>
          </w:tcPr>
          <w:p w14:paraId="52E01B94"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R</w:t>
            </w:r>
          </w:p>
        </w:tc>
        <w:tc>
          <w:tcPr>
            <w:tcW w:w="1020" w:type="dxa"/>
            <w:tcBorders>
              <w:top w:val="single" w:sz="16" w:space="0" w:color="000000"/>
              <w:bottom w:val="single" w:sz="16" w:space="0" w:color="000000"/>
            </w:tcBorders>
            <w:shd w:val="clear" w:color="auto" w:fill="FFFFFF"/>
            <w:vAlign w:val="bottom"/>
          </w:tcPr>
          <w:p w14:paraId="7A8EDADF"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R Square</w:t>
            </w:r>
          </w:p>
        </w:tc>
        <w:tc>
          <w:tcPr>
            <w:tcW w:w="1310" w:type="dxa"/>
            <w:tcBorders>
              <w:top w:val="single" w:sz="16" w:space="0" w:color="000000"/>
              <w:bottom w:val="single" w:sz="16" w:space="0" w:color="000000"/>
              <w:right w:val="single" w:sz="18" w:space="0" w:color="auto"/>
            </w:tcBorders>
            <w:shd w:val="clear" w:color="auto" w:fill="FFFFFF"/>
            <w:vAlign w:val="bottom"/>
          </w:tcPr>
          <w:p w14:paraId="556FA29C"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Adjusted R Square</w:t>
            </w:r>
          </w:p>
        </w:tc>
        <w:tc>
          <w:tcPr>
            <w:tcW w:w="1439" w:type="dxa"/>
            <w:tcBorders>
              <w:top w:val="single" w:sz="16" w:space="0" w:color="000000"/>
              <w:left w:val="single" w:sz="18" w:space="0" w:color="auto"/>
              <w:bottom w:val="single" w:sz="18" w:space="0" w:color="auto"/>
              <w:right w:val="single" w:sz="18" w:space="0" w:color="auto"/>
            </w:tcBorders>
            <w:shd w:val="clear" w:color="auto" w:fill="FFFFFF"/>
            <w:vAlign w:val="bottom"/>
          </w:tcPr>
          <w:p w14:paraId="36BE0F6B"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Std. Error of the Estimate</w:t>
            </w:r>
          </w:p>
        </w:tc>
      </w:tr>
      <w:tr w:rsidR="00083036" w:rsidRPr="0015625B" w14:paraId="4C325A61" w14:textId="77777777" w:rsidTr="00083036">
        <w:trPr>
          <w:cantSplit/>
          <w:trHeight w:val="346"/>
        </w:trPr>
        <w:tc>
          <w:tcPr>
            <w:tcW w:w="728" w:type="dxa"/>
            <w:tcBorders>
              <w:top w:val="single" w:sz="16" w:space="0" w:color="000000"/>
              <w:left w:val="single" w:sz="16" w:space="0" w:color="000000"/>
              <w:bottom w:val="single" w:sz="16" w:space="0" w:color="000000"/>
              <w:right w:val="single" w:sz="16" w:space="0" w:color="000000"/>
            </w:tcBorders>
            <w:shd w:val="clear" w:color="auto" w:fill="FFFFFF"/>
          </w:tcPr>
          <w:p w14:paraId="38403E2A" w14:textId="77777777" w:rsidR="00083036" w:rsidRPr="0015625B" w:rsidRDefault="00083036" w:rsidP="00083036">
            <w:pPr>
              <w:autoSpaceDE w:val="0"/>
              <w:autoSpaceDN w:val="0"/>
              <w:adjustRightInd w:val="0"/>
              <w:spacing w:after="0" w:line="320" w:lineRule="atLeast"/>
              <w:ind w:left="60" w:right="60"/>
              <w:rPr>
                <w:rFonts w:ascii="Arial" w:hAnsi="Arial" w:cs="Arial"/>
                <w:color w:val="000000"/>
                <w:sz w:val="18"/>
                <w:szCs w:val="18"/>
              </w:rPr>
            </w:pPr>
            <w:r w:rsidRPr="0015625B">
              <w:rPr>
                <w:rFonts w:ascii="Arial" w:hAnsi="Arial" w:cs="Arial"/>
                <w:color w:val="000000"/>
                <w:sz w:val="18"/>
                <w:szCs w:val="18"/>
              </w:rPr>
              <w:t>1</w:t>
            </w:r>
          </w:p>
        </w:tc>
        <w:tc>
          <w:tcPr>
            <w:tcW w:w="727" w:type="dxa"/>
            <w:tcBorders>
              <w:top w:val="single" w:sz="16" w:space="0" w:color="000000"/>
              <w:left w:val="single" w:sz="16" w:space="0" w:color="000000"/>
              <w:bottom w:val="single" w:sz="16" w:space="0" w:color="000000"/>
            </w:tcBorders>
            <w:shd w:val="clear" w:color="auto" w:fill="FFFFFF"/>
            <w:vAlign w:val="center"/>
          </w:tcPr>
          <w:p w14:paraId="139DAC60"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w:t>
            </w:r>
            <w:r>
              <w:rPr>
                <w:rFonts w:ascii="Arial" w:hAnsi="Arial" w:cs="Arial"/>
                <w:color w:val="000000"/>
                <w:sz w:val="18"/>
                <w:szCs w:val="18"/>
              </w:rPr>
              <w:t>374</w:t>
            </w:r>
            <w:r w:rsidRPr="0015625B">
              <w:rPr>
                <w:rFonts w:ascii="Arial" w:hAnsi="Arial" w:cs="Arial"/>
                <w:color w:val="000000"/>
                <w:sz w:val="18"/>
                <w:szCs w:val="18"/>
                <w:vertAlign w:val="superscript"/>
              </w:rPr>
              <w:t>a</w:t>
            </w:r>
          </w:p>
        </w:tc>
        <w:tc>
          <w:tcPr>
            <w:tcW w:w="1020" w:type="dxa"/>
            <w:tcBorders>
              <w:top w:val="single" w:sz="16" w:space="0" w:color="000000"/>
              <w:bottom w:val="single" w:sz="16" w:space="0" w:color="000000"/>
            </w:tcBorders>
            <w:shd w:val="clear" w:color="auto" w:fill="FFFFFF"/>
            <w:vAlign w:val="center"/>
          </w:tcPr>
          <w:p w14:paraId="22EA8D8F"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w:t>
            </w:r>
            <w:r>
              <w:rPr>
                <w:rFonts w:ascii="Arial" w:hAnsi="Arial" w:cs="Arial"/>
                <w:color w:val="000000"/>
                <w:sz w:val="18"/>
                <w:szCs w:val="18"/>
              </w:rPr>
              <w:t>140</w:t>
            </w:r>
          </w:p>
        </w:tc>
        <w:tc>
          <w:tcPr>
            <w:tcW w:w="1310" w:type="dxa"/>
            <w:tcBorders>
              <w:top w:val="single" w:sz="16" w:space="0" w:color="000000"/>
              <w:bottom w:val="single" w:sz="16" w:space="0" w:color="000000"/>
              <w:right w:val="single" w:sz="18" w:space="0" w:color="auto"/>
            </w:tcBorders>
            <w:shd w:val="clear" w:color="auto" w:fill="FFFFFF"/>
            <w:vAlign w:val="center"/>
          </w:tcPr>
          <w:p w14:paraId="1B4560A6"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w:t>
            </w:r>
            <w:r>
              <w:rPr>
                <w:rFonts w:ascii="Arial" w:hAnsi="Arial" w:cs="Arial"/>
                <w:color w:val="000000"/>
                <w:sz w:val="18"/>
                <w:szCs w:val="18"/>
              </w:rPr>
              <w:t>105</w:t>
            </w:r>
          </w:p>
        </w:tc>
        <w:tc>
          <w:tcPr>
            <w:tcW w:w="1439" w:type="dxa"/>
            <w:tcBorders>
              <w:top w:val="single" w:sz="18" w:space="0" w:color="auto"/>
              <w:left w:val="single" w:sz="18" w:space="0" w:color="auto"/>
              <w:bottom w:val="single" w:sz="16" w:space="0" w:color="000000"/>
              <w:right w:val="single" w:sz="18" w:space="0" w:color="auto"/>
            </w:tcBorders>
            <w:shd w:val="clear" w:color="auto" w:fill="FFFFFF"/>
            <w:vAlign w:val="center"/>
          </w:tcPr>
          <w:p w14:paraId="4F996E89"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.0</w:t>
            </w:r>
            <w:r>
              <w:rPr>
                <w:rFonts w:ascii="Arial" w:hAnsi="Arial" w:cs="Arial"/>
                <w:color w:val="000000"/>
                <w:sz w:val="18"/>
                <w:szCs w:val="18"/>
              </w:rPr>
              <w:t>2639</w:t>
            </w:r>
          </w:p>
        </w:tc>
      </w:tr>
      <w:tr w:rsidR="00083036" w:rsidRPr="005407A8" w14:paraId="2D9AD050" w14:textId="77777777" w:rsidTr="00083036">
        <w:trPr>
          <w:cantSplit/>
          <w:trHeight w:val="693"/>
        </w:trPr>
        <w:tc>
          <w:tcPr>
            <w:tcW w:w="5224" w:type="dxa"/>
            <w:gridSpan w:val="5"/>
            <w:tcBorders>
              <w:top w:val="single" w:sz="16" w:space="0" w:color="000000"/>
              <w:left w:val="single" w:sz="16" w:space="0" w:color="000000"/>
              <w:bottom w:val="single" w:sz="16" w:space="0" w:color="000000"/>
              <w:right w:val="single" w:sz="16" w:space="0" w:color="000000"/>
            </w:tcBorders>
            <w:shd w:val="clear" w:color="auto" w:fill="FFFFFF"/>
          </w:tcPr>
          <w:p w14:paraId="42C2288F" w14:textId="77777777" w:rsidR="00083036" w:rsidRPr="00701469" w:rsidRDefault="00083036" w:rsidP="00083036">
            <w:pPr>
              <w:pStyle w:val="ListParagraph"/>
              <w:numPr>
                <w:ilvl w:val="0"/>
                <w:numId w:val="90"/>
              </w:numPr>
              <w:autoSpaceDE w:val="0"/>
              <w:autoSpaceDN w:val="0"/>
              <w:adjustRightInd w:val="0"/>
              <w:spacing w:after="0" w:line="320" w:lineRule="atLeast"/>
              <w:ind w:right="60"/>
              <w:rPr>
                <w:rFonts w:ascii="Arial" w:hAnsi="Arial" w:cs="Arial"/>
                <w:color w:val="000000"/>
                <w:sz w:val="18"/>
                <w:szCs w:val="18"/>
              </w:rPr>
            </w:pPr>
            <w:r w:rsidRPr="00701469">
              <w:rPr>
                <w:rFonts w:ascii="Arial" w:hAnsi="Arial" w:cs="Arial"/>
                <w:color w:val="000000"/>
                <w:sz w:val="18"/>
                <w:szCs w:val="18"/>
              </w:rPr>
              <w:t>Predictors: (Constant), Pertumbuhan penjualan, Pertumbuhan Perusahaan, Leverage</w:t>
            </w:r>
          </w:p>
        </w:tc>
      </w:tr>
      <w:tr w:rsidR="00083036" w:rsidRPr="005407A8" w14:paraId="6D6CB9B5" w14:textId="77777777" w:rsidTr="00083036">
        <w:trPr>
          <w:cantSplit/>
          <w:trHeight w:val="329"/>
        </w:trPr>
        <w:tc>
          <w:tcPr>
            <w:tcW w:w="5224" w:type="dxa"/>
            <w:gridSpan w:val="5"/>
            <w:tcBorders>
              <w:top w:val="single" w:sz="16" w:space="0" w:color="000000"/>
              <w:left w:val="single" w:sz="16" w:space="0" w:color="000000"/>
              <w:bottom w:val="single" w:sz="16" w:space="0" w:color="000000"/>
              <w:right w:val="single" w:sz="16" w:space="0" w:color="000000"/>
            </w:tcBorders>
            <w:shd w:val="clear" w:color="auto" w:fill="auto"/>
          </w:tcPr>
          <w:p w14:paraId="27366927" w14:textId="77777777" w:rsidR="00083036" w:rsidRPr="005407A8" w:rsidRDefault="00083036" w:rsidP="00083036">
            <w:pPr>
              <w:pStyle w:val="ListParagraph"/>
              <w:numPr>
                <w:ilvl w:val="0"/>
                <w:numId w:val="90"/>
              </w:numPr>
              <w:autoSpaceDE w:val="0"/>
              <w:autoSpaceDN w:val="0"/>
              <w:adjustRightInd w:val="0"/>
              <w:spacing w:after="0" w:line="320" w:lineRule="atLeast"/>
              <w:ind w:right="60"/>
              <w:rPr>
                <w:rFonts w:ascii="Arial" w:hAnsi="Arial" w:cs="Arial"/>
                <w:color w:val="000000"/>
                <w:sz w:val="18"/>
                <w:szCs w:val="18"/>
              </w:rPr>
            </w:pPr>
            <w:r w:rsidRPr="005407A8">
              <w:rPr>
                <w:rFonts w:ascii="Arial" w:hAnsi="Arial" w:cs="Arial"/>
                <w:color w:val="000000"/>
                <w:sz w:val="18"/>
                <w:szCs w:val="18"/>
              </w:rPr>
              <w:t>Dependent Variable: P</w:t>
            </w:r>
            <w:r>
              <w:rPr>
                <w:rFonts w:ascii="Arial" w:hAnsi="Arial" w:cs="Arial"/>
                <w:color w:val="000000"/>
                <w:sz w:val="18"/>
                <w:szCs w:val="18"/>
              </w:rPr>
              <w:t xml:space="preserve">rofitabilitas </w:t>
            </w:r>
          </w:p>
        </w:tc>
      </w:tr>
    </w:tbl>
    <w:p w14:paraId="1C957D8B" w14:textId="77777777" w:rsidR="001C7670" w:rsidRDefault="001C7670" w:rsidP="001C7670">
      <w:pPr>
        <w:spacing w:line="480" w:lineRule="auto"/>
        <w:jc w:val="both"/>
        <w:rPr>
          <w:rFonts w:ascii="Times New Roman" w:eastAsia="Times New Roman" w:hAnsi="Times New Roman" w:cs="Times New Roman"/>
          <w:color w:val="000000"/>
          <w:sz w:val="24"/>
          <w:szCs w:val="24"/>
        </w:rPr>
      </w:pPr>
    </w:p>
    <w:p w14:paraId="2DFDF71E" w14:textId="77777777" w:rsidR="001C7670" w:rsidRDefault="001C7670" w:rsidP="001C7670">
      <w:pPr>
        <w:spacing w:line="480" w:lineRule="auto"/>
        <w:jc w:val="both"/>
        <w:rPr>
          <w:rFonts w:ascii="Times New Roman" w:eastAsia="Times New Roman" w:hAnsi="Times New Roman" w:cs="Times New Roman"/>
          <w:color w:val="000000"/>
          <w:sz w:val="24"/>
          <w:szCs w:val="24"/>
        </w:rPr>
      </w:pPr>
    </w:p>
    <w:p w14:paraId="02FE0787" w14:textId="77777777" w:rsidR="001C7670" w:rsidRDefault="001C7670" w:rsidP="001C7670">
      <w:pPr>
        <w:spacing w:line="480" w:lineRule="auto"/>
        <w:jc w:val="both"/>
        <w:rPr>
          <w:rFonts w:ascii="Times New Roman" w:eastAsia="Times New Roman" w:hAnsi="Times New Roman" w:cs="Times New Roman"/>
          <w:color w:val="000000"/>
          <w:sz w:val="24"/>
          <w:szCs w:val="24"/>
        </w:rPr>
      </w:pPr>
    </w:p>
    <w:p w14:paraId="5A5ED2C9" w14:textId="77777777" w:rsidR="00083036" w:rsidRDefault="00083036" w:rsidP="00083036">
      <w:pPr>
        <w:tabs>
          <w:tab w:val="left" w:pos="1418"/>
        </w:tabs>
        <w:spacing w:line="480" w:lineRule="auto"/>
        <w:rPr>
          <w:rFonts w:ascii="Times New Roman" w:hAnsi="Times New Roman" w:cs="Times New Roman"/>
          <w:sz w:val="24"/>
          <w:szCs w:val="24"/>
        </w:rPr>
      </w:pPr>
    </w:p>
    <w:p w14:paraId="78122917" w14:textId="6D285D33" w:rsidR="001C7670" w:rsidRPr="00BA3CBE" w:rsidRDefault="00083036" w:rsidP="00083036">
      <w:pPr>
        <w:tabs>
          <w:tab w:val="left" w:pos="1418"/>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C7670" w:rsidRPr="003D2BFF">
        <w:rPr>
          <w:rFonts w:ascii="Times New Roman" w:hAnsi="Times New Roman" w:cs="Times New Roman"/>
          <w:sz w:val="24"/>
          <w:szCs w:val="24"/>
        </w:rPr>
        <w:t>Sumber Data: Data yang diolah SPSS 22, 2024</w:t>
      </w:r>
    </w:p>
    <w:p w14:paraId="6BBF4C3E" w14:textId="77777777" w:rsidR="001C7670" w:rsidRDefault="001C7670" w:rsidP="001C7670">
      <w:pPr>
        <w:keepNext/>
        <w:tabs>
          <w:tab w:val="left" w:pos="1843"/>
        </w:tabs>
        <w:spacing w:after="0" w:line="240" w:lineRule="auto"/>
        <w:ind w:left="1843" w:hanging="142"/>
        <w:jc w:val="center"/>
      </w:pPr>
    </w:p>
    <w:p w14:paraId="24DCCE27" w14:textId="77777777" w:rsidR="001C7670" w:rsidRPr="006821F3" w:rsidRDefault="001C7670" w:rsidP="001C7670">
      <w:pPr>
        <w:pStyle w:val="Caption"/>
        <w:spacing w:after="0"/>
        <w:ind w:left="1134" w:firstLine="284"/>
        <w:jc w:val="center"/>
        <w:rPr>
          <w:rFonts w:ascii="Times New Roman" w:hAnsi="Times New Roman" w:cs="Times New Roman"/>
          <w:b/>
          <w:bCs/>
          <w:i w:val="0"/>
          <w:iCs w:val="0"/>
          <w:color w:val="auto"/>
          <w:sz w:val="24"/>
          <w:szCs w:val="24"/>
        </w:rPr>
      </w:pPr>
      <w:bookmarkStart w:id="138" w:name="_Toc169117445"/>
      <w:r w:rsidRPr="006821F3">
        <w:rPr>
          <w:rFonts w:ascii="Times New Roman" w:hAnsi="Times New Roman" w:cs="Times New Roman"/>
          <w:b/>
          <w:bCs/>
          <w:i w:val="0"/>
          <w:iCs w:val="0"/>
          <w:color w:val="auto"/>
          <w:sz w:val="24"/>
          <w:szCs w:val="24"/>
        </w:rPr>
        <w:t xml:space="preserve">Tabel </w:t>
      </w:r>
      <w:r w:rsidRPr="006821F3">
        <w:rPr>
          <w:rFonts w:ascii="Times New Roman" w:hAnsi="Times New Roman" w:cs="Times New Roman"/>
          <w:b/>
          <w:bCs/>
          <w:i w:val="0"/>
          <w:iCs w:val="0"/>
          <w:color w:val="auto"/>
          <w:sz w:val="24"/>
          <w:szCs w:val="24"/>
        </w:rPr>
        <w:fldChar w:fldCharType="begin"/>
      </w:r>
      <w:r w:rsidRPr="006821F3">
        <w:rPr>
          <w:rFonts w:ascii="Times New Roman" w:hAnsi="Times New Roman" w:cs="Times New Roman"/>
          <w:b/>
          <w:bCs/>
          <w:i w:val="0"/>
          <w:iCs w:val="0"/>
          <w:color w:val="auto"/>
          <w:sz w:val="24"/>
          <w:szCs w:val="24"/>
        </w:rPr>
        <w:instrText xml:space="preserve"> SEQ Tabel \* ARABIC </w:instrText>
      </w:r>
      <w:r w:rsidRPr="006821F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25</w:t>
      </w:r>
      <w:bookmarkEnd w:id="138"/>
      <w:r w:rsidRPr="006821F3">
        <w:rPr>
          <w:rFonts w:ascii="Times New Roman" w:hAnsi="Times New Roman" w:cs="Times New Roman"/>
          <w:b/>
          <w:bCs/>
          <w:i w:val="0"/>
          <w:iCs w:val="0"/>
          <w:color w:val="auto"/>
          <w:sz w:val="24"/>
          <w:szCs w:val="24"/>
        </w:rPr>
        <w:fldChar w:fldCharType="end"/>
      </w:r>
    </w:p>
    <w:p w14:paraId="45DD69BC" w14:textId="77777777" w:rsidR="001C7670" w:rsidRPr="006B0ABB" w:rsidRDefault="001C7670" w:rsidP="001C7670">
      <w:pPr>
        <w:spacing w:after="0" w:line="240" w:lineRule="auto"/>
        <w:ind w:left="1560" w:firstLine="141"/>
        <w:jc w:val="center"/>
        <w:rPr>
          <w:rFonts w:ascii="Times New Roman" w:hAnsi="Times New Roman" w:cs="Times New Roman"/>
          <w:b/>
          <w:bCs/>
          <w:sz w:val="24"/>
          <w:szCs w:val="24"/>
        </w:rPr>
      </w:pPr>
      <w:r>
        <w:rPr>
          <w:rFonts w:ascii="Times New Roman" w:hAnsi="Times New Roman" w:cs="Times New Roman"/>
          <w:b/>
          <w:bCs/>
          <w:sz w:val="24"/>
          <w:szCs w:val="24"/>
        </w:rPr>
        <w:t xml:space="preserve">Regresi Model 1 Leverage, Pertumbuhan Perusahaan, Pertumbuhan Penjualan terhadap Profitabilitas </w:t>
      </w:r>
    </w:p>
    <w:tbl>
      <w:tblPr>
        <w:tblpPr w:leftFromText="180" w:rightFromText="180" w:vertAnchor="text" w:horzAnchor="page" w:tblpX="3610" w:tblpY="104"/>
        <w:tblW w:w="6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6"/>
        <w:gridCol w:w="1701"/>
        <w:gridCol w:w="694"/>
        <w:gridCol w:w="14"/>
        <w:gridCol w:w="709"/>
        <w:gridCol w:w="1276"/>
        <w:gridCol w:w="709"/>
        <w:gridCol w:w="850"/>
      </w:tblGrid>
      <w:tr w:rsidR="00083036" w:rsidRPr="0015625B" w14:paraId="06D6E481" w14:textId="77777777" w:rsidTr="00083036">
        <w:trPr>
          <w:cantSplit/>
          <w:trHeight w:val="244"/>
        </w:trPr>
        <w:tc>
          <w:tcPr>
            <w:tcW w:w="6359" w:type="dxa"/>
            <w:gridSpan w:val="8"/>
            <w:tcBorders>
              <w:top w:val="single" w:sz="16" w:space="0" w:color="000000"/>
              <w:left w:val="single" w:sz="16" w:space="0" w:color="000000"/>
              <w:bottom w:val="nil"/>
              <w:right w:val="single" w:sz="16" w:space="0" w:color="000000"/>
            </w:tcBorders>
            <w:shd w:val="clear" w:color="auto" w:fill="FFFFFF"/>
            <w:vAlign w:val="bottom"/>
          </w:tcPr>
          <w:p w14:paraId="60145392"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b/>
                <w:bCs/>
                <w:color w:val="000000"/>
                <w:sz w:val="18"/>
                <w:szCs w:val="18"/>
              </w:rPr>
              <w:t>Coefficients</w:t>
            </w:r>
            <w:r w:rsidRPr="0015625B">
              <w:rPr>
                <w:rFonts w:ascii="Arial" w:hAnsi="Arial" w:cs="Arial"/>
                <w:b/>
                <w:bCs/>
                <w:color w:val="000000"/>
                <w:sz w:val="18"/>
                <w:szCs w:val="18"/>
                <w:vertAlign w:val="superscript"/>
              </w:rPr>
              <w:t>a</w:t>
            </w:r>
          </w:p>
        </w:tc>
      </w:tr>
      <w:tr w:rsidR="00083036" w:rsidRPr="0015625B" w14:paraId="68112C9F" w14:textId="77777777" w:rsidTr="00083036">
        <w:trPr>
          <w:cantSplit/>
          <w:trHeight w:val="523"/>
        </w:trPr>
        <w:tc>
          <w:tcPr>
            <w:tcW w:w="2107" w:type="dxa"/>
            <w:gridSpan w:val="2"/>
            <w:vMerge w:val="restart"/>
            <w:tcBorders>
              <w:top w:val="single" w:sz="16" w:space="0" w:color="000000"/>
              <w:left w:val="single" w:sz="16" w:space="0" w:color="000000"/>
              <w:bottom w:val="nil"/>
              <w:right w:val="nil"/>
            </w:tcBorders>
            <w:shd w:val="clear" w:color="auto" w:fill="FFFFFF"/>
            <w:vAlign w:val="bottom"/>
          </w:tcPr>
          <w:p w14:paraId="7D08E1E1" w14:textId="77777777" w:rsidR="00083036" w:rsidRPr="0015625B" w:rsidRDefault="00083036" w:rsidP="00083036">
            <w:pPr>
              <w:autoSpaceDE w:val="0"/>
              <w:autoSpaceDN w:val="0"/>
              <w:adjustRightInd w:val="0"/>
              <w:spacing w:after="0" w:line="320" w:lineRule="atLeast"/>
              <w:ind w:left="60" w:right="60"/>
              <w:rPr>
                <w:rFonts w:ascii="Arial" w:hAnsi="Arial" w:cs="Arial"/>
                <w:color w:val="000000"/>
                <w:sz w:val="18"/>
                <w:szCs w:val="18"/>
              </w:rPr>
            </w:pPr>
            <w:r w:rsidRPr="0015625B">
              <w:rPr>
                <w:rFonts w:ascii="Arial" w:hAnsi="Arial" w:cs="Arial"/>
                <w:color w:val="000000"/>
                <w:sz w:val="18"/>
                <w:szCs w:val="18"/>
              </w:rPr>
              <w:t>Model</w:t>
            </w:r>
          </w:p>
        </w:tc>
        <w:tc>
          <w:tcPr>
            <w:tcW w:w="1417" w:type="dxa"/>
            <w:gridSpan w:val="3"/>
            <w:tcBorders>
              <w:top w:val="single" w:sz="16" w:space="0" w:color="000000"/>
              <w:left w:val="single" w:sz="16" w:space="0" w:color="000000"/>
              <w:bottom w:val="single" w:sz="18" w:space="0" w:color="000000"/>
              <w:right w:val="single" w:sz="18" w:space="0" w:color="000000"/>
            </w:tcBorders>
            <w:shd w:val="clear" w:color="auto" w:fill="FFFFFF"/>
            <w:vAlign w:val="bottom"/>
          </w:tcPr>
          <w:p w14:paraId="58CE7DB5"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Unstandardized Coefficients</w:t>
            </w:r>
          </w:p>
        </w:tc>
        <w:tc>
          <w:tcPr>
            <w:tcW w:w="1276" w:type="dxa"/>
            <w:tcBorders>
              <w:top w:val="single" w:sz="16" w:space="0" w:color="000000"/>
              <w:left w:val="single" w:sz="18" w:space="0" w:color="000000"/>
              <w:bottom w:val="single" w:sz="18" w:space="0" w:color="000000"/>
              <w:right w:val="single" w:sz="18" w:space="0" w:color="000000"/>
            </w:tcBorders>
            <w:shd w:val="clear" w:color="auto" w:fill="FFFFFF"/>
            <w:vAlign w:val="bottom"/>
          </w:tcPr>
          <w:p w14:paraId="04B96418"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Standardized Coefficients</w:t>
            </w:r>
          </w:p>
        </w:tc>
        <w:tc>
          <w:tcPr>
            <w:tcW w:w="709" w:type="dxa"/>
            <w:vMerge w:val="restart"/>
            <w:tcBorders>
              <w:top w:val="single" w:sz="16" w:space="0" w:color="000000"/>
              <w:left w:val="single" w:sz="18" w:space="0" w:color="000000"/>
              <w:right w:val="single" w:sz="18" w:space="0" w:color="000000"/>
            </w:tcBorders>
            <w:shd w:val="clear" w:color="auto" w:fill="FFFFFF"/>
            <w:vAlign w:val="bottom"/>
          </w:tcPr>
          <w:p w14:paraId="5741B04E"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t</w:t>
            </w:r>
          </w:p>
        </w:tc>
        <w:tc>
          <w:tcPr>
            <w:tcW w:w="850" w:type="dxa"/>
            <w:vMerge w:val="restart"/>
            <w:tcBorders>
              <w:top w:val="single" w:sz="16" w:space="0" w:color="000000"/>
              <w:left w:val="single" w:sz="18" w:space="0" w:color="000000"/>
              <w:right w:val="single" w:sz="18" w:space="0" w:color="000000"/>
            </w:tcBorders>
            <w:shd w:val="clear" w:color="auto" w:fill="FFFFFF"/>
            <w:vAlign w:val="bottom"/>
          </w:tcPr>
          <w:p w14:paraId="0E157409"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Sig.</w:t>
            </w:r>
          </w:p>
        </w:tc>
      </w:tr>
      <w:tr w:rsidR="00083036" w:rsidRPr="0015625B" w14:paraId="14CA85EA" w14:textId="77777777" w:rsidTr="00083036">
        <w:trPr>
          <w:cantSplit/>
          <w:trHeight w:val="470"/>
        </w:trPr>
        <w:tc>
          <w:tcPr>
            <w:tcW w:w="2107" w:type="dxa"/>
            <w:gridSpan w:val="2"/>
            <w:vMerge/>
            <w:tcBorders>
              <w:top w:val="single" w:sz="16" w:space="0" w:color="000000"/>
              <w:left w:val="single" w:sz="16" w:space="0" w:color="000000"/>
              <w:bottom w:val="nil"/>
              <w:right w:val="nil"/>
            </w:tcBorders>
            <w:shd w:val="clear" w:color="auto" w:fill="FFFFFF"/>
            <w:vAlign w:val="bottom"/>
          </w:tcPr>
          <w:p w14:paraId="75E9C82B" w14:textId="77777777" w:rsidR="00083036" w:rsidRPr="0015625B" w:rsidRDefault="00083036" w:rsidP="00083036">
            <w:pPr>
              <w:autoSpaceDE w:val="0"/>
              <w:autoSpaceDN w:val="0"/>
              <w:adjustRightInd w:val="0"/>
              <w:spacing w:after="0" w:line="240" w:lineRule="auto"/>
              <w:rPr>
                <w:rFonts w:ascii="Arial" w:hAnsi="Arial" w:cs="Arial"/>
                <w:color w:val="000000"/>
                <w:sz w:val="18"/>
                <w:szCs w:val="18"/>
              </w:rPr>
            </w:pPr>
          </w:p>
        </w:tc>
        <w:tc>
          <w:tcPr>
            <w:tcW w:w="708" w:type="dxa"/>
            <w:gridSpan w:val="2"/>
            <w:tcBorders>
              <w:top w:val="single" w:sz="18" w:space="0" w:color="000000"/>
              <w:left w:val="single" w:sz="16" w:space="0" w:color="000000"/>
              <w:bottom w:val="single" w:sz="16" w:space="0" w:color="000000"/>
              <w:right w:val="single" w:sz="18" w:space="0" w:color="000000"/>
            </w:tcBorders>
            <w:shd w:val="clear" w:color="auto" w:fill="FFFFFF"/>
            <w:vAlign w:val="bottom"/>
          </w:tcPr>
          <w:p w14:paraId="24B115DB"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B</w:t>
            </w:r>
          </w:p>
        </w:tc>
        <w:tc>
          <w:tcPr>
            <w:tcW w:w="709" w:type="dxa"/>
            <w:tcBorders>
              <w:top w:val="single" w:sz="18" w:space="0" w:color="000000"/>
              <w:left w:val="single" w:sz="18" w:space="0" w:color="000000"/>
              <w:bottom w:val="single" w:sz="16" w:space="0" w:color="000000"/>
              <w:right w:val="single" w:sz="18" w:space="0" w:color="000000"/>
            </w:tcBorders>
            <w:shd w:val="clear" w:color="auto" w:fill="FFFFFF"/>
            <w:vAlign w:val="bottom"/>
          </w:tcPr>
          <w:p w14:paraId="38A02C54"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Std. Error</w:t>
            </w:r>
          </w:p>
        </w:tc>
        <w:tc>
          <w:tcPr>
            <w:tcW w:w="1276" w:type="dxa"/>
            <w:tcBorders>
              <w:top w:val="single" w:sz="18" w:space="0" w:color="000000"/>
              <w:left w:val="single" w:sz="18" w:space="0" w:color="000000"/>
              <w:bottom w:val="single" w:sz="16" w:space="0" w:color="000000"/>
              <w:right w:val="single" w:sz="18" w:space="0" w:color="000000"/>
            </w:tcBorders>
            <w:shd w:val="clear" w:color="auto" w:fill="FFFFFF"/>
            <w:vAlign w:val="bottom"/>
          </w:tcPr>
          <w:p w14:paraId="73D16E13" w14:textId="77777777" w:rsidR="00083036" w:rsidRPr="0015625B"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Beta</w:t>
            </w:r>
          </w:p>
        </w:tc>
        <w:tc>
          <w:tcPr>
            <w:tcW w:w="709" w:type="dxa"/>
            <w:vMerge/>
            <w:tcBorders>
              <w:top w:val="single" w:sz="16" w:space="0" w:color="000000"/>
              <w:left w:val="single" w:sz="18" w:space="0" w:color="000000"/>
              <w:right w:val="single" w:sz="18" w:space="0" w:color="000000"/>
            </w:tcBorders>
            <w:shd w:val="clear" w:color="auto" w:fill="FFFFFF"/>
            <w:vAlign w:val="bottom"/>
          </w:tcPr>
          <w:p w14:paraId="4478CDC2" w14:textId="77777777" w:rsidR="00083036" w:rsidRPr="0015625B" w:rsidRDefault="00083036" w:rsidP="00083036">
            <w:pPr>
              <w:autoSpaceDE w:val="0"/>
              <w:autoSpaceDN w:val="0"/>
              <w:adjustRightInd w:val="0"/>
              <w:spacing w:after="0" w:line="240" w:lineRule="auto"/>
              <w:rPr>
                <w:rFonts w:ascii="Arial" w:hAnsi="Arial" w:cs="Arial"/>
                <w:color w:val="000000"/>
                <w:sz w:val="18"/>
                <w:szCs w:val="18"/>
              </w:rPr>
            </w:pPr>
          </w:p>
        </w:tc>
        <w:tc>
          <w:tcPr>
            <w:tcW w:w="850" w:type="dxa"/>
            <w:vMerge/>
            <w:tcBorders>
              <w:top w:val="single" w:sz="16" w:space="0" w:color="000000"/>
              <w:left w:val="single" w:sz="18" w:space="0" w:color="000000"/>
              <w:right w:val="single" w:sz="18" w:space="0" w:color="000000"/>
            </w:tcBorders>
            <w:shd w:val="clear" w:color="auto" w:fill="FFFFFF"/>
            <w:vAlign w:val="bottom"/>
          </w:tcPr>
          <w:p w14:paraId="697A52E2" w14:textId="77777777" w:rsidR="00083036" w:rsidRPr="0015625B" w:rsidRDefault="00083036" w:rsidP="00083036">
            <w:pPr>
              <w:autoSpaceDE w:val="0"/>
              <w:autoSpaceDN w:val="0"/>
              <w:adjustRightInd w:val="0"/>
              <w:spacing w:after="0" w:line="240" w:lineRule="auto"/>
              <w:rPr>
                <w:rFonts w:ascii="Arial" w:hAnsi="Arial" w:cs="Arial"/>
                <w:color w:val="000000"/>
                <w:sz w:val="18"/>
                <w:szCs w:val="18"/>
              </w:rPr>
            </w:pPr>
          </w:p>
        </w:tc>
      </w:tr>
      <w:tr w:rsidR="00083036" w:rsidRPr="0015625B" w14:paraId="460E6847" w14:textId="77777777" w:rsidTr="00083036">
        <w:trPr>
          <w:cantSplit/>
          <w:trHeight w:val="271"/>
        </w:trPr>
        <w:tc>
          <w:tcPr>
            <w:tcW w:w="406" w:type="dxa"/>
            <w:vMerge w:val="restart"/>
            <w:tcBorders>
              <w:top w:val="single" w:sz="16" w:space="0" w:color="000000"/>
              <w:left w:val="single" w:sz="16" w:space="0" w:color="000000"/>
              <w:bottom w:val="single" w:sz="16" w:space="0" w:color="000000"/>
              <w:right w:val="single" w:sz="18" w:space="0" w:color="000000"/>
            </w:tcBorders>
            <w:shd w:val="clear" w:color="auto" w:fill="FFFFFF"/>
          </w:tcPr>
          <w:p w14:paraId="3880255E" w14:textId="77777777" w:rsidR="00083036" w:rsidRPr="0015625B" w:rsidRDefault="00083036" w:rsidP="00083036">
            <w:pPr>
              <w:autoSpaceDE w:val="0"/>
              <w:autoSpaceDN w:val="0"/>
              <w:adjustRightInd w:val="0"/>
              <w:spacing w:after="0" w:line="320" w:lineRule="atLeast"/>
              <w:ind w:left="60" w:right="60"/>
              <w:rPr>
                <w:rFonts w:ascii="Arial" w:hAnsi="Arial" w:cs="Arial"/>
                <w:color w:val="000000"/>
                <w:sz w:val="18"/>
                <w:szCs w:val="18"/>
              </w:rPr>
            </w:pPr>
            <w:r w:rsidRPr="0015625B">
              <w:rPr>
                <w:rFonts w:ascii="Arial" w:hAnsi="Arial" w:cs="Arial"/>
                <w:color w:val="000000"/>
                <w:sz w:val="18"/>
                <w:szCs w:val="18"/>
              </w:rPr>
              <w:t>1</w:t>
            </w:r>
          </w:p>
        </w:tc>
        <w:tc>
          <w:tcPr>
            <w:tcW w:w="1701" w:type="dxa"/>
            <w:tcBorders>
              <w:top w:val="single" w:sz="16" w:space="0" w:color="000000"/>
              <w:left w:val="single" w:sz="18" w:space="0" w:color="000000"/>
              <w:bottom w:val="single" w:sz="18" w:space="0" w:color="000000"/>
              <w:right w:val="single" w:sz="16" w:space="0" w:color="000000"/>
            </w:tcBorders>
            <w:shd w:val="clear" w:color="auto" w:fill="FFFFFF"/>
          </w:tcPr>
          <w:p w14:paraId="27266C4E" w14:textId="77777777" w:rsidR="00083036" w:rsidRPr="0015625B" w:rsidRDefault="00083036" w:rsidP="00083036">
            <w:pPr>
              <w:autoSpaceDE w:val="0"/>
              <w:autoSpaceDN w:val="0"/>
              <w:adjustRightInd w:val="0"/>
              <w:spacing w:after="0" w:line="320" w:lineRule="atLeast"/>
              <w:ind w:left="60" w:right="60"/>
              <w:rPr>
                <w:rFonts w:ascii="Arial" w:hAnsi="Arial" w:cs="Arial"/>
                <w:color w:val="000000"/>
                <w:sz w:val="18"/>
                <w:szCs w:val="18"/>
              </w:rPr>
            </w:pPr>
            <w:r w:rsidRPr="0015625B">
              <w:rPr>
                <w:rFonts w:ascii="Arial" w:hAnsi="Arial" w:cs="Arial"/>
                <w:color w:val="000000"/>
                <w:sz w:val="18"/>
                <w:szCs w:val="18"/>
              </w:rPr>
              <w:t>(Constant)</w:t>
            </w:r>
          </w:p>
        </w:tc>
        <w:tc>
          <w:tcPr>
            <w:tcW w:w="694" w:type="dxa"/>
            <w:tcBorders>
              <w:top w:val="single" w:sz="16" w:space="0" w:color="000000"/>
              <w:left w:val="single" w:sz="16" w:space="0" w:color="000000"/>
              <w:bottom w:val="single" w:sz="18" w:space="0" w:color="000000"/>
              <w:right w:val="single" w:sz="18" w:space="0" w:color="000000"/>
            </w:tcBorders>
            <w:shd w:val="clear" w:color="auto" w:fill="FFFFFF"/>
            <w:vAlign w:val="center"/>
          </w:tcPr>
          <w:p w14:paraId="0815A80F"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.033</w:t>
            </w:r>
          </w:p>
        </w:tc>
        <w:tc>
          <w:tcPr>
            <w:tcW w:w="723" w:type="dxa"/>
            <w:gridSpan w:val="2"/>
            <w:tcBorders>
              <w:top w:val="single" w:sz="16" w:space="0" w:color="000000"/>
              <w:left w:val="single" w:sz="18" w:space="0" w:color="000000"/>
              <w:bottom w:val="single" w:sz="18" w:space="0" w:color="000000"/>
              <w:right w:val="single" w:sz="18" w:space="0" w:color="000000"/>
            </w:tcBorders>
            <w:shd w:val="clear" w:color="auto" w:fill="FFFFFF"/>
            <w:vAlign w:val="center"/>
          </w:tcPr>
          <w:p w14:paraId="41DCF202"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.005</w:t>
            </w:r>
          </w:p>
        </w:tc>
        <w:tc>
          <w:tcPr>
            <w:tcW w:w="1276" w:type="dxa"/>
            <w:tcBorders>
              <w:top w:val="single" w:sz="16" w:space="0" w:color="000000"/>
              <w:left w:val="single" w:sz="18" w:space="0" w:color="000000"/>
              <w:bottom w:val="single" w:sz="18" w:space="0" w:color="000000"/>
              <w:right w:val="single" w:sz="18" w:space="0" w:color="auto"/>
            </w:tcBorders>
            <w:shd w:val="clear" w:color="auto" w:fill="FFFFFF"/>
            <w:vAlign w:val="center"/>
          </w:tcPr>
          <w:p w14:paraId="543D1729" w14:textId="77777777" w:rsidR="00083036" w:rsidRPr="0015625B" w:rsidRDefault="00083036" w:rsidP="00083036">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16" w:space="0" w:color="000000"/>
              <w:left w:val="single" w:sz="18" w:space="0" w:color="auto"/>
              <w:bottom w:val="single" w:sz="18" w:space="0" w:color="000000"/>
              <w:right w:val="single" w:sz="18" w:space="0" w:color="000000"/>
            </w:tcBorders>
            <w:shd w:val="clear" w:color="auto" w:fill="FFFFFF"/>
            <w:vAlign w:val="center"/>
          </w:tcPr>
          <w:p w14:paraId="46AE50F8"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6.704</w:t>
            </w:r>
          </w:p>
        </w:tc>
        <w:tc>
          <w:tcPr>
            <w:tcW w:w="850" w:type="dxa"/>
            <w:tcBorders>
              <w:top w:val="single" w:sz="16" w:space="0" w:color="000000"/>
              <w:left w:val="single" w:sz="18" w:space="0" w:color="000000"/>
              <w:bottom w:val="single" w:sz="18" w:space="0" w:color="auto"/>
              <w:right w:val="single" w:sz="18" w:space="0" w:color="auto"/>
            </w:tcBorders>
            <w:shd w:val="clear" w:color="auto" w:fill="FFFFFF"/>
            <w:vAlign w:val="center"/>
          </w:tcPr>
          <w:p w14:paraId="2865021A"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.000</w:t>
            </w:r>
          </w:p>
        </w:tc>
      </w:tr>
      <w:tr w:rsidR="00083036" w:rsidRPr="0015625B" w14:paraId="1A7BDF3B" w14:textId="77777777" w:rsidTr="00083036">
        <w:trPr>
          <w:cantSplit/>
          <w:trHeight w:val="123"/>
        </w:trPr>
        <w:tc>
          <w:tcPr>
            <w:tcW w:w="406" w:type="dxa"/>
            <w:vMerge/>
            <w:tcBorders>
              <w:top w:val="single" w:sz="16" w:space="0" w:color="000000"/>
              <w:left w:val="single" w:sz="16" w:space="0" w:color="000000"/>
              <w:bottom w:val="single" w:sz="16" w:space="0" w:color="000000"/>
              <w:right w:val="single" w:sz="18" w:space="0" w:color="000000"/>
            </w:tcBorders>
            <w:shd w:val="clear" w:color="auto" w:fill="FFFFFF"/>
          </w:tcPr>
          <w:p w14:paraId="31C3348D" w14:textId="77777777" w:rsidR="00083036" w:rsidRPr="0015625B" w:rsidRDefault="00083036" w:rsidP="00083036">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18" w:space="0" w:color="000000"/>
              <w:left w:val="single" w:sz="18" w:space="0" w:color="000000"/>
              <w:bottom w:val="single" w:sz="18" w:space="0" w:color="000000"/>
              <w:right w:val="single" w:sz="18" w:space="0" w:color="000000"/>
            </w:tcBorders>
            <w:shd w:val="clear" w:color="auto" w:fill="FFFFFF"/>
          </w:tcPr>
          <w:p w14:paraId="28C3C703" w14:textId="77777777" w:rsidR="00083036" w:rsidRPr="0015625B" w:rsidRDefault="00083036" w:rsidP="00083036">
            <w:pPr>
              <w:autoSpaceDE w:val="0"/>
              <w:autoSpaceDN w:val="0"/>
              <w:adjustRightInd w:val="0"/>
              <w:spacing w:after="0" w:line="320" w:lineRule="atLeast"/>
              <w:ind w:left="60" w:right="60"/>
              <w:rPr>
                <w:rFonts w:ascii="Arial" w:hAnsi="Arial" w:cs="Arial"/>
                <w:color w:val="000000"/>
                <w:sz w:val="18"/>
                <w:szCs w:val="18"/>
              </w:rPr>
            </w:pPr>
            <w:r w:rsidRPr="0015625B">
              <w:rPr>
                <w:rFonts w:ascii="Arial" w:hAnsi="Arial" w:cs="Arial"/>
                <w:color w:val="000000"/>
                <w:sz w:val="18"/>
                <w:szCs w:val="18"/>
              </w:rPr>
              <w:t>LEVERAGE</w:t>
            </w:r>
          </w:p>
        </w:tc>
        <w:tc>
          <w:tcPr>
            <w:tcW w:w="694"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79B683FF"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-.012</w:t>
            </w:r>
          </w:p>
        </w:tc>
        <w:tc>
          <w:tcPr>
            <w:tcW w:w="723" w:type="dxa"/>
            <w:gridSpan w:val="2"/>
            <w:tcBorders>
              <w:top w:val="single" w:sz="18" w:space="0" w:color="000000"/>
              <w:left w:val="single" w:sz="18" w:space="0" w:color="000000"/>
              <w:bottom w:val="single" w:sz="18" w:space="0" w:color="000000"/>
              <w:right w:val="single" w:sz="18" w:space="0" w:color="000000"/>
            </w:tcBorders>
            <w:shd w:val="clear" w:color="auto" w:fill="FFFFFF"/>
            <w:vAlign w:val="center"/>
          </w:tcPr>
          <w:p w14:paraId="69F2B988"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.009</w:t>
            </w:r>
          </w:p>
        </w:tc>
        <w:tc>
          <w:tcPr>
            <w:tcW w:w="1276" w:type="dxa"/>
            <w:tcBorders>
              <w:top w:val="single" w:sz="18" w:space="0" w:color="000000"/>
              <w:left w:val="single" w:sz="18" w:space="0" w:color="000000"/>
              <w:bottom w:val="single" w:sz="18" w:space="0" w:color="000000"/>
              <w:right w:val="single" w:sz="18" w:space="0" w:color="auto"/>
            </w:tcBorders>
            <w:shd w:val="clear" w:color="auto" w:fill="FFFFFF"/>
            <w:vAlign w:val="center"/>
          </w:tcPr>
          <w:p w14:paraId="1FC485D4"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-.155</w:t>
            </w:r>
          </w:p>
        </w:tc>
        <w:tc>
          <w:tcPr>
            <w:tcW w:w="709" w:type="dxa"/>
            <w:tcBorders>
              <w:top w:val="single" w:sz="18" w:space="0" w:color="000000"/>
              <w:left w:val="single" w:sz="18" w:space="0" w:color="auto"/>
              <w:bottom w:val="single" w:sz="18" w:space="0" w:color="000000"/>
              <w:right w:val="single" w:sz="18" w:space="0" w:color="auto"/>
            </w:tcBorders>
            <w:shd w:val="clear" w:color="auto" w:fill="FFFFFF"/>
            <w:vAlign w:val="center"/>
          </w:tcPr>
          <w:p w14:paraId="514ECD50"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-1.434</w:t>
            </w:r>
          </w:p>
        </w:tc>
        <w:tc>
          <w:tcPr>
            <w:tcW w:w="850" w:type="dxa"/>
            <w:tcBorders>
              <w:top w:val="single" w:sz="18" w:space="0" w:color="auto"/>
              <w:left w:val="single" w:sz="18" w:space="0" w:color="auto"/>
              <w:bottom w:val="single" w:sz="18" w:space="0" w:color="000000"/>
              <w:right w:val="single" w:sz="18" w:space="0" w:color="auto"/>
            </w:tcBorders>
            <w:shd w:val="clear" w:color="auto" w:fill="FFFFFF"/>
            <w:vAlign w:val="center"/>
          </w:tcPr>
          <w:p w14:paraId="572751D9"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.156</w:t>
            </w:r>
          </w:p>
        </w:tc>
      </w:tr>
      <w:tr w:rsidR="00083036" w:rsidRPr="0015625B" w14:paraId="034144D5" w14:textId="77777777" w:rsidTr="00083036">
        <w:trPr>
          <w:cantSplit/>
          <w:trHeight w:val="123"/>
        </w:trPr>
        <w:tc>
          <w:tcPr>
            <w:tcW w:w="406" w:type="dxa"/>
            <w:vMerge/>
            <w:tcBorders>
              <w:top w:val="single" w:sz="16" w:space="0" w:color="000000"/>
              <w:left w:val="single" w:sz="16" w:space="0" w:color="000000"/>
              <w:bottom w:val="single" w:sz="16" w:space="0" w:color="000000"/>
              <w:right w:val="single" w:sz="18" w:space="0" w:color="000000"/>
            </w:tcBorders>
            <w:shd w:val="clear" w:color="auto" w:fill="FFFFFF"/>
          </w:tcPr>
          <w:p w14:paraId="1D2F9568" w14:textId="77777777" w:rsidR="00083036" w:rsidRPr="0015625B" w:rsidRDefault="00083036" w:rsidP="00083036">
            <w:pPr>
              <w:autoSpaceDE w:val="0"/>
              <w:autoSpaceDN w:val="0"/>
              <w:adjustRightInd w:val="0"/>
              <w:spacing w:after="0" w:line="240" w:lineRule="auto"/>
              <w:rPr>
                <w:rFonts w:ascii="Arial" w:hAnsi="Arial" w:cs="Arial"/>
                <w:color w:val="000000"/>
                <w:sz w:val="18"/>
                <w:szCs w:val="18"/>
              </w:rPr>
            </w:pPr>
          </w:p>
        </w:tc>
        <w:tc>
          <w:tcPr>
            <w:tcW w:w="1701" w:type="dxa"/>
            <w:tcBorders>
              <w:top w:val="single" w:sz="18" w:space="0" w:color="000000"/>
              <w:left w:val="single" w:sz="18" w:space="0" w:color="000000"/>
              <w:bottom w:val="single" w:sz="18" w:space="0" w:color="000000"/>
              <w:right w:val="single" w:sz="16" w:space="0" w:color="000000"/>
            </w:tcBorders>
            <w:shd w:val="clear" w:color="auto" w:fill="FFFFFF"/>
          </w:tcPr>
          <w:p w14:paraId="45836862" w14:textId="77777777" w:rsidR="00083036" w:rsidRPr="0015625B" w:rsidRDefault="00083036" w:rsidP="00083036">
            <w:pPr>
              <w:autoSpaceDE w:val="0"/>
              <w:autoSpaceDN w:val="0"/>
              <w:adjustRightInd w:val="0"/>
              <w:spacing w:after="0" w:line="320" w:lineRule="atLeast"/>
              <w:ind w:left="60" w:right="60"/>
              <w:rPr>
                <w:rFonts w:ascii="Arial" w:hAnsi="Arial" w:cs="Arial"/>
                <w:color w:val="000000"/>
                <w:sz w:val="18"/>
                <w:szCs w:val="18"/>
              </w:rPr>
            </w:pPr>
            <w:r w:rsidRPr="0015625B">
              <w:rPr>
                <w:rFonts w:ascii="Arial" w:hAnsi="Arial" w:cs="Arial"/>
                <w:color w:val="000000"/>
                <w:sz w:val="18"/>
                <w:szCs w:val="18"/>
              </w:rPr>
              <w:t>PERTUMBUHAN PERUSAHAAN</w:t>
            </w:r>
          </w:p>
        </w:tc>
        <w:tc>
          <w:tcPr>
            <w:tcW w:w="694" w:type="dxa"/>
            <w:tcBorders>
              <w:top w:val="single" w:sz="18" w:space="0" w:color="000000"/>
              <w:left w:val="single" w:sz="16" w:space="0" w:color="000000"/>
              <w:bottom w:val="single" w:sz="18" w:space="0" w:color="000000"/>
              <w:right w:val="single" w:sz="18" w:space="0" w:color="000000"/>
            </w:tcBorders>
            <w:shd w:val="clear" w:color="auto" w:fill="FFFFFF"/>
            <w:vAlign w:val="center"/>
          </w:tcPr>
          <w:p w14:paraId="5D485AE1"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.104</w:t>
            </w:r>
          </w:p>
        </w:tc>
        <w:tc>
          <w:tcPr>
            <w:tcW w:w="723" w:type="dxa"/>
            <w:gridSpan w:val="2"/>
            <w:tcBorders>
              <w:top w:val="single" w:sz="18" w:space="0" w:color="000000"/>
              <w:left w:val="single" w:sz="18" w:space="0" w:color="000000"/>
              <w:bottom w:val="single" w:sz="18" w:space="0" w:color="000000"/>
              <w:right w:val="single" w:sz="18" w:space="0" w:color="000000"/>
            </w:tcBorders>
            <w:shd w:val="clear" w:color="auto" w:fill="FFFFFF"/>
            <w:vAlign w:val="center"/>
          </w:tcPr>
          <w:p w14:paraId="3BD35D6E"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.038</w:t>
            </w:r>
          </w:p>
        </w:tc>
        <w:tc>
          <w:tcPr>
            <w:tcW w:w="1276" w:type="dxa"/>
            <w:tcBorders>
              <w:top w:val="single" w:sz="18" w:space="0" w:color="000000"/>
              <w:left w:val="single" w:sz="18" w:space="0" w:color="000000"/>
              <w:bottom w:val="single" w:sz="18" w:space="0" w:color="000000"/>
              <w:right w:val="single" w:sz="18" w:space="0" w:color="auto"/>
            </w:tcBorders>
            <w:shd w:val="clear" w:color="auto" w:fill="FFFFFF"/>
            <w:vAlign w:val="center"/>
          </w:tcPr>
          <w:p w14:paraId="36B409D2"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.296</w:t>
            </w:r>
          </w:p>
        </w:tc>
        <w:tc>
          <w:tcPr>
            <w:tcW w:w="709" w:type="dxa"/>
            <w:tcBorders>
              <w:top w:val="single" w:sz="18" w:space="0" w:color="000000"/>
              <w:left w:val="single" w:sz="18" w:space="0" w:color="auto"/>
              <w:bottom w:val="single" w:sz="18" w:space="0" w:color="000000"/>
              <w:right w:val="single" w:sz="18" w:space="0" w:color="auto"/>
            </w:tcBorders>
            <w:shd w:val="clear" w:color="auto" w:fill="FFFFFF"/>
            <w:vAlign w:val="center"/>
          </w:tcPr>
          <w:p w14:paraId="33E9945B"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2.736</w:t>
            </w:r>
          </w:p>
        </w:tc>
        <w:tc>
          <w:tcPr>
            <w:tcW w:w="850" w:type="dxa"/>
            <w:tcBorders>
              <w:top w:val="single" w:sz="18" w:space="0" w:color="000000"/>
              <w:left w:val="single" w:sz="18" w:space="0" w:color="auto"/>
              <w:bottom w:val="single" w:sz="18" w:space="0" w:color="000000"/>
              <w:right w:val="single" w:sz="18" w:space="0" w:color="auto"/>
            </w:tcBorders>
            <w:shd w:val="clear" w:color="auto" w:fill="FFFFFF"/>
            <w:vAlign w:val="center"/>
          </w:tcPr>
          <w:p w14:paraId="22ED4373"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.008</w:t>
            </w:r>
          </w:p>
        </w:tc>
      </w:tr>
      <w:tr w:rsidR="00083036" w:rsidRPr="0015625B" w14:paraId="251B3C55" w14:textId="77777777" w:rsidTr="00083036">
        <w:trPr>
          <w:cantSplit/>
          <w:trHeight w:val="123"/>
        </w:trPr>
        <w:tc>
          <w:tcPr>
            <w:tcW w:w="406" w:type="dxa"/>
            <w:vMerge/>
            <w:tcBorders>
              <w:top w:val="single" w:sz="16" w:space="0" w:color="000000"/>
              <w:left w:val="single" w:sz="16" w:space="0" w:color="000000"/>
              <w:bottom w:val="single" w:sz="16" w:space="0" w:color="000000"/>
              <w:right w:val="single" w:sz="18" w:space="0" w:color="000000"/>
            </w:tcBorders>
            <w:shd w:val="clear" w:color="auto" w:fill="FFFFFF"/>
          </w:tcPr>
          <w:p w14:paraId="79FA5FBD" w14:textId="77777777" w:rsidR="00083036" w:rsidRPr="0015625B" w:rsidRDefault="00083036" w:rsidP="00083036">
            <w:pPr>
              <w:autoSpaceDE w:val="0"/>
              <w:autoSpaceDN w:val="0"/>
              <w:adjustRightInd w:val="0"/>
              <w:spacing w:after="0" w:line="240" w:lineRule="auto"/>
              <w:rPr>
                <w:rFonts w:ascii="Arial" w:hAnsi="Arial" w:cs="Arial"/>
                <w:color w:val="000000"/>
                <w:sz w:val="18"/>
                <w:szCs w:val="18"/>
              </w:rPr>
            </w:pPr>
          </w:p>
        </w:tc>
        <w:tc>
          <w:tcPr>
            <w:tcW w:w="1701" w:type="dxa"/>
            <w:tcBorders>
              <w:top w:val="single" w:sz="18" w:space="0" w:color="000000"/>
              <w:left w:val="single" w:sz="18" w:space="0" w:color="000000"/>
              <w:bottom w:val="single" w:sz="18" w:space="0" w:color="000000"/>
              <w:right w:val="single" w:sz="16" w:space="0" w:color="000000"/>
            </w:tcBorders>
            <w:shd w:val="clear" w:color="auto" w:fill="FFFFFF"/>
          </w:tcPr>
          <w:p w14:paraId="1537D6FE" w14:textId="77777777" w:rsidR="00083036" w:rsidRPr="0015625B" w:rsidRDefault="00083036" w:rsidP="00083036">
            <w:pPr>
              <w:autoSpaceDE w:val="0"/>
              <w:autoSpaceDN w:val="0"/>
              <w:adjustRightInd w:val="0"/>
              <w:spacing w:after="0" w:line="320" w:lineRule="atLeast"/>
              <w:ind w:left="60" w:right="60"/>
              <w:rPr>
                <w:rFonts w:ascii="Arial" w:hAnsi="Arial" w:cs="Arial"/>
                <w:color w:val="000000"/>
                <w:sz w:val="18"/>
                <w:szCs w:val="18"/>
              </w:rPr>
            </w:pPr>
            <w:r w:rsidRPr="0015625B">
              <w:rPr>
                <w:rFonts w:ascii="Arial" w:hAnsi="Arial" w:cs="Arial"/>
                <w:color w:val="000000"/>
                <w:sz w:val="18"/>
                <w:szCs w:val="18"/>
              </w:rPr>
              <w:t>PERTUMBUHAN PENJUALAN</w:t>
            </w:r>
          </w:p>
        </w:tc>
        <w:tc>
          <w:tcPr>
            <w:tcW w:w="694" w:type="dxa"/>
            <w:tcBorders>
              <w:top w:val="single" w:sz="18" w:space="0" w:color="000000"/>
              <w:left w:val="single" w:sz="16" w:space="0" w:color="000000"/>
              <w:bottom w:val="single" w:sz="18" w:space="0" w:color="000000"/>
              <w:right w:val="single" w:sz="18" w:space="0" w:color="000000"/>
            </w:tcBorders>
            <w:shd w:val="clear" w:color="auto" w:fill="FFFFFF"/>
            <w:vAlign w:val="center"/>
          </w:tcPr>
          <w:p w14:paraId="1A3F8619"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.011</w:t>
            </w:r>
          </w:p>
        </w:tc>
        <w:tc>
          <w:tcPr>
            <w:tcW w:w="723" w:type="dxa"/>
            <w:gridSpan w:val="2"/>
            <w:tcBorders>
              <w:top w:val="single" w:sz="18" w:space="0" w:color="000000"/>
              <w:left w:val="single" w:sz="18" w:space="0" w:color="000000"/>
              <w:bottom w:val="single" w:sz="18" w:space="0" w:color="000000"/>
              <w:right w:val="single" w:sz="18" w:space="0" w:color="000000"/>
            </w:tcBorders>
            <w:shd w:val="clear" w:color="auto" w:fill="FFFFFF"/>
            <w:vAlign w:val="center"/>
          </w:tcPr>
          <w:p w14:paraId="12082CED"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.008</w:t>
            </w:r>
          </w:p>
        </w:tc>
        <w:tc>
          <w:tcPr>
            <w:tcW w:w="1276" w:type="dxa"/>
            <w:tcBorders>
              <w:top w:val="single" w:sz="18" w:space="0" w:color="000000"/>
              <w:left w:val="single" w:sz="18" w:space="0" w:color="000000"/>
              <w:bottom w:val="single" w:sz="18" w:space="0" w:color="000000"/>
              <w:right w:val="single" w:sz="18" w:space="0" w:color="auto"/>
            </w:tcBorders>
            <w:shd w:val="clear" w:color="auto" w:fill="FFFFFF"/>
            <w:vAlign w:val="center"/>
          </w:tcPr>
          <w:p w14:paraId="5EB02A48"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.138</w:t>
            </w:r>
          </w:p>
        </w:tc>
        <w:tc>
          <w:tcPr>
            <w:tcW w:w="709" w:type="dxa"/>
            <w:tcBorders>
              <w:top w:val="single" w:sz="18" w:space="0" w:color="000000"/>
              <w:left w:val="single" w:sz="18" w:space="0" w:color="auto"/>
              <w:bottom w:val="single" w:sz="18" w:space="0" w:color="000000"/>
              <w:right w:val="single" w:sz="18" w:space="0" w:color="auto"/>
            </w:tcBorders>
            <w:shd w:val="clear" w:color="auto" w:fill="FFFFFF"/>
            <w:vAlign w:val="center"/>
          </w:tcPr>
          <w:p w14:paraId="2752F01D"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1.274</w:t>
            </w:r>
          </w:p>
        </w:tc>
        <w:tc>
          <w:tcPr>
            <w:tcW w:w="850" w:type="dxa"/>
            <w:tcBorders>
              <w:top w:val="single" w:sz="18" w:space="0" w:color="000000"/>
              <w:left w:val="single" w:sz="18" w:space="0" w:color="auto"/>
              <w:bottom w:val="single" w:sz="18" w:space="0" w:color="000000"/>
              <w:right w:val="single" w:sz="18" w:space="0" w:color="auto"/>
            </w:tcBorders>
            <w:shd w:val="clear" w:color="auto" w:fill="auto"/>
            <w:vAlign w:val="center"/>
          </w:tcPr>
          <w:p w14:paraId="33D247DA" w14:textId="77777777" w:rsidR="00083036" w:rsidRPr="0015625B"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.207</w:t>
            </w:r>
          </w:p>
        </w:tc>
      </w:tr>
      <w:tr w:rsidR="00083036" w:rsidRPr="008E6200" w14:paraId="147AECF2" w14:textId="77777777" w:rsidTr="00083036">
        <w:trPr>
          <w:cantSplit/>
          <w:trHeight w:val="123"/>
        </w:trPr>
        <w:tc>
          <w:tcPr>
            <w:tcW w:w="406" w:type="dxa"/>
            <w:tcBorders>
              <w:top w:val="single" w:sz="16" w:space="0" w:color="000000"/>
              <w:left w:val="single" w:sz="16" w:space="0" w:color="000000"/>
              <w:bottom w:val="single" w:sz="16" w:space="0" w:color="000000"/>
              <w:right w:val="nil"/>
            </w:tcBorders>
            <w:shd w:val="clear" w:color="auto" w:fill="FFFFFF"/>
          </w:tcPr>
          <w:p w14:paraId="20E63CF5" w14:textId="77777777" w:rsidR="00083036" w:rsidRPr="0015625B" w:rsidRDefault="00083036" w:rsidP="00083036">
            <w:pPr>
              <w:autoSpaceDE w:val="0"/>
              <w:autoSpaceDN w:val="0"/>
              <w:adjustRightInd w:val="0"/>
              <w:spacing w:after="0" w:line="240" w:lineRule="auto"/>
              <w:rPr>
                <w:rFonts w:ascii="Arial" w:hAnsi="Arial" w:cs="Arial"/>
                <w:color w:val="000000"/>
                <w:sz w:val="18"/>
                <w:szCs w:val="18"/>
              </w:rPr>
            </w:pPr>
          </w:p>
        </w:tc>
        <w:tc>
          <w:tcPr>
            <w:tcW w:w="5953" w:type="dxa"/>
            <w:gridSpan w:val="7"/>
            <w:tcBorders>
              <w:top w:val="nil"/>
              <w:left w:val="nil"/>
              <w:bottom w:val="single" w:sz="16" w:space="0" w:color="000000"/>
              <w:right w:val="single" w:sz="16" w:space="0" w:color="000000"/>
            </w:tcBorders>
            <w:shd w:val="clear" w:color="auto" w:fill="FFFFFF"/>
          </w:tcPr>
          <w:tbl>
            <w:tblPr>
              <w:tblpPr w:leftFromText="180" w:rightFromText="180" w:vertAnchor="text" w:horzAnchor="margin" w:tblpXSpec="center" w:tblpY="-2672"/>
              <w:tblW w:w="87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88"/>
            </w:tblGrid>
            <w:tr w:rsidR="00083036" w:rsidRPr="0015625B" w14:paraId="66416E72" w14:textId="77777777" w:rsidTr="00911BC2">
              <w:trPr>
                <w:cantSplit/>
                <w:trHeight w:val="271"/>
              </w:trPr>
              <w:tc>
                <w:tcPr>
                  <w:tcW w:w="8788" w:type="dxa"/>
                  <w:tcBorders>
                    <w:top w:val="nil"/>
                    <w:left w:val="nil"/>
                    <w:bottom w:val="nil"/>
                    <w:right w:val="nil"/>
                  </w:tcBorders>
                  <w:shd w:val="clear" w:color="auto" w:fill="FFFFFF"/>
                </w:tcPr>
                <w:p w14:paraId="3BBD3FB2" w14:textId="77777777" w:rsidR="00083036" w:rsidRPr="0015625B" w:rsidRDefault="00083036" w:rsidP="00083036">
                  <w:pPr>
                    <w:autoSpaceDE w:val="0"/>
                    <w:autoSpaceDN w:val="0"/>
                    <w:adjustRightInd w:val="0"/>
                    <w:spacing w:after="0" w:line="320" w:lineRule="atLeast"/>
                    <w:ind w:right="60"/>
                    <w:rPr>
                      <w:rFonts w:ascii="Arial" w:hAnsi="Arial" w:cs="Arial"/>
                      <w:color w:val="000000"/>
                      <w:sz w:val="18"/>
                      <w:szCs w:val="18"/>
                    </w:rPr>
                  </w:pPr>
                  <w:r w:rsidRPr="0015625B">
                    <w:rPr>
                      <w:rFonts w:ascii="Arial" w:hAnsi="Arial" w:cs="Arial"/>
                      <w:color w:val="000000"/>
                      <w:sz w:val="18"/>
                      <w:szCs w:val="18"/>
                    </w:rPr>
                    <w:t>a. Dependent Variable: PROFITABILITAS</w:t>
                  </w:r>
                </w:p>
              </w:tc>
            </w:tr>
          </w:tbl>
          <w:p w14:paraId="773702FF" w14:textId="77777777" w:rsidR="00083036" w:rsidRPr="008E6200" w:rsidRDefault="00083036" w:rsidP="00083036">
            <w:pPr>
              <w:autoSpaceDE w:val="0"/>
              <w:autoSpaceDN w:val="0"/>
              <w:adjustRightInd w:val="0"/>
              <w:spacing w:after="0" w:line="320" w:lineRule="atLeast"/>
              <w:ind w:right="60"/>
            </w:pPr>
          </w:p>
        </w:tc>
      </w:tr>
    </w:tbl>
    <w:p w14:paraId="20A3273B" w14:textId="77777777" w:rsidR="001C7670" w:rsidRPr="00C866D2" w:rsidRDefault="001C7670" w:rsidP="001C7670">
      <w:pPr>
        <w:spacing w:before="240" w:line="480" w:lineRule="auto"/>
        <w:jc w:val="both"/>
        <w:rPr>
          <w:rFonts w:ascii="Times New Roman" w:hAnsi="Times New Roman" w:cs="Times New Roman"/>
          <w:sz w:val="24"/>
          <w:szCs w:val="24"/>
        </w:rPr>
      </w:pPr>
    </w:p>
    <w:p w14:paraId="2E24BA08" w14:textId="37081048" w:rsidR="001C7670" w:rsidRPr="003D2BFF" w:rsidRDefault="00083036" w:rsidP="00083036">
      <w:pPr>
        <w:pStyle w:val="ListParagraph"/>
        <w:tabs>
          <w:tab w:val="left" w:pos="1418"/>
        </w:tabs>
        <w:spacing w:line="480" w:lineRule="auto"/>
        <w:ind w:left="2127" w:hanging="567"/>
        <w:rPr>
          <w:rFonts w:ascii="Times New Roman" w:hAnsi="Times New Roman" w:cs="Times New Roman"/>
          <w:sz w:val="24"/>
          <w:szCs w:val="24"/>
        </w:rPr>
      </w:pPr>
      <w:r>
        <w:rPr>
          <w:rFonts w:ascii="Times New Roman" w:hAnsi="Times New Roman" w:cs="Times New Roman"/>
          <w:sz w:val="24"/>
          <w:szCs w:val="24"/>
        </w:rPr>
        <w:t xml:space="preserve"> </w:t>
      </w:r>
      <w:r w:rsidR="001C7670" w:rsidRPr="0080221B">
        <w:rPr>
          <w:rFonts w:ascii="Times New Roman" w:hAnsi="Times New Roman" w:cs="Times New Roman"/>
          <w:sz w:val="24"/>
          <w:szCs w:val="24"/>
        </w:rPr>
        <w:t>Sumber</w:t>
      </w:r>
      <w:r w:rsidR="001C7670">
        <w:rPr>
          <w:rFonts w:ascii="Times New Roman" w:hAnsi="Times New Roman" w:cs="Times New Roman"/>
          <w:sz w:val="24"/>
          <w:szCs w:val="24"/>
        </w:rPr>
        <w:t xml:space="preserve"> Data</w:t>
      </w:r>
      <w:r w:rsidR="001C7670" w:rsidRPr="0080221B">
        <w:rPr>
          <w:rFonts w:ascii="Times New Roman" w:hAnsi="Times New Roman" w:cs="Times New Roman"/>
          <w:sz w:val="24"/>
          <w:szCs w:val="24"/>
        </w:rPr>
        <w:t xml:space="preserve">: </w:t>
      </w:r>
      <w:r w:rsidR="001C7670" w:rsidRPr="00166C9F">
        <w:rPr>
          <w:rFonts w:ascii="Times New Roman" w:hAnsi="Times New Roman" w:cs="Times New Roman"/>
          <w:sz w:val="24"/>
          <w:szCs w:val="24"/>
        </w:rPr>
        <w:t>Data yang diolah</w:t>
      </w:r>
      <w:r w:rsidR="001C7670" w:rsidRPr="0080221B">
        <w:rPr>
          <w:rFonts w:ascii="Times New Roman" w:hAnsi="Times New Roman" w:cs="Times New Roman"/>
          <w:sz w:val="24"/>
          <w:szCs w:val="24"/>
        </w:rPr>
        <w:t xml:space="preserve"> SPSS 22, 2024</w:t>
      </w:r>
    </w:p>
    <w:p w14:paraId="52019634" w14:textId="77777777" w:rsidR="001C7670" w:rsidRDefault="001C7670" w:rsidP="001C7670">
      <w:pPr>
        <w:spacing w:line="48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R Square pada persamaan pertama, ke </w:t>
      </w:r>
      <w:r>
        <w:rPr>
          <w:rFonts w:ascii="Times New Roman" w:hAnsi="Times New Roman" w:cs="Times New Roman"/>
          <w:sz w:val="24"/>
          <w:szCs w:val="24"/>
        </w:rPr>
        <w:t xml:space="preserve">Leverage </w:t>
      </w:r>
      <w:r w:rsidRPr="004E7E2C">
        <w:rPr>
          <w:rFonts w:ascii="Times New Roman" w:hAnsi="Times New Roman" w:cs="Times New Roman"/>
          <w:i/>
          <w:iCs/>
          <w:sz w:val="24"/>
          <w:szCs w:val="24"/>
        </w:rPr>
        <w:t>(Debt To Asset Ratio),</w:t>
      </w:r>
      <w:r>
        <w:rPr>
          <w:rFonts w:ascii="Times New Roman" w:hAnsi="Times New Roman" w:cs="Times New Roman"/>
          <w:sz w:val="24"/>
          <w:szCs w:val="24"/>
        </w:rPr>
        <w:t xml:space="preserve"> Pertumbuhan Perusahaan </w:t>
      </w:r>
      <w:r w:rsidRPr="004E7E2C">
        <w:rPr>
          <w:rFonts w:ascii="Times New Roman" w:hAnsi="Times New Roman" w:cs="Times New Roman"/>
          <w:i/>
          <w:iCs/>
          <w:sz w:val="24"/>
          <w:szCs w:val="24"/>
        </w:rPr>
        <w:t>(Total Asset Growth),</w:t>
      </w:r>
      <w:r>
        <w:rPr>
          <w:rFonts w:ascii="Times New Roman" w:hAnsi="Times New Roman" w:cs="Times New Roman"/>
          <w:sz w:val="24"/>
          <w:szCs w:val="24"/>
        </w:rPr>
        <w:t xml:space="preserve"> Pertumbuhan Penjualan </w:t>
      </w:r>
      <w:r w:rsidRPr="004E7E2C">
        <w:rPr>
          <w:rFonts w:ascii="Times New Roman" w:hAnsi="Times New Roman" w:cs="Times New Roman"/>
          <w:i/>
          <w:iCs/>
          <w:sz w:val="24"/>
          <w:szCs w:val="24"/>
        </w:rPr>
        <w:t>(Sales Growth)</w:t>
      </w:r>
      <w:r>
        <w:rPr>
          <w:rFonts w:ascii="Times New Roman" w:hAnsi="Times New Roman" w:cs="Times New Roman"/>
          <w:sz w:val="24"/>
          <w:szCs w:val="24"/>
        </w:rPr>
        <w:t xml:space="preserve"> terhadap Profitabilitas </w:t>
      </w:r>
      <w:r w:rsidRPr="004E7E2C">
        <w:rPr>
          <w:rFonts w:ascii="Times New Roman" w:hAnsi="Times New Roman" w:cs="Times New Roman"/>
          <w:i/>
          <w:iCs/>
          <w:sz w:val="24"/>
          <w:szCs w:val="24"/>
        </w:rPr>
        <w:t>(Return On Asset)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sebesar </w:t>
      </w:r>
      <w:r w:rsidRPr="00537E14">
        <w:rPr>
          <w:rFonts w:ascii="Times New Roman" w:eastAsia="Times New Roman" w:hAnsi="Times New Roman" w:cs="Times New Roman"/>
          <w:sz w:val="24"/>
          <w:szCs w:val="24"/>
        </w:rPr>
        <w:t>0,</w:t>
      </w:r>
      <w:r w:rsidRPr="00537E14">
        <w:rPr>
          <w:rFonts w:ascii="Times New Roman" w:hAnsi="Times New Roman" w:cs="Times New Roman"/>
          <w:color w:val="000000"/>
          <w:sz w:val="24"/>
          <w:szCs w:val="24"/>
        </w:rPr>
        <w:t>140</w:t>
      </w:r>
      <w:r>
        <w:rPr>
          <w:rFonts w:ascii="Times New Roman" w:hAnsi="Times New Roman" w:cs="Times New Roman"/>
          <w:color w:val="000000"/>
          <w:sz w:val="24"/>
          <w:szCs w:val="24"/>
        </w:rPr>
        <w:t xml:space="preserve"> artinya variasi variabel Profitabilitas </w:t>
      </w:r>
      <w:r w:rsidRPr="004E7E2C">
        <w:rPr>
          <w:rFonts w:ascii="Times New Roman" w:hAnsi="Times New Roman" w:cs="Times New Roman"/>
          <w:i/>
          <w:iCs/>
          <w:sz w:val="24"/>
          <w:szCs w:val="24"/>
        </w:rPr>
        <w:t>(Return On Asset)</w:t>
      </w:r>
      <w:r>
        <w:rPr>
          <w:rFonts w:ascii="Times New Roman" w:hAnsi="Times New Roman" w:cs="Times New Roman"/>
          <w:i/>
          <w:iCs/>
          <w:sz w:val="24"/>
          <w:szCs w:val="24"/>
        </w:rPr>
        <w:t xml:space="preserve"> </w:t>
      </w:r>
      <w:r>
        <w:rPr>
          <w:rFonts w:ascii="Times New Roman" w:hAnsi="Times New Roman" w:cs="Times New Roman"/>
          <w:sz w:val="24"/>
          <w:szCs w:val="24"/>
        </w:rPr>
        <w:t xml:space="preserve">dapat dijelaskan oleh variabel Leverage </w:t>
      </w:r>
      <w:r w:rsidRPr="004E7E2C">
        <w:rPr>
          <w:rFonts w:ascii="Times New Roman" w:hAnsi="Times New Roman" w:cs="Times New Roman"/>
          <w:i/>
          <w:iCs/>
          <w:sz w:val="24"/>
          <w:szCs w:val="24"/>
        </w:rPr>
        <w:t>(Debt To Asset Ratio),</w:t>
      </w:r>
      <w:r>
        <w:rPr>
          <w:rFonts w:ascii="Times New Roman" w:hAnsi="Times New Roman" w:cs="Times New Roman"/>
          <w:sz w:val="24"/>
          <w:szCs w:val="24"/>
        </w:rPr>
        <w:t xml:space="preserve"> Pertumbuhan Perusahaan </w:t>
      </w:r>
      <w:r w:rsidRPr="004E7E2C">
        <w:rPr>
          <w:rFonts w:ascii="Times New Roman" w:hAnsi="Times New Roman" w:cs="Times New Roman"/>
          <w:i/>
          <w:iCs/>
          <w:sz w:val="24"/>
          <w:szCs w:val="24"/>
        </w:rPr>
        <w:t>(Total Asset Growth),</w:t>
      </w:r>
      <w:r>
        <w:rPr>
          <w:rFonts w:ascii="Times New Roman" w:hAnsi="Times New Roman" w:cs="Times New Roman"/>
          <w:sz w:val="24"/>
          <w:szCs w:val="24"/>
        </w:rPr>
        <w:t xml:space="preserve"> Pertumbuhan Penjualan </w:t>
      </w:r>
      <w:r w:rsidRPr="004E7E2C">
        <w:rPr>
          <w:rFonts w:ascii="Times New Roman" w:hAnsi="Times New Roman" w:cs="Times New Roman"/>
          <w:i/>
          <w:iCs/>
          <w:sz w:val="24"/>
          <w:szCs w:val="24"/>
        </w:rPr>
        <w:t>(Sales Growth)</w:t>
      </w:r>
      <w:r>
        <w:rPr>
          <w:rFonts w:ascii="Times New Roman" w:hAnsi="Times New Roman" w:cs="Times New Roman"/>
          <w:i/>
          <w:iCs/>
          <w:sz w:val="24"/>
          <w:szCs w:val="24"/>
        </w:rPr>
        <w:t xml:space="preserve"> </w:t>
      </w:r>
      <w:r>
        <w:rPr>
          <w:rFonts w:ascii="Times New Roman" w:hAnsi="Times New Roman" w:cs="Times New Roman"/>
          <w:sz w:val="24"/>
          <w:szCs w:val="24"/>
        </w:rPr>
        <w:t xml:space="preserve">sebesar </w:t>
      </w:r>
      <w:r w:rsidRPr="00CF5AF3">
        <w:rPr>
          <w:rFonts w:ascii="Times New Roman" w:hAnsi="Times New Roman" w:cs="Times New Roman"/>
          <w:sz w:val="24"/>
          <w:szCs w:val="24"/>
        </w:rPr>
        <w:t>14%</w:t>
      </w:r>
      <w:r w:rsidRPr="00537E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dengan kata </w:t>
      </w:r>
      <w:r>
        <w:rPr>
          <w:rFonts w:ascii="Times New Roman" w:eastAsia="Times New Roman" w:hAnsi="Times New Roman" w:cs="Times New Roman"/>
          <w:sz w:val="24"/>
          <w:szCs w:val="24"/>
        </w:rPr>
        <w:lastRenderedPageBreak/>
        <w:t xml:space="preserve">laian variasi variabel </w:t>
      </w:r>
      <w:r>
        <w:rPr>
          <w:rFonts w:ascii="Times New Roman" w:hAnsi="Times New Roman" w:cs="Times New Roman"/>
          <w:color w:val="000000"/>
          <w:sz w:val="24"/>
          <w:szCs w:val="24"/>
        </w:rPr>
        <w:t xml:space="preserve">Profitabilitas </w:t>
      </w:r>
      <w:r w:rsidRPr="004E7E2C">
        <w:rPr>
          <w:rFonts w:ascii="Times New Roman" w:hAnsi="Times New Roman" w:cs="Times New Roman"/>
          <w:i/>
          <w:iCs/>
          <w:sz w:val="24"/>
          <w:szCs w:val="24"/>
        </w:rPr>
        <w:t>(Return On Asset)</w:t>
      </w:r>
      <w:r>
        <w:rPr>
          <w:rFonts w:ascii="Times New Roman" w:hAnsi="Times New Roman" w:cs="Times New Roman"/>
          <w:i/>
          <w:iCs/>
          <w:sz w:val="24"/>
          <w:szCs w:val="24"/>
        </w:rPr>
        <w:t xml:space="preserve"> </w:t>
      </w:r>
      <w:r>
        <w:rPr>
          <w:rFonts w:ascii="Times New Roman" w:eastAsia="Times New Roman" w:hAnsi="Times New Roman" w:cs="Times New Roman"/>
          <w:sz w:val="24"/>
          <w:szCs w:val="24"/>
        </w:rPr>
        <w:t xml:space="preserve">yang tidak dijelaskan oleh variabel </w:t>
      </w:r>
      <w:r>
        <w:rPr>
          <w:rFonts w:ascii="Times New Roman" w:hAnsi="Times New Roman" w:cs="Times New Roman"/>
          <w:sz w:val="24"/>
          <w:szCs w:val="24"/>
        </w:rPr>
        <w:t xml:space="preserve">Leverage </w:t>
      </w:r>
      <w:r w:rsidRPr="004E7E2C">
        <w:rPr>
          <w:rFonts w:ascii="Times New Roman" w:hAnsi="Times New Roman" w:cs="Times New Roman"/>
          <w:i/>
          <w:iCs/>
          <w:sz w:val="24"/>
          <w:szCs w:val="24"/>
        </w:rPr>
        <w:t>(Debt To Asset Ratio),</w:t>
      </w:r>
      <w:r>
        <w:rPr>
          <w:rFonts w:ascii="Times New Roman" w:hAnsi="Times New Roman" w:cs="Times New Roman"/>
          <w:sz w:val="24"/>
          <w:szCs w:val="24"/>
        </w:rPr>
        <w:t xml:space="preserve"> Pertumbuhan Perusahaan </w:t>
      </w:r>
      <w:r w:rsidRPr="004E7E2C">
        <w:rPr>
          <w:rFonts w:ascii="Times New Roman" w:hAnsi="Times New Roman" w:cs="Times New Roman"/>
          <w:i/>
          <w:iCs/>
          <w:sz w:val="24"/>
          <w:szCs w:val="24"/>
        </w:rPr>
        <w:t>(Total Asset Growth),</w:t>
      </w:r>
      <w:r>
        <w:rPr>
          <w:rFonts w:ascii="Times New Roman" w:hAnsi="Times New Roman" w:cs="Times New Roman"/>
          <w:sz w:val="24"/>
          <w:szCs w:val="24"/>
        </w:rPr>
        <w:t xml:space="preserve"> Pertumbuhan Penjualan </w:t>
      </w:r>
      <w:r w:rsidRPr="004E7E2C">
        <w:rPr>
          <w:rFonts w:ascii="Times New Roman" w:hAnsi="Times New Roman" w:cs="Times New Roman"/>
          <w:i/>
          <w:iCs/>
          <w:sz w:val="24"/>
          <w:szCs w:val="24"/>
        </w:rPr>
        <w:t>(Sales Growth</w:t>
      </w:r>
      <w:r w:rsidRPr="00506049">
        <w:rPr>
          <w:rFonts w:ascii="Times New Roman" w:hAnsi="Times New Roman" w:cs="Times New Roman"/>
          <w:i/>
          <w:iCs/>
          <w:sz w:val="24"/>
          <w:szCs w:val="24"/>
        </w:rPr>
        <w:t xml:space="preserve">) </w:t>
      </w:r>
      <w:r w:rsidRPr="00506049">
        <w:rPr>
          <w:rFonts w:ascii="Times New Roman" w:hAnsi="Times New Roman" w:cs="Times New Roman"/>
          <w:sz w:val="24"/>
          <w:szCs w:val="24"/>
        </w:rPr>
        <w:t>adalah e1 =</w:t>
      </w:r>
      <w:r>
        <w:rPr>
          <w:rFonts w:ascii="Times New Roman" w:hAnsi="Times New Roman" w:cs="Times New Roman"/>
          <w:sz w:val="24"/>
          <w:szCs w:val="24"/>
        </w:rPr>
        <w:t xml:space="preserve"> </w:t>
      </w:r>
      <m:oMath>
        <m:rad>
          <m:radPr>
            <m:degHide m:val="1"/>
            <m:ctrlPr>
              <w:rPr>
                <w:rFonts w:ascii="Cambria Math" w:hAnsi="Cambria Math" w:cs="Times New Roman"/>
                <w:i/>
                <w:sz w:val="24"/>
                <w:szCs w:val="24"/>
              </w:rPr>
            </m:ctrlPr>
          </m:radPr>
          <m:deg/>
          <m:e>
            <m:r>
              <w:rPr>
                <w:rFonts w:ascii="Cambria Math" w:hAnsi="Cambria Math" w:cs="Times New Roman"/>
                <w:sz w:val="24"/>
                <w:szCs w:val="24"/>
              </w:rPr>
              <m:t>1-0,140</m:t>
            </m:r>
          </m:e>
        </m:rad>
      </m:oMath>
      <w:r>
        <w:rPr>
          <w:rFonts w:ascii="Times New Roman" w:hAnsi="Times New Roman" w:cs="Times New Roman"/>
          <w:sz w:val="24"/>
          <w:szCs w:val="24"/>
        </w:rPr>
        <w:t xml:space="preserve"> = 0,927. </w:t>
      </w:r>
      <w:r>
        <w:rPr>
          <w:rFonts w:ascii="Times New Roman" w:eastAsia="Times New Roman" w:hAnsi="Times New Roman" w:cs="Times New Roman"/>
          <w:color w:val="000000"/>
          <w:sz w:val="24"/>
          <w:szCs w:val="24"/>
        </w:rPr>
        <w:t>Hasil perhitungan pada tabel diatas didapatkan persamaan regresi sebagai berikut:</w:t>
      </w:r>
    </w:p>
    <w:p w14:paraId="21EC25CE" w14:textId="77777777" w:rsidR="001C7670" w:rsidRDefault="001C7670" w:rsidP="001C7670">
      <w:pPr>
        <w:spacing w:line="480" w:lineRule="auto"/>
        <w:ind w:left="141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ROA</w:t>
      </w:r>
      <w:r w:rsidRPr="00B33ABC">
        <w:rPr>
          <w:rFonts w:ascii="Times New Roman" w:eastAsia="Times New Roman" w:hAnsi="Times New Roman" w:cs="Times New Roman"/>
          <w:sz w:val="24"/>
          <w:szCs w:val="24"/>
        </w:rPr>
        <w:t xml:space="preserve"> = 0,</w:t>
      </w:r>
      <w:r w:rsidRPr="00B33ABC">
        <w:rPr>
          <w:rFonts w:ascii="Times New Roman" w:hAnsi="Times New Roman" w:cs="Times New Roman"/>
          <w:color w:val="000000"/>
          <w:sz w:val="24"/>
          <w:szCs w:val="24"/>
        </w:rPr>
        <w:t xml:space="preserve">033 – 0,155 </w:t>
      </w:r>
      <w:r>
        <w:rPr>
          <w:rFonts w:ascii="Times New Roman" w:hAnsi="Times New Roman" w:cs="Times New Roman"/>
          <w:color w:val="000000"/>
          <w:sz w:val="24"/>
          <w:szCs w:val="24"/>
        </w:rPr>
        <w:t>DAR</w:t>
      </w:r>
      <w:r w:rsidRPr="00B33ABC">
        <w:rPr>
          <w:rFonts w:ascii="Times New Roman" w:hAnsi="Times New Roman" w:cs="Times New Roman"/>
          <w:color w:val="000000"/>
          <w:sz w:val="24"/>
          <w:szCs w:val="24"/>
        </w:rPr>
        <w:t xml:space="preserve"> + 0,296 </w:t>
      </w:r>
      <w:r>
        <w:rPr>
          <w:rFonts w:ascii="Times New Roman" w:hAnsi="Times New Roman" w:cs="Times New Roman"/>
          <w:color w:val="000000"/>
          <w:sz w:val="24"/>
          <w:szCs w:val="24"/>
        </w:rPr>
        <w:t>TAG</w:t>
      </w:r>
      <w:r w:rsidRPr="00B33ABC">
        <w:rPr>
          <w:rFonts w:ascii="Times New Roman" w:hAnsi="Times New Roman" w:cs="Times New Roman"/>
          <w:color w:val="000000"/>
          <w:sz w:val="24"/>
          <w:szCs w:val="24"/>
        </w:rPr>
        <w:t xml:space="preserve"> + 0,138</w:t>
      </w:r>
      <w:r>
        <w:rPr>
          <w:rFonts w:ascii="Times New Roman" w:hAnsi="Times New Roman" w:cs="Times New Roman"/>
          <w:color w:val="000000"/>
          <w:sz w:val="24"/>
          <w:szCs w:val="24"/>
        </w:rPr>
        <w:t xml:space="preserve"> SG</w:t>
      </w:r>
    </w:p>
    <w:p w14:paraId="7B730C4D" w14:textId="77777777" w:rsidR="001C7670" w:rsidRPr="00C9789E" w:rsidRDefault="001C7670" w:rsidP="001C7670">
      <w:pPr>
        <w:pStyle w:val="ListParagraph"/>
        <w:numPr>
          <w:ilvl w:val="0"/>
          <w:numId w:val="87"/>
        </w:numPr>
        <w:spacing w:line="480" w:lineRule="auto"/>
        <w:ind w:left="1701" w:hanging="283"/>
        <w:jc w:val="both"/>
        <w:rPr>
          <w:rFonts w:ascii="Times New Roman" w:eastAsia="Times New Roman" w:hAnsi="Times New Roman" w:cs="Times New Roman"/>
          <w:color w:val="000000"/>
          <w:sz w:val="24"/>
          <w:szCs w:val="24"/>
        </w:rPr>
      </w:pPr>
      <w:r w:rsidRPr="00C9789E">
        <w:rPr>
          <w:rFonts w:ascii="Times New Roman" w:hAnsi="Times New Roman" w:cs="Times New Roman"/>
          <w:sz w:val="24"/>
          <w:szCs w:val="24"/>
        </w:rPr>
        <w:t xml:space="preserve">Leverage </w:t>
      </w:r>
      <w:r w:rsidRPr="00C9789E">
        <w:rPr>
          <w:rFonts w:ascii="Times New Roman" w:hAnsi="Times New Roman" w:cs="Times New Roman"/>
          <w:i/>
          <w:iCs/>
          <w:sz w:val="24"/>
          <w:szCs w:val="24"/>
        </w:rPr>
        <w:t>(Debt To Asset Ratio),</w:t>
      </w:r>
      <w:r w:rsidRPr="00C9789E">
        <w:rPr>
          <w:rFonts w:ascii="Times New Roman" w:hAnsi="Times New Roman" w:cs="Times New Roman"/>
          <w:sz w:val="24"/>
          <w:szCs w:val="24"/>
        </w:rPr>
        <w:t xml:space="preserve"> Pertumbuhan Perusahaan </w:t>
      </w:r>
      <w:r w:rsidRPr="00C9789E">
        <w:rPr>
          <w:rFonts w:ascii="Times New Roman" w:hAnsi="Times New Roman" w:cs="Times New Roman"/>
          <w:i/>
          <w:iCs/>
          <w:sz w:val="24"/>
          <w:szCs w:val="24"/>
        </w:rPr>
        <w:t>(Total Asset Growth),</w:t>
      </w:r>
      <w:r w:rsidRPr="00C9789E">
        <w:rPr>
          <w:rFonts w:ascii="Times New Roman" w:hAnsi="Times New Roman" w:cs="Times New Roman"/>
          <w:sz w:val="24"/>
          <w:szCs w:val="24"/>
        </w:rPr>
        <w:t xml:space="preserve"> Pertumbuhan Penjualan </w:t>
      </w:r>
      <w:r w:rsidRPr="00C9789E">
        <w:rPr>
          <w:rFonts w:ascii="Times New Roman" w:hAnsi="Times New Roman" w:cs="Times New Roman"/>
          <w:i/>
          <w:iCs/>
          <w:sz w:val="24"/>
          <w:szCs w:val="24"/>
        </w:rPr>
        <w:t>(Sales Growth)</w:t>
      </w:r>
      <w:r w:rsidRPr="00C9789E">
        <w:rPr>
          <w:rFonts w:ascii="Times New Roman" w:hAnsi="Times New Roman" w:cs="Times New Roman"/>
          <w:sz w:val="24"/>
          <w:szCs w:val="24"/>
        </w:rPr>
        <w:t xml:space="preserve"> Profitabilitas </w:t>
      </w:r>
      <w:r w:rsidRPr="00C9789E">
        <w:rPr>
          <w:rFonts w:ascii="Times New Roman" w:hAnsi="Times New Roman" w:cs="Times New Roman"/>
          <w:i/>
          <w:iCs/>
          <w:sz w:val="24"/>
          <w:szCs w:val="24"/>
        </w:rPr>
        <w:t>(Return On Asset)</w:t>
      </w:r>
      <w:r w:rsidRPr="00C9789E">
        <w:rPr>
          <w:rFonts w:ascii="Times New Roman" w:eastAsia="Times New Roman" w:hAnsi="Times New Roman" w:cs="Times New Roman"/>
          <w:color w:val="000000"/>
          <w:sz w:val="24"/>
          <w:szCs w:val="24"/>
        </w:rPr>
        <w:t xml:space="preserve"> terhadap Nilai Perusahaan (Tobin’s Q)</w:t>
      </w:r>
    </w:p>
    <w:p w14:paraId="6645D9B7" w14:textId="4B9A83A5" w:rsidR="001C7670" w:rsidRDefault="001C7670" w:rsidP="00083036">
      <w:pPr>
        <w:pBdr>
          <w:top w:val="nil"/>
          <w:left w:val="nil"/>
          <w:bottom w:val="nil"/>
          <w:right w:val="nil"/>
          <w:between w:val="nil"/>
        </w:pBdr>
        <w:spacing w:line="480" w:lineRule="auto"/>
        <w:ind w:left="1560" w:firstLine="600"/>
        <w:jc w:val="both"/>
        <w:rPr>
          <w:rFonts w:ascii="Times New Roman" w:eastAsia="Times New Roman" w:hAnsi="Times New Roman" w:cs="Times New Roman"/>
          <w:color w:val="000000"/>
          <w:sz w:val="24"/>
          <w:szCs w:val="24"/>
        </w:rPr>
      </w:pPr>
      <w:r w:rsidRPr="00921E46">
        <w:rPr>
          <w:rFonts w:ascii="Times New Roman" w:eastAsia="Times New Roman" w:hAnsi="Times New Roman" w:cs="Times New Roman"/>
          <w:color w:val="000000"/>
          <w:sz w:val="24"/>
          <w:szCs w:val="24"/>
        </w:rPr>
        <w:t>Hasil analisi</w:t>
      </w:r>
      <w:r>
        <w:rPr>
          <w:rFonts w:ascii="Times New Roman" w:eastAsia="Times New Roman" w:hAnsi="Times New Roman" w:cs="Times New Roman"/>
          <w:color w:val="000000"/>
          <w:sz w:val="24"/>
          <w:szCs w:val="24"/>
        </w:rPr>
        <w:t>s</w:t>
      </w:r>
      <w:r w:rsidRPr="00921E46">
        <w:rPr>
          <w:rFonts w:ascii="Times New Roman" w:eastAsia="Times New Roman" w:hAnsi="Times New Roman" w:cs="Times New Roman"/>
          <w:color w:val="000000"/>
          <w:sz w:val="24"/>
          <w:szCs w:val="24"/>
        </w:rPr>
        <w:t xml:space="preserve"> regresi linier berganda untuk mengetahui penga</w:t>
      </w:r>
      <w:r>
        <w:rPr>
          <w:rFonts w:ascii="Times New Roman" w:eastAsia="Times New Roman" w:hAnsi="Times New Roman" w:cs="Times New Roman"/>
          <w:color w:val="000000"/>
          <w:sz w:val="24"/>
          <w:szCs w:val="24"/>
        </w:rPr>
        <w:t>r</w:t>
      </w:r>
      <w:r w:rsidRPr="00921E46">
        <w:rPr>
          <w:rFonts w:ascii="Times New Roman" w:eastAsia="Times New Roman" w:hAnsi="Times New Roman" w:cs="Times New Roman"/>
          <w:color w:val="000000"/>
          <w:sz w:val="24"/>
          <w:szCs w:val="24"/>
        </w:rPr>
        <w:t xml:space="preserve">uh antara </w:t>
      </w:r>
      <w:r w:rsidRPr="00921E46">
        <w:rPr>
          <w:rFonts w:ascii="Times New Roman" w:hAnsi="Times New Roman" w:cs="Times New Roman"/>
          <w:sz w:val="24"/>
          <w:szCs w:val="24"/>
        </w:rPr>
        <w:t xml:space="preserve">Leverage </w:t>
      </w:r>
      <w:r w:rsidRPr="00921E46">
        <w:rPr>
          <w:rFonts w:ascii="Times New Roman" w:hAnsi="Times New Roman" w:cs="Times New Roman"/>
          <w:i/>
          <w:iCs/>
          <w:sz w:val="24"/>
          <w:szCs w:val="24"/>
        </w:rPr>
        <w:t>(Debt To Asset Ratio),</w:t>
      </w:r>
      <w:r w:rsidRPr="00921E46">
        <w:rPr>
          <w:rFonts w:ascii="Times New Roman" w:hAnsi="Times New Roman" w:cs="Times New Roman"/>
          <w:sz w:val="24"/>
          <w:szCs w:val="24"/>
        </w:rPr>
        <w:t xml:space="preserve"> Pertumbuhan Perusahaan </w:t>
      </w:r>
      <w:r w:rsidRPr="00921E46">
        <w:rPr>
          <w:rFonts w:ascii="Times New Roman" w:hAnsi="Times New Roman" w:cs="Times New Roman"/>
          <w:i/>
          <w:iCs/>
          <w:sz w:val="24"/>
          <w:szCs w:val="24"/>
        </w:rPr>
        <w:t>(Total Asset Growth),</w:t>
      </w:r>
      <w:r w:rsidRPr="00921E46">
        <w:rPr>
          <w:rFonts w:ascii="Times New Roman" w:hAnsi="Times New Roman" w:cs="Times New Roman"/>
          <w:sz w:val="24"/>
          <w:szCs w:val="24"/>
        </w:rPr>
        <w:t xml:space="preserve"> Pertumbuhan Penjualan </w:t>
      </w:r>
      <w:r w:rsidRPr="00921E46">
        <w:rPr>
          <w:rFonts w:ascii="Times New Roman" w:hAnsi="Times New Roman" w:cs="Times New Roman"/>
          <w:i/>
          <w:iCs/>
          <w:sz w:val="24"/>
          <w:szCs w:val="24"/>
        </w:rPr>
        <w:t>(Sales Growth)</w:t>
      </w:r>
      <w:r w:rsidRPr="00921E46">
        <w:rPr>
          <w:rFonts w:ascii="Times New Roman" w:hAnsi="Times New Roman" w:cs="Times New Roman"/>
          <w:sz w:val="24"/>
          <w:szCs w:val="24"/>
        </w:rPr>
        <w:t xml:space="preserve"> Profitabilitas </w:t>
      </w:r>
      <w:r w:rsidRPr="00921E46">
        <w:rPr>
          <w:rFonts w:ascii="Times New Roman" w:hAnsi="Times New Roman" w:cs="Times New Roman"/>
          <w:i/>
          <w:iCs/>
          <w:sz w:val="24"/>
          <w:szCs w:val="24"/>
        </w:rPr>
        <w:t>(Return On Asset)</w:t>
      </w:r>
      <w:r w:rsidRPr="00921E46">
        <w:rPr>
          <w:rFonts w:ascii="Times New Roman" w:eastAsia="Times New Roman" w:hAnsi="Times New Roman" w:cs="Times New Roman"/>
          <w:color w:val="000000"/>
          <w:sz w:val="24"/>
          <w:szCs w:val="24"/>
        </w:rPr>
        <w:t xml:space="preserve"> terhadap Nilai Perusahaan (Tobin’s Q)</w:t>
      </w:r>
      <w:r>
        <w:rPr>
          <w:rFonts w:ascii="Times New Roman" w:eastAsia="Times New Roman" w:hAnsi="Times New Roman" w:cs="Times New Roman"/>
          <w:color w:val="000000"/>
          <w:sz w:val="24"/>
          <w:szCs w:val="24"/>
        </w:rPr>
        <w:t xml:space="preserve"> dapat dilihat pada tabel berikut:</w:t>
      </w:r>
    </w:p>
    <w:p w14:paraId="20BE243D" w14:textId="77777777" w:rsidR="001C7670" w:rsidRPr="001A2452" w:rsidRDefault="001C7670" w:rsidP="001C7670">
      <w:pPr>
        <w:spacing w:after="0" w:line="240" w:lineRule="auto"/>
        <w:ind w:left="709" w:firstLine="992"/>
        <w:jc w:val="center"/>
        <w:rPr>
          <w:rFonts w:ascii="Times New Roman" w:eastAsia="Times New Roman" w:hAnsi="Times New Roman" w:cs="Times New Roman"/>
          <w:color w:val="000000"/>
          <w:sz w:val="24"/>
          <w:szCs w:val="24"/>
        </w:rPr>
      </w:pPr>
      <w:bookmarkStart w:id="139" w:name="_Toc169117446"/>
      <w:r w:rsidRPr="006821F3">
        <w:rPr>
          <w:rFonts w:ascii="Times New Roman" w:hAnsi="Times New Roman" w:cs="Times New Roman"/>
          <w:b/>
          <w:bCs/>
          <w:sz w:val="24"/>
          <w:szCs w:val="24"/>
        </w:rPr>
        <w:t xml:space="preserve">Tabel </w:t>
      </w:r>
      <w:r w:rsidRPr="006821F3">
        <w:rPr>
          <w:rFonts w:ascii="Times New Roman" w:hAnsi="Times New Roman" w:cs="Times New Roman"/>
          <w:b/>
          <w:bCs/>
          <w:i/>
          <w:iCs/>
          <w:sz w:val="24"/>
          <w:szCs w:val="24"/>
        </w:rPr>
        <w:fldChar w:fldCharType="begin"/>
      </w:r>
      <w:r w:rsidRPr="006821F3">
        <w:rPr>
          <w:rFonts w:ascii="Times New Roman" w:hAnsi="Times New Roman" w:cs="Times New Roman"/>
          <w:b/>
          <w:bCs/>
          <w:sz w:val="24"/>
          <w:szCs w:val="24"/>
        </w:rPr>
        <w:instrText xml:space="preserve"> SEQ Tabel \* ARABIC </w:instrText>
      </w:r>
      <w:r w:rsidRPr="006821F3">
        <w:rPr>
          <w:rFonts w:ascii="Times New Roman" w:hAnsi="Times New Roman" w:cs="Times New Roman"/>
          <w:b/>
          <w:bCs/>
          <w:i/>
          <w:iCs/>
          <w:sz w:val="24"/>
          <w:szCs w:val="24"/>
        </w:rPr>
        <w:fldChar w:fldCharType="separate"/>
      </w:r>
      <w:r>
        <w:rPr>
          <w:rFonts w:ascii="Times New Roman" w:hAnsi="Times New Roman" w:cs="Times New Roman"/>
          <w:b/>
          <w:bCs/>
          <w:noProof/>
          <w:sz w:val="24"/>
          <w:szCs w:val="24"/>
        </w:rPr>
        <w:t>26</w:t>
      </w:r>
      <w:bookmarkEnd w:id="139"/>
      <w:r w:rsidRPr="006821F3">
        <w:rPr>
          <w:rFonts w:ascii="Times New Roman" w:hAnsi="Times New Roman" w:cs="Times New Roman"/>
          <w:b/>
          <w:bCs/>
          <w:i/>
          <w:iCs/>
          <w:sz w:val="24"/>
          <w:szCs w:val="24"/>
        </w:rPr>
        <w:fldChar w:fldCharType="end"/>
      </w:r>
    </w:p>
    <w:p w14:paraId="3980FB12" w14:textId="77777777" w:rsidR="001C7670" w:rsidRPr="00463B0C" w:rsidRDefault="001C7670" w:rsidP="001C7670">
      <w:pPr>
        <w:spacing w:after="0" w:line="240" w:lineRule="auto"/>
        <w:ind w:left="1560"/>
        <w:jc w:val="center"/>
        <w:rPr>
          <w:rFonts w:ascii="Times New Roman" w:hAnsi="Times New Roman" w:cs="Times New Roman"/>
          <w:b/>
          <w:bCs/>
          <w:sz w:val="24"/>
          <w:szCs w:val="24"/>
        </w:rPr>
      </w:pPr>
      <w:r>
        <w:rPr>
          <w:rFonts w:ascii="Times New Roman" w:hAnsi="Times New Roman" w:cs="Times New Roman"/>
          <w:b/>
          <w:bCs/>
          <w:sz w:val="24"/>
          <w:szCs w:val="24"/>
        </w:rPr>
        <w:t>Model Summary Leverage, Pertumbuhan Perusahaan, Pertumbuhan Penjualan, Profitabilitas terhadap Nilai Perusahaan</w:t>
      </w:r>
    </w:p>
    <w:tbl>
      <w:tblPr>
        <w:tblW w:w="5528" w:type="dxa"/>
        <w:tblInd w:w="2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46"/>
        <w:gridCol w:w="709"/>
        <w:gridCol w:w="1134"/>
        <w:gridCol w:w="992"/>
        <w:gridCol w:w="1547"/>
      </w:tblGrid>
      <w:tr w:rsidR="001C7670" w:rsidRPr="00DB5C14" w14:paraId="644B1C54" w14:textId="77777777" w:rsidTr="00083036">
        <w:trPr>
          <w:cantSplit/>
        </w:trPr>
        <w:tc>
          <w:tcPr>
            <w:tcW w:w="5528" w:type="dxa"/>
            <w:gridSpan w:val="5"/>
            <w:tcBorders>
              <w:top w:val="single" w:sz="16" w:space="0" w:color="000000"/>
              <w:left w:val="single" w:sz="16" w:space="0" w:color="000000"/>
              <w:bottom w:val="single" w:sz="16" w:space="0" w:color="000000"/>
              <w:right w:val="single" w:sz="16" w:space="0" w:color="000000"/>
            </w:tcBorders>
            <w:shd w:val="clear" w:color="auto" w:fill="FFFFFF"/>
            <w:vAlign w:val="center"/>
          </w:tcPr>
          <w:p w14:paraId="242CC33F" w14:textId="77777777" w:rsidR="001C7670" w:rsidRPr="00DB5C14"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b/>
                <w:bCs/>
                <w:color w:val="000000"/>
                <w:sz w:val="18"/>
                <w:szCs w:val="18"/>
              </w:rPr>
              <w:t>Model Summary</w:t>
            </w:r>
            <w:r w:rsidRPr="00DB5C14">
              <w:rPr>
                <w:rFonts w:ascii="Arial" w:hAnsi="Arial" w:cs="Arial"/>
                <w:b/>
                <w:bCs/>
                <w:color w:val="000000"/>
                <w:sz w:val="18"/>
                <w:szCs w:val="18"/>
                <w:vertAlign w:val="superscript"/>
              </w:rPr>
              <w:t>b</w:t>
            </w:r>
          </w:p>
        </w:tc>
      </w:tr>
      <w:tr w:rsidR="001C7670" w:rsidRPr="00DB5C14" w14:paraId="225C684A" w14:textId="77777777" w:rsidTr="00083036">
        <w:trPr>
          <w:cantSplit/>
        </w:trPr>
        <w:tc>
          <w:tcPr>
            <w:tcW w:w="114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08AB78E" w14:textId="77777777" w:rsidR="001C7670" w:rsidRPr="00DB5C14" w:rsidRDefault="001C7670" w:rsidP="00126FF0">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Model</w:t>
            </w:r>
          </w:p>
        </w:tc>
        <w:tc>
          <w:tcPr>
            <w:tcW w:w="709" w:type="dxa"/>
            <w:tcBorders>
              <w:top w:val="single" w:sz="16" w:space="0" w:color="000000"/>
              <w:left w:val="single" w:sz="16" w:space="0" w:color="000000"/>
              <w:bottom w:val="single" w:sz="16" w:space="0" w:color="000000"/>
              <w:right w:val="single" w:sz="18" w:space="0" w:color="auto"/>
            </w:tcBorders>
            <w:shd w:val="clear" w:color="auto" w:fill="FFFFFF"/>
            <w:vAlign w:val="bottom"/>
          </w:tcPr>
          <w:p w14:paraId="54B091C9" w14:textId="77777777" w:rsidR="001C7670" w:rsidRPr="00DB5C14"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R</w:t>
            </w:r>
          </w:p>
        </w:tc>
        <w:tc>
          <w:tcPr>
            <w:tcW w:w="1134" w:type="dxa"/>
            <w:tcBorders>
              <w:top w:val="single" w:sz="16" w:space="0" w:color="000000"/>
              <w:left w:val="single" w:sz="18" w:space="0" w:color="auto"/>
              <w:bottom w:val="single" w:sz="16" w:space="0" w:color="000000"/>
              <w:right w:val="single" w:sz="18" w:space="0" w:color="auto"/>
            </w:tcBorders>
            <w:shd w:val="clear" w:color="auto" w:fill="FFFFFF"/>
            <w:vAlign w:val="bottom"/>
          </w:tcPr>
          <w:p w14:paraId="14D5A5A3" w14:textId="77777777" w:rsidR="001C7670" w:rsidRPr="00DB5C14"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R Square</w:t>
            </w:r>
          </w:p>
        </w:tc>
        <w:tc>
          <w:tcPr>
            <w:tcW w:w="992" w:type="dxa"/>
            <w:tcBorders>
              <w:top w:val="single" w:sz="16" w:space="0" w:color="000000"/>
              <w:left w:val="single" w:sz="18" w:space="0" w:color="auto"/>
              <w:bottom w:val="single" w:sz="16" w:space="0" w:color="000000"/>
              <w:right w:val="single" w:sz="18" w:space="0" w:color="auto"/>
            </w:tcBorders>
            <w:shd w:val="clear" w:color="auto" w:fill="FFFFFF"/>
            <w:vAlign w:val="bottom"/>
          </w:tcPr>
          <w:p w14:paraId="63401AFB" w14:textId="77777777" w:rsidR="001C7670" w:rsidRPr="00DB5C14"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Adjusted R Square</w:t>
            </w:r>
          </w:p>
        </w:tc>
        <w:tc>
          <w:tcPr>
            <w:tcW w:w="1547" w:type="dxa"/>
            <w:tcBorders>
              <w:top w:val="single" w:sz="16" w:space="0" w:color="000000"/>
              <w:left w:val="single" w:sz="18" w:space="0" w:color="auto"/>
              <w:bottom w:val="single" w:sz="16" w:space="0" w:color="000000"/>
              <w:right w:val="single" w:sz="18" w:space="0" w:color="auto"/>
            </w:tcBorders>
            <w:shd w:val="clear" w:color="auto" w:fill="FFFFFF"/>
            <w:vAlign w:val="bottom"/>
          </w:tcPr>
          <w:p w14:paraId="2D57F4F0" w14:textId="77777777" w:rsidR="001C7670" w:rsidRPr="00DB5C14"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Std. Error of the Estimate</w:t>
            </w:r>
          </w:p>
        </w:tc>
      </w:tr>
      <w:tr w:rsidR="001C7670" w:rsidRPr="00DB5C14" w14:paraId="4ACB8BAC" w14:textId="77777777" w:rsidTr="00083036">
        <w:trPr>
          <w:cantSplit/>
        </w:trPr>
        <w:tc>
          <w:tcPr>
            <w:tcW w:w="1146" w:type="dxa"/>
            <w:tcBorders>
              <w:top w:val="single" w:sz="16" w:space="0" w:color="000000"/>
              <w:left w:val="single" w:sz="16" w:space="0" w:color="000000"/>
              <w:bottom w:val="single" w:sz="16" w:space="0" w:color="000000"/>
              <w:right w:val="single" w:sz="16" w:space="0" w:color="000000"/>
            </w:tcBorders>
            <w:shd w:val="clear" w:color="auto" w:fill="FFFFFF"/>
          </w:tcPr>
          <w:p w14:paraId="4E19B533" w14:textId="77777777" w:rsidR="001C7670" w:rsidRPr="00DB5C14" w:rsidRDefault="001C7670" w:rsidP="00126FF0">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1</w:t>
            </w:r>
          </w:p>
        </w:tc>
        <w:tc>
          <w:tcPr>
            <w:tcW w:w="709" w:type="dxa"/>
            <w:tcBorders>
              <w:top w:val="single" w:sz="16" w:space="0" w:color="000000"/>
              <w:left w:val="single" w:sz="16" w:space="0" w:color="000000"/>
              <w:bottom w:val="single" w:sz="16" w:space="0" w:color="000000"/>
              <w:right w:val="single" w:sz="18" w:space="0" w:color="auto"/>
            </w:tcBorders>
            <w:shd w:val="clear" w:color="auto" w:fill="FFFFFF"/>
            <w:vAlign w:val="center"/>
          </w:tcPr>
          <w:p w14:paraId="4B4948F5" w14:textId="77777777" w:rsidR="001C7670" w:rsidRPr="00DB5C14"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.3</w:t>
            </w:r>
            <w:r>
              <w:rPr>
                <w:rFonts w:ascii="Arial" w:hAnsi="Arial" w:cs="Arial"/>
                <w:color w:val="000000"/>
                <w:sz w:val="18"/>
                <w:szCs w:val="18"/>
              </w:rPr>
              <w:t>53</w:t>
            </w:r>
            <w:r w:rsidRPr="00DB5C14">
              <w:rPr>
                <w:rFonts w:ascii="Arial" w:hAnsi="Arial" w:cs="Arial"/>
                <w:color w:val="000000"/>
                <w:sz w:val="18"/>
                <w:szCs w:val="18"/>
                <w:vertAlign w:val="superscript"/>
              </w:rPr>
              <w:t>a</w:t>
            </w:r>
          </w:p>
        </w:tc>
        <w:tc>
          <w:tcPr>
            <w:tcW w:w="1134" w:type="dxa"/>
            <w:tcBorders>
              <w:top w:val="single" w:sz="16" w:space="0" w:color="000000"/>
              <w:left w:val="single" w:sz="18" w:space="0" w:color="auto"/>
              <w:bottom w:val="single" w:sz="16" w:space="0" w:color="000000"/>
              <w:right w:val="single" w:sz="18" w:space="0" w:color="auto"/>
            </w:tcBorders>
            <w:shd w:val="clear" w:color="auto" w:fill="FFFFFF"/>
            <w:vAlign w:val="center"/>
          </w:tcPr>
          <w:p w14:paraId="5580BA44" w14:textId="77777777" w:rsidR="001C7670" w:rsidRPr="00DB5C14"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w:t>
            </w:r>
            <w:r>
              <w:rPr>
                <w:rFonts w:ascii="Arial" w:hAnsi="Arial" w:cs="Arial"/>
                <w:color w:val="000000"/>
                <w:sz w:val="18"/>
                <w:szCs w:val="18"/>
              </w:rPr>
              <w:t>25</w:t>
            </w:r>
          </w:p>
        </w:tc>
        <w:tc>
          <w:tcPr>
            <w:tcW w:w="992" w:type="dxa"/>
            <w:tcBorders>
              <w:top w:val="single" w:sz="16" w:space="0" w:color="000000"/>
              <w:left w:val="single" w:sz="18" w:space="0" w:color="auto"/>
              <w:bottom w:val="single" w:sz="16" w:space="0" w:color="000000"/>
              <w:right w:val="single" w:sz="18" w:space="0" w:color="auto"/>
            </w:tcBorders>
            <w:shd w:val="clear" w:color="auto" w:fill="FFFFFF"/>
            <w:vAlign w:val="center"/>
          </w:tcPr>
          <w:p w14:paraId="4676A5AF" w14:textId="77777777" w:rsidR="001C7670" w:rsidRPr="00DB5C14"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.0</w:t>
            </w:r>
            <w:r>
              <w:rPr>
                <w:rFonts w:ascii="Arial" w:hAnsi="Arial" w:cs="Arial"/>
                <w:color w:val="000000"/>
                <w:sz w:val="18"/>
                <w:szCs w:val="18"/>
              </w:rPr>
              <w:t>77</w:t>
            </w:r>
          </w:p>
        </w:tc>
        <w:tc>
          <w:tcPr>
            <w:tcW w:w="1547" w:type="dxa"/>
            <w:tcBorders>
              <w:top w:val="single" w:sz="16" w:space="0" w:color="000000"/>
              <w:left w:val="single" w:sz="18" w:space="0" w:color="auto"/>
              <w:bottom w:val="single" w:sz="16" w:space="0" w:color="000000"/>
              <w:right w:val="single" w:sz="18" w:space="0" w:color="auto"/>
            </w:tcBorders>
            <w:shd w:val="clear" w:color="auto" w:fill="FFFFFF"/>
            <w:vAlign w:val="center"/>
          </w:tcPr>
          <w:p w14:paraId="50BF0264" w14:textId="77777777" w:rsidR="001C7670" w:rsidRPr="00DB5C14"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w:t>
            </w:r>
            <w:r>
              <w:rPr>
                <w:rFonts w:ascii="Arial" w:hAnsi="Arial" w:cs="Arial"/>
                <w:color w:val="000000"/>
                <w:sz w:val="18"/>
                <w:szCs w:val="18"/>
              </w:rPr>
              <w:t>83885</w:t>
            </w:r>
          </w:p>
        </w:tc>
      </w:tr>
      <w:tr w:rsidR="001C7670" w:rsidRPr="00920972" w14:paraId="67ACAC32" w14:textId="77777777" w:rsidTr="00083036">
        <w:trPr>
          <w:cantSplit/>
        </w:trPr>
        <w:tc>
          <w:tcPr>
            <w:tcW w:w="5528" w:type="dxa"/>
            <w:gridSpan w:val="5"/>
            <w:tcBorders>
              <w:top w:val="single" w:sz="16" w:space="0" w:color="000000"/>
              <w:left w:val="single" w:sz="16" w:space="0" w:color="000000"/>
              <w:bottom w:val="single" w:sz="16" w:space="0" w:color="000000"/>
              <w:right w:val="single" w:sz="16" w:space="0" w:color="000000"/>
            </w:tcBorders>
            <w:shd w:val="clear" w:color="auto" w:fill="FFFFFF"/>
          </w:tcPr>
          <w:p w14:paraId="7DBA1B0D" w14:textId="77777777" w:rsidR="001C7670" w:rsidRPr="00920972" w:rsidRDefault="001C7670" w:rsidP="00126FF0">
            <w:pPr>
              <w:pStyle w:val="ListParagraph"/>
              <w:numPr>
                <w:ilvl w:val="0"/>
                <w:numId w:val="88"/>
              </w:numPr>
              <w:autoSpaceDE w:val="0"/>
              <w:autoSpaceDN w:val="0"/>
              <w:adjustRightInd w:val="0"/>
              <w:spacing w:after="0" w:line="320" w:lineRule="atLeast"/>
              <w:ind w:right="60"/>
              <w:rPr>
                <w:rFonts w:ascii="Arial" w:hAnsi="Arial" w:cs="Arial"/>
                <w:color w:val="000000"/>
                <w:sz w:val="18"/>
                <w:szCs w:val="18"/>
              </w:rPr>
            </w:pPr>
            <w:r w:rsidRPr="00DB5C14">
              <w:rPr>
                <w:rFonts w:ascii="Arial" w:hAnsi="Arial" w:cs="Arial"/>
                <w:color w:val="000000"/>
                <w:sz w:val="18"/>
                <w:szCs w:val="18"/>
              </w:rPr>
              <w:t>Predictors: (Constant),</w:t>
            </w:r>
            <w:r>
              <w:rPr>
                <w:rFonts w:ascii="Arial" w:hAnsi="Arial" w:cs="Arial"/>
                <w:color w:val="000000"/>
                <w:sz w:val="18"/>
                <w:szCs w:val="18"/>
              </w:rPr>
              <w:t xml:space="preserve"> Profitabilitas, </w:t>
            </w:r>
            <w:r w:rsidRPr="005407A8">
              <w:rPr>
                <w:rFonts w:ascii="Arial" w:hAnsi="Arial" w:cs="Arial"/>
                <w:color w:val="000000"/>
                <w:sz w:val="18"/>
                <w:szCs w:val="18"/>
              </w:rPr>
              <w:t>P</w:t>
            </w:r>
            <w:r>
              <w:rPr>
                <w:rFonts w:ascii="Arial" w:hAnsi="Arial" w:cs="Arial"/>
                <w:color w:val="000000"/>
                <w:sz w:val="18"/>
                <w:szCs w:val="18"/>
              </w:rPr>
              <w:t>ertumbuhan penjualan</w:t>
            </w:r>
            <w:r w:rsidRPr="005407A8">
              <w:rPr>
                <w:rFonts w:ascii="Arial" w:hAnsi="Arial" w:cs="Arial"/>
                <w:color w:val="000000"/>
                <w:sz w:val="18"/>
                <w:szCs w:val="18"/>
              </w:rPr>
              <w:t>, P</w:t>
            </w:r>
            <w:r>
              <w:rPr>
                <w:rFonts w:ascii="Arial" w:hAnsi="Arial" w:cs="Arial"/>
                <w:color w:val="000000"/>
                <w:sz w:val="18"/>
                <w:szCs w:val="18"/>
              </w:rPr>
              <w:t>ertumbuhan Perusahaan</w:t>
            </w:r>
            <w:r w:rsidRPr="005407A8">
              <w:rPr>
                <w:rFonts w:ascii="Arial" w:hAnsi="Arial" w:cs="Arial"/>
                <w:color w:val="000000"/>
                <w:sz w:val="18"/>
                <w:szCs w:val="18"/>
              </w:rPr>
              <w:t>, L</w:t>
            </w:r>
            <w:r>
              <w:rPr>
                <w:rFonts w:ascii="Arial" w:hAnsi="Arial" w:cs="Arial"/>
                <w:color w:val="000000"/>
                <w:sz w:val="18"/>
                <w:szCs w:val="18"/>
              </w:rPr>
              <w:t>everage</w:t>
            </w:r>
          </w:p>
        </w:tc>
      </w:tr>
      <w:tr w:rsidR="001C7670" w:rsidRPr="00516E77" w14:paraId="2CB6B489" w14:textId="77777777" w:rsidTr="00083036">
        <w:trPr>
          <w:cantSplit/>
        </w:trPr>
        <w:tc>
          <w:tcPr>
            <w:tcW w:w="5528" w:type="dxa"/>
            <w:gridSpan w:val="5"/>
            <w:tcBorders>
              <w:top w:val="single" w:sz="16" w:space="0" w:color="000000"/>
              <w:left w:val="single" w:sz="16" w:space="0" w:color="000000"/>
              <w:bottom w:val="single" w:sz="16" w:space="0" w:color="000000"/>
              <w:right w:val="single" w:sz="16" w:space="0" w:color="000000"/>
            </w:tcBorders>
            <w:shd w:val="clear" w:color="auto" w:fill="FFFFFF"/>
          </w:tcPr>
          <w:p w14:paraId="6656D859" w14:textId="77777777" w:rsidR="001C7670" w:rsidRPr="00516E77" w:rsidRDefault="001C7670" w:rsidP="00126FF0">
            <w:pPr>
              <w:pStyle w:val="ListParagraph"/>
              <w:numPr>
                <w:ilvl w:val="0"/>
                <w:numId w:val="88"/>
              </w:numPr>
              <w:autoSpaceDE w:val="0"/>
              <w:autoSpaceDN w:val="0"/>
              <w:adjustRightInd w:val="0"/>
              <w:spacing w:after="0" w:line="320" w:lineRule="atLeast"/>
              <w:ind w:right="60"/>
              <w:rPr>
                <w:rFonts w:ascii="Arial" w:hAnsi="Arial" w:cs="Arial"/>
                <w:color w:val="000000"/>
                <w:sz w:val="18"/>
                <w:szCs w:val="18"/>
              </w:rPr>
            </w:pPr>
            <w:r w:rsidRPr="00516E77">
              <w:rPr>
                <w:rFonts w:ascii="Arial" w:hAnsi="Arial" w:cs="Arial"/>
                <w:color w:val="000000"/>
                <w:sz w:val="18"/>
                <w:szCs w:val="18"/>
              </w:rPr>
              <w:t>Dependent Variable</w:t>
            </w:r>
            <w:r>
              <w:rPr>
                <w:rFonts w:ascii="Arial" w:hAnsi="Arial" w:cs="Arial"/>
                <w:color w:val="000000"/>
                <w:sz w:val="18"/>
                <w:szCs w:val="18"/>
              </w:rPr>
              <w:t>: Nilai Perusahaan</w:t>
            </w:r>
          </w:p>
        </w:tc>
      </w:tr>
    </w:tbl>
    <w:p w14:paraId="7838BC50" w14:textId="77777777" w:rsidR="001C7670" w:rsidRPr="006821F3" w:rsidRDefault="001C7670" w:rsidP="00083036">
      <w:pPr>
        <w:pStyle w:val="ListParagraph"/>
        <w:tabs>
          <w:tab w:val="left" w:pos="1418"/>
        </w:tabs>
        <w:spacing w:line="480" w:lineRule="auto"/>
        <w:ind w:left="2977" w:hanging="283"/>
        <w:rPr>
          <w:rFonts w:ascii="Times New Roman" w:hAnsi="Times New Roman" w:cs="Times New Roman"/>
          <w:sz w:val="24"/>
          <w:szCs w:val="24"/>
        </w:rPr>
      </w:pPr>
      <w:r w:rsidRPr="0080221B">
        <w:rPr>
          <w:rFonts w:ascii="Times New Roman" w:hAnsi="Times New Roman" w:cs="Times New Roman"/>
          <w:sz w:val="24"/>
          <w:szCs w:val="24"/>
        </w:rPr>
        <w:t>Sumber</w:t>
      </w:r>
      <w:r>
        <w:rPr>
          <w:rFonts w:ascii="Times New Roman" w:hAnsi="Times New Roman" w:cs="Times New Roman"/>
          <w:sz w:val="24"/>
          <w:szCs w:val="24"/>
        </w:rPr>
        <w:t xml:space="preserve"> Data</w:t>
      </w:r>
      <w:r w:rsidRPr="0080221B">
        <w:rPr>
          <w:rFonts w:ascii="Times New Roman" w:hAnsi="Times New Roman" w:cs="Times New Roman"/>
          <w:sz w:val="24"/>
          <w:szCs w:val="24"/>
        </w:rPr>
        <w:t xml:space="preserve">: </w:t>
      </w:r>
      <w:r w:rsidRPr="00166C9F">
        <w:rPr>
          <w:rFonts w:ascii="Times New Roman" w:hAnsi="Times New Roman" w:cs="Times New Roman"/>
          <w:sz w:val="24"/>
          <w:szCs w:val="24"/>
        </w:rPr>
        <w:t>Data yang diolah</w:t>
      </w:r>
      <w:r w:rsidRPr="0080221B">
        <w:rPr>
          <w:rFonts w:ascii="Times New Roman" w:hAnsi="Times New Roman" w:cs="Times New Roman"/>
          <w:sz w:val="24"/>
          <w:szCs w:val="24"/>
        </w:rPr>
        <w:t xml:space="preserve"> SPSS 22, 2024</w:t>
      </w:r>
    </w:p>
    <w:p w14:paraId="4BDE34AB" w14:textId="77777777" w:rsidR="00083036" w:rsidRDefault="00083036" w:rsidP="001C7670">
      <w:pPr>
        <w:pStyle w:val="Caption"/>
        <w:spacing w:after="0"/>
        <w:ind w:left="851" w:firstLine="283"/>
        <w:jc w:val="center"/>
        <w:rPr>
          <w:rFonts w:ascii="Times New Roman" w:hAnsi="Times New Roman" w:cs="Times New Roman"/>
          <w:b/>
          <w:bCs/>
          <w:i w:val="0"/>
          <w:iCs w:val="0"/>
          <w:color w:val="auto"/>
          <w:sz w:val="24"/>
          <w:szCs w:val="24"/>
        </w:rPr>
      </w:pPr>
      <w:bookmarkStart w:id="140" w:name="_Toc169117447"/>
    </w:p>
    <w:p w14:paraId="17F9982C" w14:textId="77777777" w:rsidR="00083036" w:rsidRDefault="00083036" w:rsidP="001C7670">
      <w:pPr>
        <w:pStyle w:val="Caption"/>
        <w:spacing w:after="0"/>
        <w:ind w:left="851" w:firstLine="283"/>
        <w:jc w:val="center"/>
        <w:rPr>
          <w:rFonts w:ascii="Times New Roman" w:hAnsi="Times New Roman" w:cs="Times New Roman"/>
          <w:b/>
          <w:bCs/>
          <w:i w:val="0"/>
          <w:iCs w:val="0"/>
          <w:color w:val="auto"/>
          <w:sz w:val="24"/>
          <w:szCs w:val="24"/>
        </w:rPr>
      </w:pPr>
    </w:p>
    <w:p w14:paraId="4EFFF134" w14:textId="77777777" w:rsidR="00083036" w:rsidRDefault="00083036" w:rsidP="001C7670">
      <w:pPr>
        <w:pStyle w:val="Caption"/>
        <w:spacing w:after="0"/>
        <w:ind w:left="851" w:firstLine="283"/>
        <w:jc w:val="center"/>
        <w:rPr>
          <w:rFonts w:ascii="Times New Roman" w:hAnsi="Times New Roman" w:cs="Times New Roman"/>
          <w:b/>
          <w:bCs/>
          <w:i w:val="0"/>
          <w:iCs w:val="0"/>
          <w:color w:val="auto"/>
          <w:sz w:val="24"/>
          <w:szCs w:val="24"/>
        </w:rPr>
      </w:pPr>
    </w:p>
    <w:p w14:paraId="4B4C56D7" w14:textId="77777777" w:rsidR="00083036" w:rsidRDefault="00083036" w:rsidP="001C7670">
      <w:pPr>
        <w:pStyle w:val="Caption"/>
        <w:spacing w:after="0"/>
        <w:ind w:left="851" w:firstLine="283"/>
        <w:jc w:val="center"/>
        <w:rPr>
          <w:rFonts w:ascii="Times New Roman" w:hAnsi="Times New Roman" w:cs="Times New Roman"/>
          <w:b/>
          <w:bCs/>
          <w:i w:val="0"/>
          <w:iCs w:val="0"/>
          <w:color w:val="auto"/>
          <w:sz w:val="24"/>
          <w:szCs w:val="24"/>
        </w:rPr>
      </w:pPr>
    </w:p>
    <w:p w14:paraId="504A1FA9" w14:textId="77777777" w:rsidR="00083036" w:rsidRDefault="00083036" w:rsidP="001C7670">
      <w:pPr>
        <w:pStyle w:val="Caption"/>
        <w:spacing w:after="0"/>
        <w:ind w:left="851" w:firstLine="283"/>
        <w:jc w:val="center"/>
        <w:rPr>
          <w:rFonts w:ascii="Times New Roman" w:hAnsi="Times New Roman" w:cs="Times New Roman"/>
          <w:b/>
          <w:bCs/>
          <w:i w:val="0"/>
          <w:iCs w:val="0"/>
          <w:color w:val="auto"/>
          <w:sz w:val="24"/>
          <w:szCs w:val="24"/>
        </w:rPr>
      </w:pPr>
    </w:p>
    <w:p w14:paraId="0A077952" w14:textId="77777777" w:rsidR="00083036" w:rsidRDefault="00083036" w:rsidP="001C7670">
      <w:pPr>
        <w:pStyle w:val="Caption"/>
        <w:spacing w:after="0"/>
        <w:ind w:left="851" w:firstLine="283"/>
        <w:jc w:val="center"/>
        <w:rPr>
          <w:rFonts w:ascii="Times New Roman" w:hAnsi="Times New Roman" w:cs="Times New Roman"/>
          <w:b/>
          <w:bCs/>
          <w:i w:val="0"/>
          <w:iCs w:val="0"/>
          <w:color w:val="auto"/>
          <w:sz w:val="24"/>
          <w:szCs w:val="24"/>
        </w:rPr>
      </w:pPr>
    </w:p>
    <w:p w14:paraId="55A3B896" w14:textId="77777777" w:rsidR="00083036" w:rsidRDefault="00083036" w:rsidP="001C7670">
      <w:pPr>
        <w:pStyle w:val="Caption"/>
        <w:spacing w:after="0"/>
        <w:ind w:left="851" w:firstLine="283"/>
        <w:jc w:val="center"/>
        <w:rPr>
          <w:rFonts w:ascii="Times New Roman" w:hAnsi="Times New Roman" w:cs="Times New Roman"/>
          <w:b/>
          <w:bCs/>
          <w:i w:val="0"/>
          <w:iCs w:val="0"/>
          <w:color w:val="auto"/>
          <w:sz w:val="24"/>
          <w:szCs w:val="24"/>
        </w:rPr>
      </w:pPr>
    </w:p>
    <w:p w14:paraId="339D5362" w14:textId="5BC5FDBA" w:rsidR="001C7670" w:rsidRPr="006821F3" w:rsidRDefault="001C7670" w:rsidP="00083036">
      <w:pPr>
        <w:pStyle w:val="Caption"/>
        <w:spacing w:after="0"/>
        <w:ind w:left="851" w:firstLine="283"/>
        <w:jc w:val="center"/>
        <w:rPr>
          <w:rFonts w:ascii="Times New Roman" w:hAnsi="Times New Roman" w:cs="Times New Roman"/>
          <w:b/>
          <w:bCs/>
          <w:i w:val="0"/>
          <w:iCs w:val="0"/>
          <w:color w:val="auto"/>
          <w:sz w:val="36"/>
          <w:szCs w:val="36"/>
          <w:lang w:val="en-GB"/>
        </w:rPr>
      </w:pPr>
      <w:r w:rsidRPr="006821F3">
        <w:rPr>
          <w:rFonts w:ascii="Times New Roman" w:hAnsi="Times New Roman" w:cs="Times New Roman"/>
          <w:b/>
          <w:bCs/>
          <w:i w:val="0"/>
          <w:iCs w:val="0"/>
          <w:color w:val="auto"/>
          <w:sz w:val="24"/>
          <w:szCs w:val="24"/>
        </w:rPr>
        <w:lastRenderedPageBreak/>
        <w:t xml:space="preserve">Tabel </w:t>
      </w:r>
      <w:r w:rsidRPr="006821F3">
        <w:rPr>
          <w:rFonts w:ascii="Times New Roman" w:hAnsi="Times New Roman" w:cs="Times New Roman"/>
          <w:b/>
          <w:bCs/>
          <w:i w:val="0"/>
          <w:iCs w:val="0"/>
          <w:color w:val="auto"/>
          <w:sz w:val="24"/>
          <w:szCs w:val="24"/>
        </w:rPr>
        <w:fldChar w:fldCharType="begin"/>
      </w:r>
      <w:r w:rsidRPr="006821F3">
        <w:rPr>
          <w:rFonts w:ascii="Times New Roman" w:hAnsi="Times New Roman" w:cs="Times New Roman"/>
          <w:b/>
          <w:bCs/>
          <w:i w:val="0"/>
          <w:iCs w:val="0"/>
          <w:color w:val="auto"/>
          <w:sz w:val="24"/>
          <w:szCs w:val="24"/>
        </w:rPr>
        <w:instrText xml:space="preserve"> SEQ Tabel \* ARABIC </w:instrText>
      </w:r>
      <w:r w:rsidRPr="006821F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27</w:t>
      </w:r>
      <w:bookmarkEnd w:id="140"/>
      <w:r w:rsidRPr="006821F3">
        <w:rPr>
          <w:rFonts w:ascii="Times New Roman" w:hAnsi="Times New Roman" w:cs="Times New Roman"/>
          <w:b/>
          <w:bCs/>
          <w:i w:val="0"/>
          <w:iCs w:val="0"/>
          <w:color w:val="auto"/>
          <w:sz w:val="24"/>
          <w:szCs w:val="24"/>
        </w:rPr>
        <w:fldChar w:fldCharType="end"/>
      </w:r>
    </w:p>
    <w:p w14:paraId="35949611" w14:textId="1CF805F4" w:rsidR="001C7670" w:rsidRDefault="001C7670" w:rsidP="00083036">
      <w:pPr>
        <w:spacing w:after="0"/>
        <w:ind w:left="993" w:firstLine="425"/>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Regresi Model 2 </w:t>
      </w:r>
      <w:r>
        <w:rPr>
          <w:rFonts w:ascii="Times New Roman" w:hAnsi="Times New Roman" w:cs="Times New Roman"/>
          <w:b/>
          <w:bCs/>
          <w:sz w:val="24"/>
          <w:szCs w:val="24"/>
        </w:rPr>
        <w:t>Leverage, Pertumbuhan Perusahaan, Pertumbuhan Penjualan, Profitabilitas terhadap Nilai Perusahaan</w:t>
      </w:r>
    </w:p>
    <w:tbl>
      <w:tblPr>
        <w:tblpPr w:leftFromText="180" w:rightFromText="180" w:vertAnchor="page" w:horzAnchor="page" w:tblpX="3593" w:tblpY="2396"/>
        <w:tblW w:w="6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0"/>
        <w:gridCol w:w="1690"/>
        <w:gridCol w:w="866"/>
        <w:gridCol w:w="683"/>
        <w:gridCol w:w="1275"/>
        <w:gridCol w:w="686"/>
        <w:gridCol w:w="732"/>
      </w:tblGrid>
      <w:tr w:rsidR="00083036" w:rsidRPr="00DB5C14" w14:paraId="0FF2345B" w14:textId="77777777" w:rsidTr="00083036">
        <w:trPr>
          <w:cantSplit/>
          <w:trHeight w:val="258"/>
        </w:trPr>
        <w:tc>
          <w:tcPr>
            <w:tcW w:w="6212" w:type="dxa"/>
            <w:gridSpan w:val="7"/>
            <w:tcBorders>
              <w:top w:val="single" w:sz="16" w:space="0" w:color="000000"/>
              <w:left w:val="single" w:sz="16" w:space="0" w:color="000000"/>
              <w:bottom w:val="nil"/>
              <w:right w:val="single" w:sz="18" w:space="0" w:color="000000"/>
            </w:tcBorders>
            <w:shd w:val="clear" w:color="auto" w:fill="FFFFFF"/>
            <w:vAlign w:val="bottom"/>
          </w:tcPr>
          <w:p w14:paraId="7595D3FB" w14:textId="77777777" w:rsidR="00083036" w:rsidRPr="00DB5C14" w:rsidRDefault="00083036" w:rsidP="00083036">
            <w:pPr>
              <w:autoSpaceDE w:val="0"/>
              <w:autoSpaceDN w:val="0"/>
              <w:adjustRightInd w:val="0"/>
              <w:spacing w:after="0" w:line="320" w:lineRule="atLeast"/>
              <w:ind w:left="386" w:right="60" w:hanging="135"/>
              <w:jc w:val="center"/>
              <w:rPr>
                <w:rFonts w:ascii="Arial" w:hAnsi="Arial" w:cs="Arial"/>
                <w:color w:val="000000"/>
                <w:sz w:val="18"/>
                <w:szCs w:val="18"/>
              </w:rPr>
            </w:pPr>
            <w:r w:rsidRPr="0015625B">
              <w:rPr>
                <w:rFonts w:ascii="Arial" w:hAnsi="Arial" w:cs="Arial"/>
                <w:b/>
                <w:bCs/>
                <w:color w:val="000000"/>
                <w:sz w:val="18"/>
                <w:szCs w:val="18"/>
              </w:rPr>
              <w:t>Coefficients</w:t>
            </w:r>
            <w:r w:rsidRPr="0015625B">
              <w:rPr>
                <w:rFonts w:ascii="Arial" w:hAnsi="Arial" w:cs="Arial"/>
                <w:b/>
                <w:bCs/>
                <w:color w:val="000000"/>
                <w:sz w:val="18"/>
                <w:szCs w:val="18"/>
                <w:vertAlign w:val="superscript"/>
              </w:rPr>
              <w:t>a</w:t>
            </w:r>
          </w:p>
        </w:tc>
      </w:tr>
      <w:tr w:rsidR="00083036" w:rsidRPr="00DB5C14" w14:paraId="50CF31A8" w14:textId="77777777" w:rsidTr="00083036">
        <w:trPr>
          <w:cantSplit/>
          <w:trHeight w:val="258"/>
        </w:trPr>
        <w:tc>
          <w:tcPr>
            <w:tcW w:w="1970" w:type="dxa"/>
            <w:gridSpan w:val="2"/>
            <w:vMerge w:val="restart"/>
            <w:tcBorders>
              <w:top w:val="single" w:sz="16" w:space="0" w:color="000000"/>
              <w:left w:val="single" w:sz="16" w:space="0" w:color="000000"/>
              <w:bottom w:val="nil"/>
              <w:right w:val="nil"/>
            </w:tcBorders>
            <w:shd w:val="clear" w:color="auto" w:fill="FFFFFF"/>
            <w:vAlign w:val="bottom"/>
          </w:tcPr>
          <w:p w14:paraId="59CF3763" w14:textId="77777777" w:rsidR="00083036" w:rsidRPr="00DB5C14" w:rsidRDefault="00083036" w:rsidP="00083036">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Model</w:t>
            </w:r>
          </w:p>
        </w:tc>
        <w:tc>
          <w:tcPr>
            <w:tcW w:w="1549" w:type="dxa"/>
            <w:gridSpan w:val="2"/>
            <w:tcBorders>
              <w:top w:val="single" w:sz="16" w:space="0" w:color="000000"/>
              <w:left w:val="single" w:sz="16" w:space="0" w:color="000000"/>
              <w:bottom w:val="single" w:sz="18" w:space="0" w:color="000000"/>
              <w:right w:val="single" w:sz="18" w:space="0" w:color="000000"/>
            </w:tcBorders>
            <w:shd w:val="clear" w:color="auto" w:fill="FFFFFF"/>
            <w:vAlign w:val="bottom"/>
          </w:tcPr>
          <w:p w14:paraId="7D8CB0DF" w14:textId="77777777" w:rsidR="00083036" w:rsidRPr="00DB5C14"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Unstandardized Coefficients</w:t>
            </w:r>
          </w:p>
        </w:tc>
        <w:tc>
          <w:tcPr>
            <w:tcW w:w="1275" w:type="dxa"/>
            <w:tcBorders>
              <w:top w:val="single" w:sz="16" w:space="0" w:color="000000"/>
              <w:left w:val="single" w:sz="18" w:space="0" w:color="000000"/>
              <w:bottom w:val="single" w:sz="18" w:space="0" w:color="000000"/>
              <w:right w:val="single" w:sz="18" w:space="0" w:color="000000"/>
            </w:tcBorders>
            <w:shd w:val="clear" w:color="auto" w:fill="FFFFFF"/>
            <w:vAlign w:val="bottom"/>
          </w:tcPr>
          <w:p w14:paraId="196A4809" w14:textId="77777777" w:rsidR="00083036" w:rsidRPr="00DB5C14"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Standardized Coefficients</w:t>
            </w:r>
          </w:p>
        </w:tc>
        <w:tc>
          <w:tcPr>
            <w:tcW w:w="686" w:type="dxa"/>
            <w:vMerge w:val="restart"/>
            <w:tcBorders>
              <w:top w:val="single" w:sz="16" w:space="0" w:color="000000"/>
              <w:left w:val="single" w:sz="18" w:space="0" w:color="000000"/>
              <w:right w:val="single" w:sz="18" w:space="0" w:color="000000"/>
            </w:tcBorders>
            <w:shd w:val="clear" w:color="auto" w:fill="FFFFFF"/>
            <w:vAlign w:val="bottom"/>
          </w:tcPr>
          <w:p w14:paraId="1D5A3FD6" w14:textId="77777777" w:rsidR="00083036" w:rsidRPr="00DB5C14"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t</w:t>
            </w:r>
          </w:p>
        </w:tc>
        <w:tc>
          <w:tcPr>
            <w:tcW w:w="732" w:type="dxa"/>
            <w:vMerge w:val="restart"/>
            <w:tcBorders>
              <w:top w:val="single" w:sz="16" w:space="0" w:color="000000"/>
              <w:left w:val="single" w:sz="18" w:space="0" w:color="000000"/>
              <w:right w:val="single" w:sz="18" w:space="0" w:color="000000"/>
            </w:tcBorders>
            <w:shd w:val="clear" w:color="auto" w:fill="FFFFFF"/>
            <w:vAlign w:val="bottom"/>
          </w:tcPr>
          <w:p w14:paraId="2A4FC1EC" w14:textId="77777777" w:rsidR="00083036" w:rsidRPr="00DB5C14"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Sig.</w:t>
            </w:r>
          </w:p>
        </w:tc>
      </w:tr>
      <w:tr w:rsidR="00083036" w:rsidRPr="00DB5C14" w14:paraId="16491E31" w14:textId="77777777" w:rsidTr="00083036">
        <w:trPr>
          <w:cantSplit/>
          <w:trHeight w:val="56"/>
        </w:trPr>
        <w:tc>
          <w:tcPr>
            <w:tcW w:w="1970" w:type="dxa"/>
            <w:gridSpan w:val="2"/>
            <w:vMerge/>
            <w:tcBorders>
              <w:top w:val="single" w:sz="16" w:space="0" w:color="000000"/>
              <w:left w:val="single" w:sz="16" w:space="0" w:color="000000"/>
              <w:bottom w:val="nil"/>
              <w:right w:val="nil"/>
            </w:tcBorders>
            <w:shd w:val="clear" w:color="auto" w:fill="FFFFFF"/>
            <w:vAlign w:val="bottom"/>
          </w:tcPr>
          <w:p w14:paraId="37B0D957" w14:textId="77777777" w:rsidR="00083036" w:rsidRPr="00DB5C14" w:rsidRDefault="00083036" w:rsidP="00083036">
            <w:pPr>
              <w:autoSpaceDE w:val="0"/>
              <w:autoSpaceDN w:val="0"/>
              <w:adjustRightInd w:val="0"/>
              <w:spacing w:after="0" w:line="240" w:lineRule="auto"/>
              <w:rPr>
                <w:rFonts w:ascii="Arial" w:hAnsi="Arial" w:cs="Arial"/>
                <w:color w:val="000000"/>
                <w:sz w:val="18"/>
                <w:szCs w:val="18"/>
              </w:rPr>
            </w:pPr>
          </w:p>
        </w:tc>
        <w:tc>
          <w:tcPr>
            <w:tcW w:w="866" w:type="dxa"/>
            <w:tcBorders>
              <w:top w:val="single" w:sz="18" w:space="0" w:color="000000"/>
              <w:left w:val="single" w:sz="16" w:space="0" w:color="000000"/>
              <w:bottom w:val="single" w:sz="16" w:space="0" w:color="000000"/>
              <w:right w:val="single" w:sz="18" w:space="0" w:color="000000"/>
            </w:tcBorders>
            <w:shd w:val="clear" w:color="auto" w:fill="FFFFFF"/>
            <w:vAlign w:val="bottom"/>
          </w:tcPr>
          <w:p w14:paraId="168EBA3F" w14:textId="77777777" w:rsidR="00083036" w:rsidRPr="00DB5C14"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B</w:t>
            </w:r>
          </w:p>
        </w:tc>
        <w:tc>
          <w:tcPr>
            <w:tcW w:w="683" w:type="dxa"/>
            <w:tcBorders>
              <w:top w:val="single" w:sz="18" w:space="0" w:color="000000"/>
              <w:left w:val="single" w:sz="18" w:space="0" w:color="000000"/>
              <w:bottom w:val="single" w:sz="16" w:space="0" w:color="000000"/>
              <w:right w:val="single" w:sz="18" w:space="0" w:color="000000"/>
            </w:tcBorders>
            <w:shd w:val="clear" w:color="auto" w:fill="FFFFFF"/>
            <w:vAlign w:val="bottom"/>
          </w:tcPr>
          <w:p w14:paraId="7C8BBBFB" w14:textId="77777777" w:rsidR="00083036" w:rsidRPr="00DB5C14"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Std. Error</w:t>
            </w:r>
          </w:p>
        </w:tc>
        <w:tc>
          <w:tcPr>
            <w:tcW w:w="1275" w:type="dxa"/>
            <w:tcBorders>
              <w:top w:val="single" w:sz="18" w:space="0" w:color="000000"/>
              <w:left w:val="single" w:sz="18" w:space="0" w:color="000000"/>
              <w:bottom w:val="single" w:sz="16" w:space="0" w:color="000000"/>
              <w:right w:val="single" w:sz="18" w:space="0" w:color="000000"/>
            </w:tcBorders>
            <w:shd w:val="clear" w:color="auto" w:fill="FFFFFF"/>
            <w:vAlign w:val="bottom"/>
          </w:tcPr>
          <w:p w14:paraId="17B775C3" w14:textId="77777777" w:rsidR="00083036" w:rsidRPr="00DB5C14" w:rsidRDefault="00083036" w:rsidP="00083036">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Beta</w:t>
            </w:r>
          </w:p>
        </w:tc>
        <w:tc>
          <w:tcPr>
            <w:tcW w:w="686" w:type="dxa"/>
            <w:vMerge/>
            <w:tcBorders>
              <w:top w:val="single" w:sz="16" w:space="0" w:color="000000"/>
              <w:left w:val="single" w:sz="18" w:space="0" w:color="000000"/>
              <w:right w:val="single" w:sz="18" w:space="0" w:color="000000"/>
            </w:tcBorders>
            <w:shd w:val="clear" w:color="auto" w:fill="FFFFFF"/>
            <w:vAlign w:val="bottom"/>
          </w:tcPr>
          <w:p w14:paraId="742D6AC4" w14:textId="77777777" w:rsidR="00083036" w:rsidRPr="00DB5C14" w:rsidRDefault="00083036" w:rsidP="00083036">
            <w:pPr>
              <w:autoSpaceDE w:val="0"/>
              <w:autoSpaceDN w:val="0"/>
              <w:adjustRightInd w:val="0"/>
              <w:spacing w:after="0" w:line="240" w:lineRule="auto"/>
              <w:rPr>
                <w:rFonts w:ascii="Arial" w:hAnsi="Arial" w:cs="Arial"/>
                <w:color w:val="000000"/>
                <w:sz w:val="18"/>
                <w:szCs w:val="18"/>
              </w:rPr>
            </w:pPr>
          </w:p>
        </w:tc>
        <w:tc>
          <w:tcPr>
            <w:tcW w:w="732" w:type="dxa"/>
            <w:vMerge/>
            <w:tcBorders>
              <w:top w:val="single" w:sz="16" w:space="0" w:color="000000"/>
              <w:left w:val="single" w:sz="18" w:space="0" w:color="000000"/>
              <w:right w:val="single" w:sz="18" w:space="0" w:color="000000"/>
            </w:tcBorders>
            <w:shd w:val="clear" w:color="auto" w:fill="FFFFFF"/>
            <w:vAlign w:val="bottom"/>
          </w:tcPr>
          <w:p w14:paraId="0D65D280" w14:textId="77777777" w:rsidR="00083036" w:rsidRPr="00DB5C14" w:rsidRDefault="00083036" w:rsidP="00083036">
            <w:pPr>
              <w:autoSpaceDE w:val="0"/>
              <w:autoSpaceDN w:val="0"/>
              <w:adjustRightInd w:val="0"/>
              <w:spacing w:after="0" w:line="240" w:lineRule="auto"/>
              <w:rPr>
                <w:rFonts w:ascii="Arial" w:hAnsi="Arial" w:cs="Arial"/>
                <w:color w:val="000000"/>
                <w:sz w:val="18"/>
                <w:szCs w:val="18"/>
              </w:rPr>
            </w:pPr>
          </w:p>
        </w:tc>
      </w:tr>
      <w:tr w:rsidR="00083036" w:rsidRPr="00DB5C14" w14:paraId="18DC05A2" w14:textId="77777777" w:rsidTr="00083036">
        <w:trPr>
          <w:cantSplit/>
          <w:trHeight w:val="128"/>
        </w:trPr>
        <w:tc>
          <w:tcPr>
            <w:tcW w:w="280" w:type="dxa"/>
            <w:vMerge w:val="restart"/>
            <w:tcBorders>
              <w:top w:val="single" w:sz="16" w:space="0" w:color="000000"/>
              <w:left w:val="single" w:sz="16" w:space="0" w:color="000000"/>
              <w:bottom w:val="single" w:sz="16" w:space="0" w:color="000000"/>
              <w:right w:val="single" w:sz="18" w:space="0" w:color="000000"/>
            </w:tcBorders>
            <w:shd w:val="clear" w:color="auto" w:fill="FFFFFF"/>
          </w:tcPr>
          <w:p w14:paraId="0E17FF4B" w14:textId="77777777" w:rsidR="00083036" w:rsidRPr="00DB5C14" w:rsidRDefault="00083036" w:rsidP="00083036">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1</w:t>
            </w:r>
          </w:p>
        </w:tc>
        <w:tc>
          <w:tcPr>
            <w:tcW w:w="1690" w:type="dxa"/>
            <w:tcBorders>
              <w:top w:val="single" w:sz="16" w:space="0" w:color="000000"/>
              <w:left w:val="single" w:sz="18" w:space="0" w:color="000000"/>
              <w:bottom w:val="single" w:sz="18" w:space="0" w:color="000000"/>
              <w:right w:val="single" w:sz="16" w:space="0" w:color="000000"/>
            </w:tcBorders>
            <w:shd w:val="clear" w:color="auto" w:fill="FFFFFF"/>
          </w:tcPr>
          <w:p w14:paraId="49A98A48" w14:textId="77777777" w:rsidR="00083036" w:rsidRPr="00DB5C14" w:rsidRDefault="00083036" w:rsidP="00083036">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(Constant)</w:t>
            </w:r>
          </w:p>
        </w:tc>
        <w:tc>
          <w:tcPr>
            <w:tcW w:w="866" w:type="dxa"/>
            <w:tcBorders>
              <w:top w:val="single" w:sz="16" w:space="0" w:color="000000"/>
              <w:left w:val="single" w:sz="16" w:space="0" w:color="000000"/>
              <w:bottom w:val="single" w:sz="18" w:space="0" w:color="000000"/>
              <w:right w:val="single" w:sz="18" w:space="0" w:color="000000"/>
            </w:tcBorders>
            <w:shd w:val="clear" w:color="auto" w:fill="FFFFFF"/>
            <w:vAlign w:val="center"/>
          </w:tcPr>
          <w:p w14:paraId="082AC22D"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-.728</w:t>
            </w:r>
          </w:p>
        </w:tc>
        <w:tc>
          <w:tcPr>
            <w:tcW w:w="683" w:type="dxa"/>
            <w:tcBorders>
              <w:top w:val="single" w:sz="16" w:space="0" w:color="000000"/>
              <w:left w:val="single" w:sz="18" w:space="0" w:color="000000"/>
              <w:bottom w:val="single" w:sz="18" w:space="0" w:color="000000"/>
              <w:right w:val="single" w:sz="18" w:space="0" w:color="000000"/>
            </w:tcBorders>
            <w:shd w:val="clear" w:color="auto" w:fill="FFFFFF"/>
            <w:vAlign w:val="center"/>
          </w:tcPr>
          <w:p w14:paraId="6B67FFE7"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.199</w:t>
            </w:r>
          </w:p>
        </w:tc>
        <w:tc>
          <w:tcPr>
            <w:tcW w:w="1275" w:type="dxa"/>
            <w:tcBorders>
              <w:top w:val="single" w:sz="16" w:space="0" w:color="000000"/>
              <w:left w:val="single" w:sz="18" w:space="0" w:color="000000"/>
              <w:bottom w:val="single" w:sz="18" w:space="0" w:color="000000"/>
            </w:tcBorders>
            <w:shd w:val="clear" w:color="auto" w:fill="FFFFFF"/>
            <w:vAlign w:val="center"/>
          </w:tcPr>
          <w:p w14:paraId="0FD12CAB" w14:textId="77777777" w:rsidR="00083036" w:rsidRPr="00DB5C14" w:rsidRDefault="00083036" w:rsidP="00083036">
            <w:pPr>
              <w:autoSpaceDE w:val="0"/>
              <w:autoSpaceDN w:val="0"/>
              <w:adjustRightInd w:val="0"/>
              <w:spacing w:after="0" w:line="240" w:lineRule="auto"/>
              <w:rPr>
                <w:rFonts w:ascii="Times New Roman" w:hAnsi="Times New Roman" w:cs="Times New Roman"/>
                <w:sz w:val="24"/>
                <w:szCs w:val="24"/>
              </w:rPr>
            </w:pPr>
          </w:p>
        </w:tc>
        <w:tc>
          <w:tcPr>
            <w:tcW w:w="686" w:type="dxa"/>
            <w:tcBorders>
              <w:top w:val="single" w:sz="16" w:space="0" w:color="000000"/>
              <w:bottom w:val="single" w:sz="18" w:space="0" w:color="000000"/>
              <w:right w:val="single" w:sz="18" w:space="0" w:color="000000"/>
            </w:tcBorders>
            <w:shd w:val="clear" w:color="auto" w:fill="FFFFFF"/>
            <w:vAlign w:val="center"/>
          </w:tcPr>
          <w:p w14:paraId="66AB5763"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-3.651</w:t>
            </w:r>
          </w:p>
        </w:tc>
        <w:tc>
          <w:tcPr>
            <w:tcW w:w="732" w:type="dxa"/>
            <w:tcBorders>
              <w:top w:val="single" w:sz="16" w:space="0" w:color="000000"/>
              <w:left w:val="single" w:sz="18" w:space="0" w:color="000000"/>
              <w:bottom w:val="single" w:sz="18" w:space="0" w:color="auto"/>
              <w:right w:val="single" w:sz="18" w:space="0" w:color="auto"/>
            </w:tcBorders>
            <w:shd w:val="clear" w:color="auto" w:fill="FFFFFF"/>
            <w:vAlign w:val="center"/>
          </w:tcPr>
          <w:p w14:paraId="564464CE"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.000</w:t>
            </w:r>
          </w:p>
        </w:tc>
      </w:tr>
      <w:tr w:rsidR="00083036" w:rsidRPr="00DB5C14" w14:paraId="242C341A" w14:textId="77777777" w:rsidTr="00083036">
        <w:trPr>
          <w:cantSplit/>
          <w:trHeight w:val="56"/>
        </w:trPr>
        <w:tc>
          <w:tcPr>
            <w:tcW w:w="280" w:type="dxa"/>
            <w:vMerge/>
            <w:tcBorders>
              <w:top w:val="single" w:sz="16" w:space="0" w:color="000000"/>
              <w:left w:val="single" w:sz="16" w:space="0" w:color="000000"/>
              <w:bottom w:val="single" w:sz="16" w:space="0" w:color="000000"/>
              <w:right w:val="single" w:sz="18" w:space="0" w:color="000000"/>
            </w:tcBorders>
            <w:shd w:val="clear" w:color="auto" w:fill="FFFFFF"/>
          </w:tcPr>
          <w:p w14:paraId="4BD0E6AD" w14:textId="77777777" w:rsidR="00083036" w:rsidRPr="00DB5C14" w:rsidRDefault="00083036" w:rsidP="00083036">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18" w:space="0" w:color="000000"/>
              <w:left w:val="single" w:sz="18" w:space="0" w:color="000000"/>
              <w:bottom w:val="single" w:sz="18" w:space="0" w:color="000000"/>
              <w:right w:val="single" w:sz="16" w:space="0" w:color="000000"/>
            </w:tcBorders>
            <w:shd w:val="clear" w:color="auto" w:fill="FFFFFF"/>
          </w:tcPr>
          <w:p w14:paraId="282E57FC" w14:textId="77777777" w:rsidR="00083036" w:rsidRPr="00DB5C14" w:rsidRDefault="00083036" w:rsidP="00083036">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LEVERAGE</w:t>
            </w:r>
          </w:p>
        </w:tc>
        <w:tc>
          <w:tcPr>
            <w:tcW w:w="866" w:type="dxa"/>
            <w:tcBorders>
              <w:top w:val="single" w:sz="18" w:space="0" w:color="000000"/>
              <w:left w:val="single" w:sz="16" w:space="0" w:color="000000"/>
              <w:bottom w:val="single" w:sz="18" w:space="0" w:color="000000"/>
              <w:right w:val="single" w:sz="18" w:space="0" w:color="000000"/>
            </w:tcBorders>
            <w:shd w:val="clear" w:color="auto" w:fill="FFFFFF"/>
            <w:vAlign w:val="center"/>
          </w:tcPr>
          <w:p w14:paraId="14F22FEC"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.429</w:t>
            </w:r>
          </w:p>
        </w:tc>
        <w:tc>
          <w:tcPr>
            <w:tcW w:w="683"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2A252E41"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.278</w:t>
            </w:r>
          </w:p>
        </w:tc>
        <w:tc>
          <w:tcPr>
            <w:tcW w:w="1275"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6F6C2BF5"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.172</w:t>
            </w:r>
          </w:p>
        </w:tc>
        <w:tc>
          <w:tcPr>
            <w:tcW w:w="686"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23DF46A0"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1.543</w:t>
            </w:r>
          </w:p>
        </w:tc>
        <w:tc>
          <w:tcPr>
            <w:tcW w:w="732" w:type="dxa"/>
            <w:tcBorders>
              <w:top w:val="single" w:sz="18" w:space="0" w:color="auto"/>
              <w:left w:val="single" w:sz="18" w:space="0" w:color="000000"/>
              <w:bottom w:val="single" w:sz="18" w:space="0" w:color="000000"/>
              <w:right w:val="single" w:sz="18" w:space="0" w:color="auto"/>
            </w:tcBorders>
            <w:shd w:val="clear" w:color="auto" w:fill="FFFFFF"/>
            <w:vAlign w:val="center"/>
          </w:tcPr>
          <w:p w14:paraId="47A51BE6"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.127</w:t>
            </w:r>
          </w:p>
        </w:tc>
      </w:tr>
      <w:tr w:rsidR="00083036" w:rsidRPr="00DB5C14" w14:paraId="5CF3DAA9" w14:textId="77777777" w:rsidTr="00083036">
        <w:trPr>
          <w:cantSplit/>
          <w:trHeight w:val="56"/>
        </w:trPr>
        <w:tc>
          <w:tcPr>
            <w:tcW w:w="280" w:type="dxa"/>
            <w:vMerge/>
            <w:tcBorders>
              <w:top w:val="single" w:sz="16" w:space="0" w:color="000000"/>
              <w:left w:val="single" w:sz="16" w:space="0" w:color="000000"/>
              <w:bottom w:val="single" w:sz="16" w:space="0" w:color="000000"/>
              <w:right w:val="single" w:sz="18" w:space="0" w:color="000000"/>
            </w:tcBorders>
            <w:shd w:val="clear" w:color="auto" w:fill="FFFFFF"/>
          </w:tcPr>
          <w:p w14:paraId="4ED7925A" w14:textId="77777777" w:rsidR="00083036" w:rsidRPr="00DB5C14" w:rsidRDefault="00083036" w:rsidP="00083036">
            <w:pPr>
              <w:autoSpaceDE w:val="0"/>
              <w:autoSpaceDN w:val="0"/>
              <w:adjustRightInd w:val="0"/>
              <w:spacing w:after="0" w:line="240" w:lineRule="auto"/>
              <w:rPr>
                <w:rFonts w:ascii="Arial" w:hAnsi="Arial" w:cs="Arial"/>
                <w:color w:val="000000"/>
                <w:sz w:val="18"/>
                <w:szCs w:val="18"/>
              </w:rPr>
            </w:pPr>
          </w:p>
        </w:tc>
        <w:tc>
          <w:tcPr>
            <w:tcW w:w="1690" w:type="dxa"/>
            <w:tcBorders>
              <w:top w:val="single" w:sz="18" w:space="0" w:color="000000"/>
              <w:left w:val="single" w:sz="18" w:space="0" w:color="000000"/>
              <w:bottom w:val="single" w:sz="18" w:space="0" w:color="000000"/>
              <w:right w:val="single" w:sz="18" w:space="0" w:color="000000"/>
            </w:tcBorders>
            <w:shd w:val="clear" w:color="auto" w:fill="FFFFFF"/>
          </w:tcPr>
          <w:p w14:paraId="3F16566B" w14:textId="77777777" w:rsidR="00083036" w:rsidRPr="00DB5C14" w:rsidRDefault="00083036" w:rsidP="00083036">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PERTUMBUHAN PERUSAHAAN</w:t>
            </w:r>
          </w:p>
        </w:tc>
        <w:tc>
          <w:tcPr>
            <w:tcW w:w="866"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56FE2AE6"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1.581</w:t>
            </w:r>
          </w:p>
        </w:tc>
        <w:tc>
          <w:tcPr>
            <w:tcW w:w="683"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6FC0A633"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1.267</w:t>
            </w:r>
          </w:p>
        </w:tc>
        <w:tc>
          <w:tcPr>
            <w:tcW w:w="1275"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4CB4DAE7"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.144</w:t>
            </w:r>
          </w:p>
        </w:tc>
        <w:tc>
          <w:tcPr>
            <w:tcW w:w="686"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513EAACE"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1.248</w:t>
            </w:r>
          </w:p>
        </w:tc>
        <w:tc>
          <w:tcPr>
            <w:tcW w:w="732" w:type="dxa"/>
            <w:tcBorders>
              <w:top w:val="single" w:sz="18" w:space="0" w:color="000000"/>
              <w:left w:val="single" w:sz="18" w:space="0" w:color="000000"/>
              <w:bottom w:val="single" w:sz="18" w:space="0" w:color="000000"/>
              <w:right w:val="single" w:sz="18" w:space="0" w:color="auto"/>
            </w:tcBorders>
            <w:shd w:val="clear" w:color="auto" w:fill="FFFFFF"/>
            <w:vAlign w:val="center"/>
          </w:tcPr>
          <w:p w14:paraId="6C2B8756"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.216</w:t>
            </w:r>
          </w:p>
        </w:tc>
      </w:tr>
      <w:tr w:rsidR="00083036" w:rsidRPr="00DB5C14" w14:paraId="138E5C29" w14:textId="77777777" w:rsidTr="00083036">
        <w:trPr>
          <w:cantSplit/>
          <w:trHeight w:val="56"/>
        </w:trPr>
        <w:tc>
          <w:tcPr>
            <w:tcW w:w="280" w:type="dxa"/>
            <w:vMerge/>
            <w:tcBorders>
              <w:top w:val="single" w:sz="16" w:space="0" w:color="000000"/>
              <w:left w:val="single" w:sz="16" w:space="0" w:color="000000"/>
              <w:bottom w:val="single" w:sz="16" w:space="0" w:color="000000"/>
              <w:right w:val="single" w:sz="18" w:space="0" w:color="000000"/>
            </w:tcBorders>
            <w:shd w:val="clear" w:color="auto" w:fill="FFFFFF"/>
          </w:tcPr>
          <w:p w14:paraId="12187F4E" w14:textId="77777777" w:rsidR="00083036" w:rsidRPr="00DB5C14" w:rsidRDefault="00083036" w:rsidP="00083036">
            <w:pPr>
              <w:autoSpaceDE w:val="0"/>
              <w:autoSpaceDN w:val="0"/>
              <w:adjustRightInd w:val="0"/>
              <w:spacing w:after="0" w:line="240" w:lineRule="auto"/>
              <w:rPr>
                <w:rFonts w:ascii="Arial" w:hAnsi="Arial" w:cs="Arial"/>
                <w:color w:val="000000"/>
                <w:sz w:val="18"/>
                <w:szCs w:val="18"/>
              </w:rPr>
            </w:pPr>
          </w:p>
        </w:tc>
        <w:tc>
          <w:tcPr>
            <w:tcW w:w="1690" w:type="dxa"/>
            <w:tcBorders>
              <w:top w:val="single" w:sz="18" w:space="0" w:color="000000"/>
              <w:left w:val="single" w:sz="18" w:space="0" w:color="000000"/>
              <w:bottom w:val="single" w:sz="18" w:space="0" w:color="000000"/>
              <w:right w:val="single" w:sz="18" w:space="0" w:color="000000"/>
            </w:tcBorders>
            <w:shd w:val="clear" w:color="auto" w:fill="FFFFFF"/>
          </w:tcPr>
          <w:p w14:paraId="50D89B1E" w14:textId="77777777" w:rsidR="00083036" w:rsidRPr="00DB5C14" w:rsidRDefault="00083036" w:rsidP="00083036">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PERTUMBUHAN PENJUALAN</w:t>
            </w:r>
          </w:p>
        </w:tc>
        <w:tc>
          <w:tcPr>
            <w:tcW w:w="866"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20C3A830"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-.343</w:t>
            </w:r>
          </w:p>
        </w:tc>
        <w:tc>
          <w:tcPr>
            <w:tcW w:w="683"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0D180E8F"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.270</w:t>
            </w:r>
          </w:p>
        </w:tc>
        <w:tc>
          <w:tcPr>
            <w:tcW w:w="1275"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6EF3449C"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-.141</w:t>
            </w:r>
          </w:p>
        </w:tc>
        <w:tc>
          <w:tcPr>
            <w:tcW w:w="686"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059C0B83"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-1.271</w:t>
            </w:r>
          </w:p>
        </w:tc>
        <w:tc>
          <w:tcPr>
            <w:tcW w:w="732" w:type="dxa"/>
            <w:tcBorders>
              <w:top w:val="single" w:sz="18" w:space="0" w:color="000000"/>
              <w:left w:val="single" w:sz="18" w:space="0" w:color="000000"/>
              <w:bottom w:val="single" w:sz="18" w:space="0" w:color="000000"/>
              <w:right w:val="single" w:sz="18" w:space="0" w:color="auto"/>
            </w:tcBorders>
            <w:shd w:val="clear" w:color="auto" w:fill="FFFFFF"/>
            <w:vAlign w:val="center"/>
          </w:tcPr>
          <w:p w14:paraId="4E72575D"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.208</w:t>
            </w:r>
          </w:p>
        </w:tc>
      </w:tr>
      <w:tr w:rsidR="00083036" w:rsidRPr="00DB5C14" w14:paraId="00B63E4E" w14:textId="77777777" w:rsidTr="00083036">
        <w:trPr>
          <w:cantSplit/>
          <w:trHeight w:val="56"/>
        </w:trPr>
        <w:tc>
          <w:tcPr>
            <w:tcW w:w="280" w:type="dxa"/>
            <w:vMerge/>
            <w:tcBorders>
              <w:top w:val="single" w:sz="16" w:space="0" w:color="000000"/>
              <w:left w:val="single" w:sz="16" w:space="0" w:color="000000"/>
              <w:bottom w:val="single" w:sz="16" w:space="0" w:color="000000"/>
              <w:right w:val="single" w:sz="18" w:space="0" w:color="000000"/>
            </w:tcBorders>
            <w:shd w:val="clear" w:color="auto" w:fill="FFFFFF"/>
          </w:tcPr>
          <w:p w14:paraId="57724E69" w14:textId="77777777" w:rsidR="00083036" w:rsidRPr="00DB5C14" w:rsidRDefault="00083036" w:rsidP="00083036">
            <w:pPr>
              <w:autoSpaceDE w:val="0"/>
              <w:autoSpaceDN w:val="0"/>
              <w:adjustRightInd w:val="0"/>
              <w:spacing w:after="0" w:line="240" w:lineRule="auto"/>
              <w:rPr>
                <w:rFonts w:ascii="Arial" w:hAnsi="Arial" w:cs="Arial"/>
                <w:color w:val="000000"/>
                <w:sz w:val="18"/>
                <w:szCs w:val="18"/>
              </w:rPr>
            </w:pPr>
          </w:p>
        </w:tc>
        <w:tc>
          <w:tcPr>
            <w:tcW w:w="1690" w:type="dxa"/>
            <w:tcBorders>
              <w:top w:val="single" w:sz="18" w:space="0" w:color="000000"/>
              <w:left w:val="single" w:sz="18" w:space="0" w:color="000000"/>
              <w:bottom w:val="single" w:sz="16" w:space="0" w:color="000000"/>
              <w:right w:val="single" w:sz="18" w:space="0" w:color="000000"/>
            </w:tcBorders>
            <w:shd w:val="clear" w:color="auto" w:fill="FFFFFF"/>
          </w:tcPr>
          <w:p w14:paraId="5736F0DA" w14:textId="77777777" w:rsidR="00083036" w:rsidRPr="00DB5C14" w:rsidRDefault="00083036" w:rsidP="00083036">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PROFITABILITAS</w:t>
            </w:r>
          </w:p>
        </w:tc>
        <w:tc>
          <w:tcPr>
            <w:tcW w:w="866" w:type="dxa"/>
            <w:tcBorders>
              <w:top w:val="single" w:sz="18" w:space="0" w:color="000000"/>
              <w:left w:val="single" w:sz="18" w:space="0" w:color="000000"/>
              <w:bottom w:val="single" w:sz="16" w:space="0" w:color="000000"/>
              <w:right w:val="single" w:sz="18" w:space="0" w:color="000000"/>
            </w:tcBorders>
            <w:shd w:val="clear" w:color="auto" w:fill="FFFFFF"/>
            <w:vAlign w:val="center"/>
          </w:tcPr>
          <w:p w14:paraId="71C2CBCF"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-6.949</w:t>
            </w:r>
          </w:p>
        </w:tc>
        <w:tc>
          <w:tcPr>
            <w:tcW w:w="683" w:type="dxa"/>
            <w:tcBorders>
              <w:top w:val="single" w:sz="18" w:space="0" w:color="000000"/>
              <w:left w:val="single" w:sz="18" w:space="0" w:color="000000"/>
              <w:bottom w:val="single" w:sz="16" w:space="0" w:color="000000"/>
              <w:right w:val="single" w:sz="18" w:space="0" w:color="000000"/>
            </w:tcBorders>
            <w:shd w:val="clear" w:color="auto" w:fill="FFFFFF"/>
            <w:vAlign w:val="center"/>
          </w:tcPr>
          <w:p w14:paraId="5911C4A0"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3.696</w:t>
            </w:r>
          </w:p>
        </w:tc>
        <w:tc>
          <w:tcPr>
            <w:tcW w:w="1275" w:type="dxa"/>
            <w:tcBorders>
              <w:top w:val="single" w:sz="18" w:space="0" w:color="000000"/>
              <w:left w:val="single" w:sz="18" w:space="0" w:color="000000"/>
              <w:bottom w:val="single" w:sz="16" w:space="0" w:color="000000"/>
              <w:right w:val="single" w:sz="18" w:space="0" w:color="000000"/>
            </w:tcBorders>
            <w:shd w:val="clear" w:color="auto" w:fill="FFFFFF"/>
            <w:vAlign w:val="center"/>
          </w:tcPr>
          <w:p w14:paraId="19B114DB"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-.222</w:t>
            </w:r>
          </w:p>
        </w:tc>
        <w:tc>
          <w:tcPr>
            <w:tcW w:w="686" w:type="dxa"/>
            <w:tcBorders>
              <w:top w:val="single" w:sz="18" w:space="0" w:color="000000"/>
              <w:left w:val="single" w:sz="18" w:space="0" w:color="000000"/>
              <w:bottom w:val="single" w:sz="16" w:space="0" w:color="000000"/>
              <w:right w:val="single" w:sz="18" w:space="0" w:color="000000"/>
            </w:tcBorders>
            <w:shd w:val="clear" w:color="auto" w:fill="FFFFFF"/>
            <w:vAlign w:val="center"/>
          </w:tcPr>
          <w:p w14:paraId="3979CA29"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-1.880</w:t>
            </w:r>
          </w:p>
        </w:tc>
        <w:tc>
          <w:tcPr>
            <w:tcW w:w="732" w:type="dxa"/>
            <w:tcBorders>
              <w:top w:val="single" w:sz="18" w:space="0" w:color="000000"/>
              <w:left w:val="single" w:sz="18" w:space="0" w:color="000000"/>
              <w:bottom w:val="single" w:sz="16" w:space="0" w:color="000000"/>
              <w:right w:val="single" w:sz="18" w:space="0" w:color="auto"/>
            </w:tcBorders>
            <w:shd w:val="clear" w:color="auto" w:fill="FFFFFF"/>
            <w:vAlign w:val="center"/>
          </w:tcPr>
          <w:p w14:paraId="104D4E01" w14:textId="77777777" w:rsidR="00083036" w:rsidRPr="00DB5C14" w:rsidRDefault="00083036" w:rsidP="00083036">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.064</w:t>
            </w:r>
          </w:p>
        </w:tc>
      </w:tr>
      <w:tr w:rsidR="00083036" w:rsidRPr="00DB5C14" w14:paraId="6DB0AC94" w14:textId="77777777" w:rsidTr="00083036">
        <w:trPr>
          <w:cantSplit/>
          <w:trHeight w:val="128"/>
        </w:trPr>
        <w:tc>
          <w:tcPr>
            <w:tcW w:w="6212" w:type="dxa"/>
            <w:gridSpan w:val="7"/>
            <w:tcBorders>
              <w:top w:val="nil"/>
              <w:left w:val="single" w:sz="18" w:space="0" w:color="000000"/>
              <w:bottom w:val="single" w:sz="18" w:space="0" w:color="000000"/>
              <w:right w:val="single" w:sz="18" w:space="0" w:color="000000"/>
            </w:tcBorders>
            <w:shd w:val="clear" w:color="auto" w:fill="FFFFFF"/>
          </w:tcPr>
          <w:p w14:paraId="6A80E3D1" w14:textId="77777777" w:rsidR="00083036" w:rsidRPr="00DB5C14" w:rsidRDefault="00083036" w:rsidP="00083036">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a. Dependent Variable:</w:t>
            </w:r>
            <w:r>
              <w:rPr>
                <w:rFonts w:ascii="Arial" w:hAnsi="Arial" w:cs="Arial"/>
                <w:color w:val="000000"/>
                <w:sz w:val="18"/>
                <w:szCs w:val="18"/>
              </w:rPr>
              <w:t xml:space="preserve"> Nilai Perusahaan </w:t>
            </w:r>
          </w:p>
        </w:tc>
      </w:tr>
    </w:tbl>
    <w:p w14:paraId="1DA25342" w14:textId="77777777" w:rsidR="001C7670" w:rsidRDefault="001C7670" w:rsidP="001C7670">
      <w:pPr>
        <w:spacing w:after="0"/>
        <w:rPr>
          <w:rFonts w:ascii="Times New Roman" w:hAnsi="Times New Roman" w:cs="Times New Roman"/>
          <w:b/>
          <w:bCs/>
          <w:sz w:val="24"/>
          <w:szCs w:val="24"/>
          <w:lang w:val="en-GB"/>
        </w:rPr>
      </w:pPr>
    </w:p>
    <w:p w14:paraId="57E13E02" w14:textId="05E374CB" w:rsidR="001C7670" w:rsidRPr="00083036" w:rsidRDefault="001C7670" w:rsidP="00083036">
      <w:pPr>
        <w:pStyle w:val="ListParagraph"/>
        <w:tabs>
          <w:tab w:val="left" w:pos="1418"/>
        </w:tabs>
        <w:spacing w:line="480" w:lineRule="auto"/>
        <w:ind w:left="2977" w:hanging="850"/>
        <w:rPr>
          <w:rFonts w:ascii="Times New Roman" w:hAnsi="Times New Roman" w:cs="Times New Roman"/>
          <w:sz w:val="24"/>
          <w:szCs w:val="24"/>
        </w:rPr>
      </w:pPr>
      <w:r w:rsidRPr="0080221B">
        <w:rPr>
          <w:rFonts w:ascii="Times New Roman" w:hAnsi="Times New Roman" w:cs="Times New Roman"/>
          <w:sz w:val="24"/>
          <w:szCs w:val="24"/>
        </w:rPr>
        <w:t>Sumber</w:t>
      </w:r>
      <w:r>
        <w:rPr>
          <w:rFonts w:ascii="Times New Roman" w:hAnsi="Times New Roman" w:cs="Times New Roman"/>
          <w:sz w:val="24"/>
          <w:szCs w:val="24"/>
        </w:rPr>
        <w:t xml:space="preserve"> Data</w:t>
      </w:r>
      <w:r w:rsidRPr="0080221B">
        <w:rPr>
          <w:rFonts w:ascii="Times New Roman" w:hAnsi="Times New Roman" w:cs="Times New Roman"/>
          <w:sz w:val="24"/>
          <w:szCs w:val="24"/>
        </w:rPr>
        <w:t xml:space="preserve">: </w:t>
      </w:r>
      <w:r w:rsidRPr="00166C9F">
        <w:rPr>
          <w:rFonts w:ascii="Times New Roman" w:hAnsi="Times New Roman" w:cs="Times New Roman"/>
          <w:sz w:val="24"/>
          <w:szCs w:val="24"/>
        </w:rPr>
        <w:t>Data yang diolah</w:t>
      </w:r>
      <w:r w:rsidRPr="0080221B">
        <w:rPr>
          <w:rFonts w:ascii="Times New Roman" w:hAnsi="Times New Roman" w:cs="Times New Roman"/>
          <w:sz w:val="24"/>
          <w:szCs w:val="24"/>
        </w:rPr>
        <w:t xml:space="preserve"> SPSS 22, 2024</w:t>
      </w:r>
    </w:p>
    <w:p w14:paraId="7714A884" w14:textId="77777777" w:rsidR="001C7670" w:rsidRDefault="001C7670" w:rsidP="001C7670">
      <w:pPr>
        <w:spacing w:line="48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 Square pada persamaan pertama</w:t>
      </w:r>
      <w:r>
        <w:rPr>
          <w:rFonts w:ascii="Times New Roman" w:hAnsi="Times New Roman" w:cs="Times New Roman"/>
          <w:sz w:val="24"/>
          <w:szCs w:val="24"/>
          <w:lang w:val="en-GB"/>
        </w:rPr>
        <w:t xml:space="preserve">, </w:t>
      </w:r>
      <w:r w:rsidRPr="00921E46">
        <w:rPr>
          <w:rFonts w:ascii="Times New Roman" w:hAnsi="Times New Roman" w:cs="Times New Roman"/>
          <w:sz w:val="24"/>
          <w:szCs w:val="24"/>
        </w:rPr>
        <w:t xml:space="preserve">Leverage </w:t>
      </w:r>
      <w:r w:rsidRPr="00921E46">
        <w:rPr>
          <w:rFonts w:ascii="Times New Roman" w:hAnsi="Times New Roman" w:cs="Times New Roman"/>
          <w:i/>
          <w:iCs/>
          <w:sz w:val="24"/>
          <w:szCs w:val="24"/>
        </w:rPr>
        <w:t>(Debt To Asset Ratio),</w:t>
      </w:r>
      <w:r w:rsidRPr="00921E46">
        <w:rPr>
          <w:rFonts w:ascii="Times New Roman" w:hAnsi="Times New Roman" w:cs="Times New Roman"/>
          <w:sz w:val="24"/>
          <w:szCs w:val="24"/>
        </w:rPr>
        <w:t xml:space="preserve"> Pertumbuhan Perusahaan </w:t>
      </w:r>
      <w:r w:rsidRPr="00921E46">
        <w:rPr>
          <w:rFonts w:ascii="Times New Roman" w:hAnsi="Times New Roman" w:cs="Times New Roman"/>
          <w:i/>
          <w:iCs/>
          <w:sz w:val="24"/>
          <w:szCs w:val="24"/>
        </w:rPr>
        <w:t>(Total Asset Growth),</w:t>
      </w:r>
      <w:r w:rsidRPr="00921E46">
        <w:rPr>
          <w:rFonts w:ascii="Times New Roman" w:hAnsi="Times New Roman" w:cs="Times New Roman"/>
          <w:sz w:val="24"/>
          <w:szCs w:val="24"/>
        </w:rPr>
        <w:t xml:space="preserve"> Pertumbuhan Penjualan </w:t>
      </w:r>
      <w:r w:rsidRPr="00921E46">
        <w:rPr>
          <w:rFonts w:ascii="Times New Roman" w:hAnsi="Times New Roman" w:cs="Times New Roman"/>
          <w:i/>
          <w:iCs/>
          <w:sz w:val="24"/>
          <w:szCs w:val="24"/>
        </w:rPr>
        <w:t>(Sales Growth)</w:t>
      </w:r>
      <w:r w:rsidRPr="00921E46">
        <w:rPr>
          <w:rFonts w:ascii="Times New Roman" w:hAnsi="Times New Roman" w:cs="Times New Roman"/>
          <w:sz w:val="24"/>
          <w:szCs w:val="24"/>
        </w:rPr>
        <w:t xml:space="preserve"> Profitabilitas </w:t>
      </w:r>
      <w:r w:rsidRPr="00921E46">
        <w:rPr>
          <w:rFonts w:ascii="Times New Roman" w:hAnsi="Times New Roman" w:cs="Times New Roman"/>
          <w:i/>
          <w:iCs/>
          <w:sz w:val="24"/>
          <w:szCs w:val="24"/>
        </w:rPr>
        <w:t>(Return On Asset)</w:t>
      </w:r>
      <w:r w:rsidRPr="00921E46">
        <w:rPr>
          <w:rFonts w:ascii="Times New Roman" w:eastAsia="Times New Roman" w:hAnsi="Times New Roman" w:cs="Times New Roman"/>
          <w:color w:val="000000"/>
          <w:sz w:val="24"/>
          <w:szCs w:val="24"/>
        </w:rPr>
        <w:t xml:space="preserve"> terhadap Nilai Perusahaan (Tobin’s Q)</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sebesar 0,125 artinya variasi variabel Nilai Perusahaan </w:t>
      </w:r>
      <w:r w:rsidRPr="00921E46">
        <w:rPr>
          <w:rFonts w:ascii="Times New Roman" w:eastAsia="Times New Roman" w:hAnsi="Times New Roman" w:cs="Times New Roman"/>
          <w:color w:val="000000"/>
          <w:sz w:val="24"/>
          <w:szCs w:val="24"/>
        </w:rPr>
        <w:t>(Tobin’s Q)</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dapat dijelaskan oleh variabel </w:t>
      </w:r>
      <w:r w:rsidRPr="00921E46">
        <w:rPr>
          <w:rFonts w:ascii="Times New Roman" w:hAnsi="Times New Roman" w:cs="Times New Roman"/>
          <w:sz w:val="24"/>
          <w:szCs w:val="24"/>
        </w:rPr>
        <w:t xml:space="preserve">Leverage </w:t>
      </w:r>
      <w:r w:rsidRPr="00921E46">
        <w:rPr>
          <w:rFonts w:ascii="Times New Roman" w:hAnsi="Times New Roman" w:cs="Times New Roman"/>
          <w:i/>
          <w:iCs/>
          <w:sz w:val="24"/>
          <w:szCs w:val="24"/>
        </w:rPr>
        <w:t>(Debt To Asset Ratio),</w:t>
      </w:r>
      <w:r w:rsidRPr="00921E46">
        <w:rPr>
          <w:rFonts w:ascii="Times New Roman" w:hAnsi="Times New Roman" w:cs="Times New Roman"/>
          <w:sz w:val="24"/>
          <w:szCs w:val="24"/>
        </w:rPr>
        <w:t xml:space="preserve"> Pertumbuhan Perusahaan </w:t>
      </w:r>
      <w:r w:rsidRPr="00921E46">
        <w:rPr>
          <w:rFonts w:ascii="Times New Roman" w:hAnsi="Times New Roman" w:cs="Times New Roman"/>
          <w:i/>
          <w:iCs/>
          <w:sz w:val="24"/>
          <w:szCs w:val="24"/>
        </w:rPr>
        <w:t>(Total Asset Growth),</w:t>
      </w:r>
      <w:r w:rsidRPr="00921E46">
        <w:rPr>
          <w:rFonts w:ascii="Times New Roman" w:hAnsi="Times New Roman" w:cs="Times New Roman"/>
          <w:sz w:val="24"/>
          <w:szCs w:val="24"/>
        </w:rPr>
        <w:t xml:space="preserve"> Pertumbuhan Penjualan </w:t>
      </w:r>
      <w:r w:rsidRPr="00921E46">
        <w:rPr>
          <w:rFonts w:ascii="Times New Roman" w:hAnsi="Times New Roman" w:cs="Times New Roman"/>
          <w:i/>
          <w:iCs/>
          <w:sz w:val="24"/>
          <w:szCs w:val="24"/>
        </w:rPr>
        <w:t>(Sales Growth)</w:t>
      </w:r>
      <w:r w:rsidRPr="00921E46">
        <w:rPr>
          <w:rFonts w:ascii="Times New Roman" w:hAnsi="Times New Roman" w:cs="Times New Roman"/>
          <w:sz w:val="24"/>
          <w:szCs w:val="24"/>
        </w:rPr>
        <w:t xml:space="preserve"> Profitabilitas </w:t>
      </w:r>
      <w:r w:rsidRPr="00921E46">
        <w:rPr>
          <w:rFonts w:ascii="Times New Roman" w:hAnsi="Times New Roman" w:cs="Times New Roman"/>
          <w:i/>
          <w:iCs/>
          <w:sz w:val="24"/>
          <w:szCs w:val="24"/>
        </w:rPr>
        <w:t>(Return On Asset)</w:t>
      </w:r>
      <w:r>
        <w:rPr>
          <w:rFonts w:ascii="Times New Roman" w:hAnsi="Times New Roman" w:cs="Times New Roman"/>
          <w:i/>
          <w:iCs/>
          <w:sz w:val="24"/>
          <w:szCs w:val="24"/>
        </w:rPr>
        <w:t xml:space="preserve"> </w:t>
      </w:r>
      <w:r w:rsidRPr="00561751">
        <w:rPr>
          <w:rFonts w:ascii="Times New Roman" w:hAnsi="Times New Roman" w:cs="Times New Roman"/>
          <w:sz w:val="24"/>
          <w:szCs w:val="24"/>
        </w:rPr>
        <w:t>sebesar 12</w:t>
      </w:r>
      <w:r>
        <w:rPr>
          <w:rFonts w:ascii="Times New Roman" w:hAnsi="Times New Roman" w:cs="Times New Roman"/>
          <w:sz w:val="24"/>
          <w:szCs w:val="24"/>
        </w:rPr>
        <w:t>,</w:t>
      </w:r>
      <w:r w:rsidRPr="00561751">
        <w:rPr>
          <w:rFonts w:ascii="Times New Roman" w:hAnsi="Times New Roman" w:cs="Times New Roman"/>
          <w:sz w:val="24"/>
          <w:szCs w:val="24"/>
        </w:rPr>
        <w:t>5%</w:t>
      </w:r>
      <w:r>
        <w:rPr>
          <w:rFonts w:ascii="Times New Roman" w:hAnsi="Times New Roman" w:cs="Times New Roman"/>
          <w:i/>
          <w:iCs/>
          <w:sz w:val="24"/>
          <w:szCs w:val="24"/>
        </w:rPr>
        <w:t xml:space="preserve"> </w:t>
      </w:r>
      <w:r>
        <w:rPr>
          <w:rFonts w:ascii="Times New Roman" w:eastAsia="Times New Roman" w:hAnsi="Times New Roman" w:cs="Times New Roman"/>
          <w:sz w:val="24"/>
          <w:szCs w:val="24"/>
        </w:rPr>
        <w:t xml:space="preserve">dengan kata lain variasi variabel Nilai Perusahaan </w:t>
      </w:r>
      <w:r w:rsidRPr="00921E46">
        <w:rPr>
          <w:rFonts w:ascii="Times New Roman" w:eastAsia="Times New Roman" w:hAnsi="Times New Roman" w:cs="Times New Roman"/>
          <w:color w:val="000000"/>
          <w:sz w:val="24"/>
          <w:szCs w:val="24"/>
        </w:rPr>
        <w:t>(Tobin’s Q)</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yang tidak dijelaskan oleh variabel </w:t>
      </w:r>
      <w:r w:rsidRPr="00921E46">
        <w:rPr>
          <w:rFonts w:ascii="Times New Roman" w:hAnsi="Times New Roman" w:cs="Times New Roman"/>
          <w:sz w:val="24"/>
          <w:szCs w:val="24"/>
        </w:rPr>
        <w:t xml:space="preserve">Leverage </w:t>
      </w:r>
      <w:r w:rsidRPr="00921E46">
        <w:rPr>
          <w:rFonts w:ascii="Times New Roman" w:hAnsi="Times New Roman" w:cs="Times New Roman"/>
          <w:i/>
          <w:iCs/>
          <w:sz w:val="24"/>
          <w:szCs w:val="24"/>
        </w:rPr>
        <w:t>(Debt To Asset Ratio),</w:t>
      </w:r>
      <w:r w:rsidRPr="00921E46">
        <w:rPr>
          <w:rFonts w:ascii="Times New Roman" w:hAnsi="Times New Roman" w:cs="Times New Roman"/>
          <w:sz w:val="24"/>
          <w:szCs w:val="24"/>
        </w:rPr>
        <w:t xml:space="preserve"> Pertumbuhan Perusahaan </w:t>
      </w:r>
      <w:r w:rsidRPr="00921E46">
        <w:rPr>
          <w:rFonts w:ascii="Times New Roman" w:hAnsi="Times New Roman" w:cs="Times New Roman"/>
          <w:i/>
          <w:iCs/>
          <w:sz w:val="24"/>
          <w:szCs w:val="24"/>
        </w:rPr>
        <w:t>(Total Asset Growth),</w:t>
      </w:r>
      <w:r w:rsidRPr="00921E46">
        <w:rPr>
          <w:rFonts w:ascii="Times New Roman" w:hAnsi="Times New Roman" w:cs="Times New Roman"/>
          <w:sz w:val="24"/>
          <w:szCs w:val="24"/>
        </w:rPr>
        <w:t xml:space="preserve"> Pertumbuhan Penjualan </w:t>
      </w:r>
      <w:r w:rsidRPr="00921E46">
        <w:rPr>
          <w:rFonts w:ascii="Times New Roman" w:hAnsi="Times New Roman" w:cs="Times New Roman"/>
          <w:i/>
          <w:iCs/>
          <w:sz w:val="24"/>
          <w:szCs w:val="24"/>
        </w:rPr>
        <w:t>(Sales Growth)</w:t>
      </w:r>
      <w:r w:rsidRPr="00921E46">
        <w:rPr>
          <w:rFonts w:ascii="Times New Roman" w:hAnsi="Times New Roman" w:cs="Times New Roman"/>
          <w:sz w:val="24"/>
          <w:szCs w:val="24"/>
        </w:rPr>
        <w:t xml:space="preserve"> Profitabilitas </w:t>
      </w:r>
      <w:r w:rsidRPr="00921E46">
        <w:rPr>
          <w:rFonts w:ascii="Times New Roman" w:hAnsi="Times New Roman" w:cs="Times New Roman"/>
          <w:i/>
          <w:iCs/>
          <w:sz w:val="24"/>
          <w:szCs w:val="24"/>
        </w:rPr>
        <w:t>(Return On Asset)</w:t>
      </w:r>
      <w:r w:rsidRPr="00921E4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adalah </w:t>
      </w:r>
      <w:r w:rsidRPr="00506049">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2 =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1-0,125</m:t>
            </m:r>
          </m:e>
        </m:rad>
      </m:oMath>
      <w:r>
        <w:rPr>
          <w:rFonts w:ascii="Times New Roman" w:eastAsia="Times New Roman" w:hAnsi="Times New Roman" w:cs="Times New Roman"/>
          <w:sz w:val="24"/>
          <w:szCs w:val="24"/>
        </w:rPr>
        <w:t xml:space="preserve"> = 0,935. </w:t>
      </w:r>
      <w:r>
        <w:rPr>
          <w:rFonts w:ascii="Times New Roman" w:eastAsia="Times New Roman" w:hAnsi="Times New Roman" w:cs="Times New Roman"/>
          <w:color w:val="000000"/>
          <w:sz w:val="24"/>
          <w:szCs w:val="24"/>
        </w:rPr>
        <w:t>Hasil perhitungan pada tabel diatas didapatkan persamaan regresi sebagai berikut:</w:t>
      </w:r>
    </w:p>
    <w:p w14:paraId="6E91CF54" w14:textId="77777777" w:rsidR="001C7670" w:rsidRDefault="001C7670" w:rsidP="001C7670">
      <w:pPr>
        <w:spacing w:line="480" w:lineRule="auto"/>
        <w:ind w:left="1418" w:hanging="1418"/>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470A3F">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Tobin’s Q</w:t>
      </w:r>
      <w:r w:rsidRPr="00470A3F">
        <w:rPr>
          <w:rFonts w:ascii="Times New Roman" w:eastAsia="Times New Roman" w:hAnsi="Times New Roman" w:cs="Times New Roman"/>
          <w:color w:val="000000"/>
          <w:sz w:val="24"/>
          <w:szCs w:val="24"/>
        </w:rPr>
        <w:t xml:space="preserve"> = </w:t>
      </w:r>
      <w:r w:rsidRPr="00470A3F">
        <w:rPr>
          <w:rFonts w:ascii="Times New Roman" w:hAnsi="Times New Roman" w:cs="Times New Roman"/>
          <w:color w:val="000000"/>
          <w:sz w:val="24"/>
          <w:szCs w:val="24"/>
        </w:rPr>
        <w:t>- 0,728 – 222</w:t>
      </w:r>
      <w:r>
        <w:rPr>
          <w:rFonts w:ascii="Times New Roman" w:hAnsi="Times New Roman" w:cs="Times New Roman"/>
          <w:color w:val="000000"/>
          <w:sz w:val="24"/>
          <w:szCs w:val="24"/>
        </w:rPr>
        <w:t xml:space="preserve"> ROA</w:t>
      </w:r>
      <w:r w:rsidRPr="00470A3F">
        <w:rPr>
          <w:rFonts w:ascii="Times New Roman" w:hAnsi="Times New Roman" w:cs="Times New Roman"/>
          <w:color w:val="000000"/>
          <w:sz w:val="24"/>
          <w:szCs w:val="24"/>
        </w:rPr>
        <w:t xml:space="preserve"> + 0,172</w:t>
      </w:r>
      <w:r>
        <w:rPr>
          <w:rFonts w:ascii="Times New Roman" w:hAnsi="Times New Roman" w:cs="Times New Roman"/>
          <w:color w:val="000000"/>
          <w:sz w:val="24"/>
          <w:szCs w:val="24"/>
        </w:rPr>
        <w:t xml:space="preserve"> DAR</w:t>
      </w:r>
      <w:r w:rsidRPr="00470A3F">
        <w:rPr>
          <w:rFonts w:ascii="Times New Roman" w:hAnsi="Times New Roman" w:cs="Times New Roman"/>
          <w:color w:val="000000"/>
          <w:sz w:val="24"/>
          <w:szCs w:val="24"/>
        </w:rPr>
        <w:t xml:space="preserve"> + 0,144 </w:t>
      </w:r>
      <w:r>
        <w:rPr>
          <w:rFonts w:ascii="Times New Roman" w:hAnsi="Times New Roman" w:cs="Times New Roman"/>
          <w:color w:val="000000"/>
          <w:sz w:val="24"/>
          <w:szCs w:val="24"/>
        </w:rPr>
        <w:t>TAG</w:t>
      </w:r>
      <w:r w:rsidRPr="00470A3F">
        <w:rPr>
          <w:rFonts w:ascii="Times New Roman" w:hAnsi="Times New Roman" w:cs="Times New Roman"/>
          <w:color w:val="000000"/>
          <w:sz w:val="24"/>
          <w:szCs w:val="24"/>
        </w:rPr>
        <w:t xml:space="preserve"> – 0,141 </w:t>
      </w:r>
      <w:r>
        <w:rPr>
          <w:rFonts w:ascii="Times New Roman" w:hAnsi="Times New Roman" w:cs="Times New Roman"/>
          <w:color w:val="000000"/>
          <w:sz w:val="24"/>
          <w:szCs w:val="24"/>
        </w:rPr>
        <w:t>SG</w:t>
      </w:r>
    </w:p>
    <w:p w14:paraId="6ACBC1A0" w14:textId="77777777" w:rsidR="001C7670" w:rsidRDefault="001C7670" w:rsidP="001C7670">
      <w:pPr>
        <w:spacing w:line="480" w:lineRule="auto"/>
        <w:ind w:left="1418" w:hanging="1418"/>
        <w:jc w:val="both"/>
        <w:rPr>
          <w:rFonts w:ascii="Times New Roman" w:hAnsi="Times New Roman" w:cs="Times New Roman"/>
          <w:color w:val="000000"/>
          <w:sz w:val="24"/>
          <w:szCs w:val="24"/>
        </w:rPr>
      </w:pPr>
    </w:p>
    <w:p w14:paraId="25CFF78F" w14:textId="77777777" w:rsidR="001C7670" w:rsidRPr="0062171B" w:rsidRDefault="001C7670" w:rsidP="001C7670">
      <w:pPr>
        <w:tabs>
          <w:tab w:val="left" w:pos="567"/>
        </w:tabs>
        <w:spacing w:line="480" w:lineRule="auto"/>
        <w:ind w:left="851" w:hanging="284"/>
        <w:jc w:val="center"/>
        <w:rPr>
          <w:rFonts w:ascii="Times New Roman" w:hAnsi="Times New Roman" w:cs="Times New Roman"/>
          <w:b/>
          <w:bCs/>
          <w:sz w:val="24"/>
          <w:szCs w:val="24"/>
        </w:rPr>
      </w:pPr>
      <w:r>
        <w:rPr>
          <w:rFonts w:ascii="Times New Roman" w:hAnsi="Times New Roman" w:cs="Times New Roman"/>
          <w:b/>
          <w:bCs/>
          <w:noProof/>
          <w:sz w:val="24"/>
          <w:szCs w:val="24"/>
          <w:lang w:val="en-GB"/>
        </w:rPr>
        <w:drawing>
          <wp:inline distT="0" distB="0" distL="0" distR="0" wp14:anchorId="07CDFAE4" wp14:editId="041EAF7C">
            <wp:extent cx="4554058" cy="3015343"/>
            <wp:effectExtent l="0" t="0" r="0" b="0"/>
            <wp:docPr id="17393762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376225" name="Picture 1739376225"/>
                    <pic:cNvPicPr/>
                  </pic:nvPicPr>
                  <pic:blipFill rotWithShape="1">
                    <a:blip r:embed="rId21">
                      <a:extLst>
                        <a:ext uri="{28A0092B-C50C-407E-A947-70E740481C1C}">
                          <a14:useLocalDpi xmlns:a14="http://schemas.microsoft.com/office/drawing/2010/main" val="0"/>
                        </a:ext>
                      </a:extLst>
                    </a:blip>
                    <a:srcRect l="6728" t="5337" r="2269" b="3028"/>
                    <a:stretch/>
                  </pic:blipFill>
                  <pic:spPr bwMode="auto">
                    <a:xfrm>
                      <a:off x="0" y="0"/>
                      <a:ext cx="4746733" cy="3142917"/>
                    </a:xfrm>
                    <a:prstGeom prst="rect">
                      <a:avLst/>
                    </a:prstGeom>
                    <a:ln>
                      <a:noFill/>
                    </a:ln>
                    <a:extLst>
                      <a:ext uri="{53640926-AAD7-44D8-BBD7-CCE9431645EC}">
                        <a14:shadowObscured xmlns:a14="http://schemas.microsoft.com/office/drawing/2010/main"/>
                      </a:ext>
                    </a:extLst>
                  </pic:spPr>
                </pic:pic>
              </a:graphicData>
            </a:graphic>
          </wp:inline>
        </w:drawing>
      </w:r>
    </w:p>
    <w:p w14:paraId="3658FA19" w14:textId="77777777" w:rsidR="001C7670" w:rsidRPr="0062171B" w:rsidRDefault="001C7670" w:rsidP="001C7670">
      <w:pPr>
        <w:pStyle w:val="Caption"/>
        <w:spacing w:after="0"/>
        <w:jc w:val="center"/>
        <w:rPr>
          <w:rFonts w:ascii="Times New Roman" w:hAnsi="Times New Roman" w:cs="Times New Roman"/>
          <w:b/>
          <w:bCs/>
          <w:i w:val="0"/>
          <w:iCs w:val="0"/>
          <w:color w:val="auto"/>
          <w:sz w:val="24"/>
          <w:szCs w:val="24"/>
        </w:rPr>
      </w:pPr>
      <w:bookmarkStart w:id="141" w:name="_Toc169119179"/>
      <w:r w:rsidRPr="0062171B">
        <w:rPr>
          <w:rFonts w:ascii="Times New Roman" w:hAnsi="Times New Roman" w:cs="Times New Roman"/>
          <w:b/>
          <w:bCs/>
          <w:i w:val="0"/>
          <w:iCs w:val="0"/>
          <w:color w:val="auto"/>
          <w:sz w:val="24"/>
          <w:szCs w:val="24"/>
        </w:rPr>
        <w:t xml:space="preserve">Gambar </w:t>
      </w:r>
      <w:r w:rsidRPr="0062171B">
        <w:rPr>
          <w:rFonts w:ascii="Times New Roman" w:hAnsi="Times New Roman" w:cs="Times New Roman"/>
          <w:b/>
          <w:bCs/>
          <w:i w:val="0"/>
          <w:iCs w:val="0"/>
          <w:color w:val="auto"/>
          <w:sz w:val="24"/>
          <w:szCs w:val="24"/>
        </w:rPr>
        <w:fldChar w:fldCharType="begin"/>
      </w:r>
      <w:r w:rsidRPr="0062171B">
        <w:rPr>
          <w:rFonts w:ascii="Times New Roman" w:hAnsi="Times New Roman" w:cs="Times New Roman"/>
          <w:b/>
          <w:bCs/>
          <w:i w:val="0"/>
          <w:iCs w:val="0"/>
          <w:color w:val="auto"/>
          <w:sz w:val="24"/>
          <w:szCs w:val="24"/>
        </w:rPr>
        <w:instrText xml:space="preserve"> SEQ Gambar \* ARABIC </w:instrText>
      </w:r>
      <w:r w:rsidRPr="0062171B">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6</w:t>
      </w:r>
      <w:bookmarkEnd w:id="141"/>
      <w:r w:rsidRPr="0062171B">
        <w:rPr>
          <w:rFonts w:ascii="Times New Roman" w:hAnsi="Times New Roman" w:cs="Times New Roman"/>
          <w:b/>
          <w:bCs/>
          <w:i w:val="0"/>
          <w:iCs w:val="0"/>
          <w:color w:val="auto"/>
          <w:sz w:val="24"/>
          <w:szCs w:val="24"/>
        </w:rPr>
        <w:fldChar w:fldCharType="end"/>
      </w:r>
    </w:p>
    <w:p w14:paraId="0E7F600F" w14:textId="77777777" w:rsidR="001C7670" w:rsidRPr="006427D9" w:rsidRDefault="001C7670" w:rsidP="001C7670">
      <w:pPr>
        <w:keepNext/>
        <w:spacing w:after="0" w:line="240" w:lineRule="auto"/>
        <w:ind w:left="1560" w:hanging="1134"/>
        <w:jc w:val="center"/>
        <w:rPr>
          <w:rFonts w:ascii="Times New Roman" w:hAnsi="Times New Roman" w:cs="Times New Roman"/>
          <w:b/>
          <w:bCs/>
          <w:sz w:val="24"/>
          <w:szCs w:val="24"/>
          <w:lang w:val="en-GB"/>
        </w:rPr>
      </w:pPr>
      <w:r w:rsidRPr="006427D9">
        <w:rPr>
          <w:rFonts w:ascii="Times New Roman" w:hAnsi="Times New Roman" w:cs="Times New Roman"/>
          <w:b/>
          <w:bCs/>
          <w:sz w:val="24"/>
          <w:szCs w:val="24"/>
          <w:lang w:val="en-GB"/>
        </w:rPr>
        <w:t>Model Diagram Hasil Uji Path</w:t>
      </w:r>
    </w:p>
    <w:p w14:paraId="4794E429" w14:textId="77777777" w:rsidR="001C7670" w:rsidRPr="006427D9" w:rsidRDefault="001C7670" w:rsidP="001C7670"/>
    <w:p w14:paraId="3601C207" w14:textId="77777777" w:rsidR="001C7670" w:rsidRDefault="001C7670" w:rsidP="001C7670">
      <w:pPr>
        <w:keepNext/>
        <w:spacing w:after="0" w:line="240" w:lineRule="auto"/>
      </w:pPr>
    </w:p>
    <w:p w14:paraId="7C7D44CE" w14:textId="77777777" w:rsidR="001C7670" w:rsidRPr="007F6C21" w:rsidRDefault="001C7670" w:rsidP="001C7670">
      <w:pPr>
        <w:pStyle w:val="Caption"/>
        <w:spacing w:after="0"/>
        <w:jc w:val="center"/>
        <w:rPr>
          <w:rFonts w:ascii="Times New Roman" w:hAnsi="Times New Roman" w:cs="Times New Roman"/>
          <w:b/>
          <w:bCs/>
          <w:i w:val="0"/>
          <w:iCs w:val="0"/>
          <w:color w:val="auto"/>
          <w:sz w:val="24"/>
          <w:szCs w:val="24"/>
        </w:rPr>
      </w:pPr>
      <w:bookmarkStart w:id="142" w:name="_Toc169117448"/>
      <w:r w:rsidRPr="006821F3">
        <w:rPr>
          <w:rFonts w:ascii="Times New Roman" w:hAnsi="Times New Roman" w:cs="Times New Roman"/>
          <w:b/>
          <w:bCs/>
          <w:i w:val="0"/>
          <w:iCs w:val="0"/>
          <w:color w:val="auto"/>
          <w:sz w:val="24"/>
          <w:szCs w:val="24"/>
        </w:rPr>
        <w:t xml:space="preserve">Tabel </w:t>
      </w:r>
      <w:r w:rsidRPr="006821F3">
        <w:rPr>
          <w:rFonts w:ascii="Times New Roman" w:hAnsi="Times New Roman" w:cs="Times New Roman"/>
          <w:b/>
          <w:bCs/>
          <w:i w:val="0"/>
          <w:iCs w:val="0"/>
          <w:color w:val="auto"/>
          <w:sz w:val="24"/>
          <w:szCs w:val="24"/>
        </w:rPr>
        <w:fldChar w:fldCharType="begin"/>
      </w:r>
      <w:r w:rsidRPr="006821F3">
        <w:rPr>
          <w:rFonts w:ascii="Times New Roman" w:hAnsi="Times New Roman" w:cs="Times New Roman"/>
          <w:b/>
          <w:bCs/>
          <w:i w:val="0"/>
          <w:iCs w:val="0"/>
          <w:color w:val="auto"/>
          <w:sz w:val="24"/>
          <w:szCs w:val="24"/>
        </w:rPr>
        <w:instrText xml:space="preserve"> SEQ Tabel \* ARABIC </w:instrText>
      </w:r>
      <w:r w:rsidRPr="006821F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28</w:t>
      </w:r>
      <w:r w:rsidRPr="006821F3">
        <w:rPr>
          <w:rFonts w:ascii="Times New Roman" w:hAnsi="Times New Roman" w:cs="Times New Roman"/>
          <w:b/>
          <w:bCs/>
          <w:i w:val="0"/>
          <w:iCs w:val="0"/>
          <w:color w:val="auto"/>
          <w:sz w:val="24"/>
          <w:szCs w:val="24"/>
        </w:rPr>
        <w:fldChar w:fldCharType="end"/>
      </w:r>
      <w:r>
        <w:rPr>
          <w:rFonts w:ascii="Times New Roman" w:eastAsia="Times New Roman" w:hAnsi="Times New Roman" w:cs="Times New Roman"/>
          <w:b/>
          <w:color w:val="000000"/>
          <w:sz w:val="24"/>
          <w:szCs w:val="24"/>
        </w:rPr>
        <w:br/>
      </w:r>
      <w:r w:rsidRPr="007F6C21">
        <w:rPr>
          <w:rFonts w:ascii="Times New Roman" w:eastAsia="Times New Roman" w:hAnsi="Times New Roman" w:cs="Times New Roman"/>
          <w:b/>
          <w:i w:val="0"/>
          <w:iCs w:val="0"/>
          <w:color w:val="000000"/>
          <w:sz w:val="24"/>
          <w:szCs w:val="24"/>
        </w:rPr>
        <w:t>Tabel Hasil Koefisien Uji Path</w:t>
      </w:r>
      <w:bookmarkEnd w:id="142"/>
    </w:p>
    <w:tbl>
      <w:tblPr>
        <w:tblStyle w:val="TableGrid"/>
        <w:tblW w:w="9072" w:type="dxa"/>
        <w:tblInd w:w="-5" w:type="dxa"/>
        <w:tblLayout w:type="fixed"/>
        <w:tblLook w:val="04A0" w:firstRow="1" w:lastRow="0" w:firstColumn="1" w:lastColumn="0" w:noHBand="0" w:noVBand="1"/>
      </w:tblPr>
      <w:tblGrid>
        <w:gridCol w:w="5197"/>
        <w:gridCol w:w="1739"/>
        <w:gridCol w:w="2136"/>
      </w:tblGrid>
      <w:tr w:rsidR="001C7670" w14:paraId="72535C34" w14:textId="77777777" w:rsidTr="00083036">
        <w:trPr>
          <w:trHeight w:val="366"/>
        </w:trPr>
        <w:tc>
          <w:tcPr>
            <w:tcW w:w="9072" w:type="dxa"/>
            <w:gridSpan w:val="3"/>
          </w:tcPr>
          <w:p w14:paraId="6CC590DD" w14:textId="77777777" w:rsidR="001C7670" w:rsidRDefault="001C7670" w:rsidP="00126FF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Koefisien β</w:t>
            </w:r>
          </w:p>
        </w:tc>
      </w:tr>
      <w:tr w:rsidR="001C7670" w14:paraId="5B9DC55E" w14:textId="77777777" w:rsidTr="00083036">
        <w:tc>
          <w:tcPr>
            <w:tcW w:w="5197" w:type="dxa"/>
          </w:tcPr>
          <w:p w14:paraId="030522B7" w14:textId="77777777" w:rsidR="001C7670" w:rsidRDefault="001C7670" w:rsidP="00126FF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Variabel X</w:t>
            </w:r>
          </w:p>
        </w:tc>
        <w:tc>
          <w:tcPr>
            <w:tcW w:w="1739" w:type="dxa"/>
          </w:tcPr>
          <w:p w14:paraId="771188A4" w14:textId="77777777" w:rsidR="001C7670" w:rsidRDefault="001C7670" w:rsidP="00126FF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Variabel Z (Profitabilitas)</w:t>
            </w:r>
          </w:p>
        </w:tc>
        <w:tc>
          <w:tcPr>
            <w:tcW w:w="2136" w:type="dxa"/>
          </w:tcPr>
          <w:p w14:paraId="76B3E454" w14:textId="77777777" w:rsidR="001C7670" w:rsidRDefault="001C7670" w:rsidP="00126FF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Variabel Y</w:t>
            </w:r>
          </w:p>
          <w:p w14:paraId="6E4B58E2" w14:textId="77777777" w:rsidR="001C7670" w:rsidRDefault="001C7670" w:rsidP="00126FF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(Nilai Perusahaan)</w:t>
            </w:r>
          </w:p>
        </w:tc>
      </w:tr>
      <w:tr w:rsidR="001C7670" w14:paraId="5777D530" w14:textId="77777777" w:rsidTr="00083036">
        <w:tc>
          <w:tcPr>
            <w:tcW w:w="5197" w:type="dxa"/>
          </w:tcPr>
          <w:p w14:paraId="4EA99D4F" w14:textId="77777777" w:rsidR="001C7670" w:rsidRPr="00D21192" w:rsidRDefault="001C7670" w:rsidP="00126FF0">
            <w:pPr>
              <w:jc w:val="center"/>
              <w:rPr>
                <w:rFonts w:ascii="Times New Roman" w:eastAsia="Times New Roman" w:hAnsi="Times New Roman" w:cs="Times New Roman"/>
                <w:bCs/>
                <w:color w:val="000000"/>
                <w:sz w:val="24"/>
                <w:szCs w:val="24"/>
              </w:rPr>
            </w:pPr>
            <w:r w:rsidRPr="00D21192">
              <w:rPr>
                <w:rFonts w:ascii="Times New Roman" w:eastAsia="Times New Roman" w:hAnsi="Times New Roman" w:cs="Times New Roman"/>
                <w:bCs/>
                <w:color w:val="000000"/>
                <w:sz w:val="24"/>
                <w:szCs w:val="24"/>
              </w:rPr>
              <w:t>Leverage</w:t>
            </w:r>
            <w:r>
              <w:rPr>
                <w:rFonts w:ascii="Times New Roman" w:eastAsia="Times New Roman" w:hAnsi="Times New Roman" w:cs="Times New Roman"/>
                <w:bCs/>
                <w:color w:val="000000"/>
                <w:sz w:val="24"/>
                <w:szCs w:val="24"/>
              </w:rPr>
              <w:t xml:space="preserve"> (DAR)</w:t>
            </w:r>
          </w:p>
        </w:tc>
        <w:tc>
          <w:tcPr>
            <w:tcW w:w="1739" w:type="dxa"/>
          </w:tcPr>
          <w:p w14:paraId="5C04CAB2" w14:textId="77777777" w:rsidR="001C7670" w:rsidRPr="00EB2471" w:rsidRDefault="001C7670" w:rsidP="00126FF0">
            <w:pPr>
              <w:jc w:val="center"/>
              <w:rPr>
                <w:rFonts w:ascii="Times New Roman" w:eastAsia="Times New Roman" w:hAnsi="Times New Roman" w:cs="Times New Roman"/>
                <w:bCs/>
                <w:color w:val="000000"/>
                <w:sz w:val="24"/>
                <w:szCs w:val="24"/>
              </w:rPr>
            </w:pPr>
            <w:r w:rsidRPr="00EB2471">
              <w:rPr>
                <w:rFonts w:ascii="Times New Roman" w:eastAsia="Times New Roman" w:hAnsi="Times New Roman" w:cs="Times New Roman"/>
                <w:bCs/>
                <w:color w:val="000000"/>
                <w:sz w:val="24"/>
                <w:szCs w:val="24"/>
              </w:rPr>
              <w:t>-0,155</w:t>
            </w:r>
          </w:p>
        </w:tc>
        <w:tc>
          <w:tcPr>
            <w:tcW w:w="2136" w:type="dxa"/>
          </w:tcPr>
          <w:p w14:paraId="3EE0F730" w14:textId="77777777" w:rsidR="001C7670" w:rsidRPr="00EB2471" w:rsidRDefault="001C7670" w:rsidP="00126FF0">
            <w:pPr>
              <w:jc w:val="center"/>
              <w:rPr>
                <w:rFonts w:ascii="Times New Roman" w:eastAsia="Times New Roman" w:hAnsi="Times New Roman" w:cs="Times New Roman"/>
                <w:bCs/>
                <w:color w:val="000000"/>
                <w:sz w:val="24"/>
                <w:szCs w:val="24"/>
              </w:rPr>
            </w:pPr>
            <w:r w:rsidRPr="00EB2471">
              <w:rPr>
                <w:rFonts w:ascii="Times New Roman" w:eastAsia="Times New Roman" w:hAnsi="Times New Roman" w:cs="Times New Roman"/>
                <w:bCs/>
                <w:color w:val="000000"/>
                <w:sz w:val="24"/>
                <w:szCs w:val="24"/>
              </w:rPr>
              <w:t>0,172</w:t>
            </w:r>
          </w:p>
        </w:tc>
      </w:tr>
      <w:tr w:rsidR="001C7670" w14:paraId="754B2A2A" w14:textId="77777777" w:rsidTr="00083036">
        <w:tc>
          <w:tcPr>
            <w:tcW w:w="5197" w:type="dxa"/>
          </w:tcPr>
          <w:p w14:paraId="2B3A69BB" w14:textId="77777777" w:rsidR="001C7670" w:rsidRPr="00D21192" w:rsidRDefault="001C7670" w:rsidP="00126FF0">
            <w:pPr>
              <w:jc w:val="center"/>
              <w:rPr>
                <w:rFonts w:ascii="Times New Roman" w:eastAsia="Times New Roman" w:hAnsi="Times New Roman" w:cs="Times New Roman"/>
                <w:bCs/>
                <w:color w:val="000000"/>
                <w:sz w:val="24"/>
                <w:szCs w:val="24"/>
              </w:rPr>
            </w:pPr>
            <w:r w:rsidRPr="00D21192">
              <w:rPr>
                <w:rFonts w:ascii="Times New Roman" w:eastAsia="Times New Roman" w:hAnsi="Times New Roman" w:cs="Times New Roman"/>
                <w:bCs/>
                <w:color w:val="000000"/>
                <w:sz w:val="24"/>
                <w:szCs w:val="24"/>
              </w:rPr>
              <w:t>Pertumbuhan Perusahaan</w:t>
            </w:r>
            <w:r>
              <w:rPr>
                <w:rFonts w:ascii="Times New Roman" w:eastAsia="Times New Roman" w:hAnsi="Times New Roman" w:cs="Times New Roman"/>
                <w:bCs/>
                <w:color w:val="000000"/>
                <w:sz w:val="24"/>
                <w:szCs w:val="24"/>
              </w:rPr>
              <w:t xml:space="preserve"> (TAG)</w:t>
            </w:r>
          </w:p>
        </w:tc>
        <w:tc>
          <w:tcPr>
            <w:tcW w:w="1739" w:type="dxa"/>
          </w:tcPr>
          <w:p w14:paraId="7AF6F5DC" w14:textId="77777777" w:rsidR="001C7670" w:rsidRPr="00EB2471" w:rsidRDefault="001C7670" w:rsidP="00126FF0">
            <w:pPr>
              <w:jc w:val="center"/>
              <w:rPr>
                <w:rFonts w:ascii="Times New Roman" w:eastAsia="Times New Roman" w:hAnsi="Times New Roman" w:cs="Times New Roman"/>
                <w:bCs/>
                <w:color w:val="000000"/>
                <w:sz w:val="24"/>
                <w:szCs w:val="24"/>
              </w:rPr>
            </w:pPr>
            <w:r w:rsidRPr="00EB2471">
              <w:rPr>
                <w:rFonts w:ascii="Times New Roman" w:eastAsia="Times New Roman" w:hAnsi="Times New Roman" w:cs="Times New Roman"/>
                <w:bCs/>
                <w:color w:val="000000"/>
                <w:sz w:val="24"/>
                <w:szCs w:val="24"/>
              </w:rPr>
              <w:t>0,296</w:t>
            </w:r>
          </w:p>
        </w:tc>
        <w:tc>
          <w:tcPr>
            <w:tcW w:w="2136" w:type="dxa"/>
          </w:tcPr>
          <w:p w14:paraId="6F42EB56" w14:textId="77777777" w:rsidR="001C7670" w:rsidRPr="00EB2471" w:rsidRDefault="001C7670" w:rsidP="00126FF0">
            <w:pPr>
              <w:jc w:val="center"/>
              <w:rPr>
                <w:rFonts w:ascii="Times New Roman" w:eastAsia="Times New Roman" w:hAnsi="Times New Roman" w:cs="Times New Roman"/>
                <w:bCs/>
                <w:color w:val="000000"/>
                <w:sz w:val="24"/>
                <w:szCs w:val="24"/>
              </w:rPr>
            </w:pPr>
            <w:r w:rsidRPr="00EB2471">
              <w:rPr>
                <w:rFonts w:ascii="Times New Roman" w:eastAsia="Times New Roman" w:hAnsi="Times New Roman" w:cs="Times New Roman"/>
                <w:bCs/>
                <w:color w:val="000000"/>
                <w:sz w:val="24"/>
                <w:szCs w:val="24"/>
              </w:rPr>
              <w:t>0,144</w:t>
            </w:r>
          </w:p>
        </w:tc>
      </w:tr>
      <w:tr w:rsidR="001C7670" w14:paraId="6FC3924E" w14:textId="77777777" w:rsidTr="00083036">
        <w:tc>
          <w:tcPr>
            <w:tcW w:w="5197" w:type="dxa"/>
          </w:tcPr>
          <w:p w14:paraId="5F9D8B10" w14:textId="77777777" w:rsidR="001C7670" w:rsidRPr="00D21192" w:rsidRDefault="001C7670" w:rsidP="00126FF0">
            <w:pPr>
              <w:jc w:val="center"/>
              <w:rPr>
                <w:rFonts w:ascii="Times New Roman" w:eastAsia="Times New Roman" w:hAnsi="Times New Roman" w:cs="Times New Roman"/>
                <w:bCs/>
                <w:color w:val="000000"/>
                <w:sz w:val="24"/>
                <w:szCs w:val="24"/>
              </w:rPr>
            </w:pPr>
            <w:r w:rsidRPr="00D21192">
              <w:rPr>
                <w:rFonts w:ascii="Times New Roman" w:eastAsia="Times New Roman" w:hAnsi="Times New Roman" w:cs="Times New Roman"/>
                <w:bCs/>
                <w:color w:val="000000"/>
                <w:sz w:val="24"/>
                <w:szCs w:val="24"/>
              </w:rPr>
              <w:t>Pertumbuhan Penjualan</w:t>
            </w:r>
            <w:r>
              <w:rPr>
                <w:rFonts w:ascii="Times New Roman" w:eastAsia="Times New Roman" w:hAnsi="Times New Roman" w:cs="Times New Roman"/>
                <w:bCs/>
                <w:color w:val="000000"/>
                <w:sz w:val="24"/>
                <w:szCs w:val="24"/>
              </w:rPr>
              <w:t xml:space="preserve"> (SG)</w:t>
            </w:r>
          </w:p>
        </w:tc>
        <w:tc>
          <w:tcPr>
            <w:tcW w:w="1739" w:type="dxa"/>
          </w:tcPr>
          <w:p w14:paraId="39ECBDC1" w14:textId="77777777" w:rsidR="001C7670" w:rsidRPr="00EB2471" w:rsidRDefault="001C7670" w:rsidP="00126FF0">
            <w:pPr>
              <w:jc w:val="center"/>
              <w:rPr>
                <w:rFonts w:ascii="Times New Roman" w:eastAsia="Times New Roman" w:hAnsi="Times New Roman" w:cs="Times New Roman"/>
                <w:bCs/>
                <w:color w:val="000000"/>
                <w:sz w:val="24"/>
                <w:szCs w:val="24"/>
              </w:rPr>
            </w:pPr>
            <w:r w:rsidRPr="00EB2471">
              <w:rPr>
                <w:rFonts w:ascii="Times New Roman" w:eastAsia="Times New Roman" w:hAnsi="Times New Roman" w:cs="Times New Roman"/>
                <w:bCs/>
                <w:color w:val="000000"/>
                <w:sz w:val="24"/>
                <w:szCs w:val="24"/>
              </w:rPr>
              <w:t>0,138</w:t>
            </w:r>
          </w:p>
        </w:tc>
        <w:tc>
          <w:tcPr>
            <w:tcW w:w="2136" w:type="dxa"/>
          </w:tcPr>
          <w:p w14:paraId="4A385FE4" w14:textId="77777777" w:rsidR="001C7670" w:rsidRPr="00EB2471" w:rsidRDefault="001C7670" w:rsidP="00126FF0">
            <w:pPr>
              <w:jc w:val="center"/>
              <w:rPr>
                <w:rFonts w:ascii="Times New Roman" w:eastAsia="Times New Roman" w:hAnsi="Times New Roman" w:cs="Times New Roman"/>
                <w:bCs/>
                <w:color w:val="000000"/>
                <w:sz w:val="24"/>
                <w:szCs w:val="24"/>
              </w:rPr>
            </w:pPr>
            <w:r w:rsidRPr="00EB2471">
              <w:rPr>
                <w:rFonts w:ascii="Times New Roman" w:eastAsia="Times New Roman" w:hAnsi="Times New Roman" w:cs="Times New Roman"/>
                <w:bCs/>
                <w:color w:val="000000"/>
                <w:sz w:val="24"/>
                <w:szCs w:val="24"/>
              </w:rPr>
              <w:t>-0,141</w:t>
            </w:r>
          </w:p>
        </w:tc>
      </w:tr>
      <w:tr w:rsidR="001C7670" w14:paraId="0AA354B4" w14:textId="77777777" w:rsidTr="00083036">
        <w:tc>
          <w:tcPr>
            <w:tcW w:w="5197" w:type="dxa"/>
          </w:tcPr>
          <w:p w14:paraId="3CD0AA6E" w14:textId="77777777" w:rsidR="001C7670" w:rsidRPr="00D21192" w:rsidRDefault="001C7670" w:rsidP="00126FF0">
            <w:pPr>
              <w:jc w:val="center"/>
              <w:rPr>
                <w:rFonts w:ascii="Times New Roman" w:eastAsia="Times New Roman" w:hAnsi="Times New Roman" w:cs="Times New Roman"/>
                <w:bCs/>
                <w:color w:val="000000"/>
                <w:sz w:val="24"/>
                <w:szCs w:val="24"/>
              </w:rPr>
            </w:pPr>
            <w:r w:rsidRPr="00D21192">
              <w:rPr>
                <w:rFonts w:ascii="Times New Roman" w:eastAsia="Times New Roman" w:hAnsi="Times New Roman" w:cs="Times New Roman"/>
                <w:bCs/>
                <w:color w:val="000000"/>
                <w:sz w:val="24"/>
                <w:szCs w:val="24"/>
              </w:rPr>
              <w:t xml:space="preserve">Profitabilitas </w:t>
            </w:r>
            <w:r>
              <w:rPr>
                <w:rFonts w:ascii="Times New Roman" w:eastAsia="Times New Roman" w:hAnsi="Times New Roman" w:cs="Times New Roman"/>
                <w:bCs/>
                <w:color w:val="000000"/>
                <w:sz w:val="24"/>
                <w:szCs w:val="24"/>
              </w:rPr>
              <w:t>(ROA)</w:t>
            </w:r>
          </w:p>
        </w:tc>
        <w:tc>
          <w:tcPr>
            <w:tcW w:w="1739" w:type="dxa"/>
          </w:tcPr>
          <w:p w14:paraId="2C270D9C" w14:textId="77777777" w:rsidR="001C7670" w:rsidRPr="00EB2471" w:rsidRDefault="001C7670" w:rsidP="00126FF0">
            <w:pPr>
              <w:jc w:val="center"/>
              <w:rPr>
                <w:rFonts w:ascii="Times New Roman" w:eastAsia="Times New Roman" w:hAnsi="Times New Roman" w:cs="Times New Roman"/>
                <w:bCs/>
                <w:color w:val="000000"/>
                <w:sz w:val="24"/>
                <w:szCs w:val="24"/>
              </w:rPr>
            </w:pPr>
            <w:r w:rsidRPr="00EB2471">
              <w:rPr>
                <w:rFonts w:ascii="Times New Roman" w:eastAsia="Times New Roman" w:hAnsi="Times New Roman" w:cs="Times New Roman"/>
                <w:bCs/>
                <w:color w:val="000000"/>
                <w:sz w:val="24"/>
                <w:szCs w:val="24"/>
              </w:rPr>
              <w:t>-</w:t>
            </w:r>
          </w:p>
        </w:tc>
        <w:tc>
          <w:tcPr>
            <w:tcW w:w="2136" w:type="dxa"/>
          </w:tcPr>
          <w:p w14:paraId="7141F6BB" w14:textId="77777777" w:rsidR="001C7670" w:rsidRPr="00EB2471" w:rsidRDefault="001C7670" w:rsidP="00126FF0">
            <w:pPr>
              <w:jc w:val="center"/>
              <w:rPr>
                <w:rFonts w:ascii="Times New Roman" w:eastAsia="Times New Roman" w:hAnsi="Times New Roman" w:cs="Times New Roman"/>
                <w:bCs/>
                <w:color w:val="000000"/>
                <w:sz w:val="24"/>
                <w:szCs w:val="24"/>
              </w:rPr>
            </w:pPr>
            <w:r w:rsidRPr="00EB2471">
              <w:rPr>
                <w:rFonts w:ascii="Times New Roman" w:eastAsia="Times New Roman" w:hAnsi="Times New Roman" w:cs="Times New Roman"/>
                <w:bCs/>
                <w:color w:val="000000"/>
                <w:sz w:val="24"/>
                <w:szCs w:val="24"/>
              </w:rPr>
              <w:t>-0,222</w:t>
            </w:r>
          </w:p>
        </w:tc>
      </w:tr>
      <w:tr w:rsidR="001C7670" w14:paraId="7982ADBF" w14:textId="77777777" w:rsidTr="00083036">
        <w:tc>
          <w:tcPr>
            <w:tcW w:w="9072" w:type="dxa"/>
            <w:gridSpan w:val="3"/>
          </w:tcPr>
          <w:p w14:paraId="36F53F1B" w14:textId="77777777" w:rsidR="001C7670" w:rsidRDefault="001C7670" w:rsidP="00126FF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Pengaruh Tidak Langsung</w:t>
            </w:r>
          </w:p>
        </w:tc>
      </w:tr>
      <w:tr w:rsidR="001C7670" w14:paraId="6B4D3DEB" w14:textId="77777777" w:rsidTr="00083036">
        <w:tc>
          <w:tcPr>
            <w:tcW w:w="5197" w:type="dxa"/>
          </w:tcPr>
          <w:p w14:paraId="25506868" w14:textId="77777777" w:rsidR="001C7670" w:rsidRPr="004F75A0" w:rsidRDefault="001C7670" w:rsidP="00126FF0">
            <w:pPr>
              <w:jc w:val="center"/>
              <w:rPr>
                <w:rFonts w:ascii="Times New Roman" w:eastAsia="Times New Roman" w:hAnsi="Times New Roman" w:cs="Times New Roman"/>
                <w:bCs/>
                <w:color w:val="000000"/>
                <w:sz w:val="24"/>
                <w:szCs w:val="24"/>
              </w:rPr>
            </w:pPr>
            <w:r w:rsidRPr="004F75A0">
              <w:rPr>
                <w:rFonts w:ascii="Times New Roman" w:eastAsia="Times New Roman" w:hAnsi="Times New Roman" w:cs="Times New Roman"/>
                <w:bCs/>
                <w:color w:val="000000"/>
                <w:sz w:val="24"/>
                <w:szCs w:val="24"/>
              </w:rPr>
              <w:t>(DAR</w:t>
            </w:r>
            <m:oMath>
              <m:r>
                <w:rPr>
                  <w:rFonts w:ascii="Cambria Math" w:eastAsia="Times New Roman" w:hAnsi="Cambria Math" w:cs="Times New Roman"/>
                  <w:color w:val="000000"/>
                  <w:sz w:val="24"/>
                  <w:szCs w:val="24"/>
                </w:rPr>
                <m:t>→</m:t>
              </m:r>
            </m:oMath>
            <w:r w:rsidRPr="004F75A0">
              <w:rPr>
                <w:rFonts w:ascii="Times New Roman" w:eastAsia="Times New Roman" w:hAnsi="Times New Roman" w:cs="Times New Roman"/>
                <w:bCs/>
                <w:color w:val="000000"/>
                <w:sz w:val="24"/>
                <w:szCs w:val="24"/>
              </w:rPr>
              <w:t>ROA) (ROA</w:t>
            </w:r>
            <m:oMath>
              <m:r>
                <w:rPr>
                  <w:rFonts w:ascii="Cambria Math" w:eastAsia="Times New Roman" w:hAnsi="Cambria Math" w:cs="Times New Roman"/>
                  <w:color w:val="000000"/>
                  <w:sz w:val="24"/>
                  <w:szCs w:val="24"/>
                </w:rPr>
                <m:t>→</m:t>
              </m:r>
            </m:oMath>
            <w:r w:rsidRPr="009B3492">
              <w:rPr>
                <w:rFonts w:ascii="Times New Roman" w:eastAsia="Times New Roman" w:hAnsi="Times New Roman" w:cs="Times New Roman"/>
                <w:bCs/>
                <w:i/>
                <w:iCs/>
                <w:color w:val="000000"/>
                <w:sz w:val="24"/>
                <w:szCs w:val="24"/>
              </w:rPr>
              <w:t>TOBIN’S Q</w:t>
            </w:r>
            <w:r w:rsidRPr="009B3492">
              <w:rPr>
                <w:rFonts w:ascii="Times New Roman" w:eastAsia="Times New Roman" w:hAnsi="Times New Roman" w:cs="Times New Roman"/>
                <w:bCs/>
                <w:color w:val="000000"/>
                <w:sz w:val="24"/>
                <w:szCs w:val="24"/>
              </w:rPr>
              <w:t>)</w:t>
            </w:r>
          </w:p>
        </w:tc>
        <w:tc>
          <w:tcPr>
            <w:tcW w:w="3875" w:type="dxa"/>
            <w:gridSpan w:val="2"/>
          </w:tcPr>
          <w:p w14:paraId="18C2268A" w14:textId="77777777" w:rsidR="001C7670" w:rsidRPr="00EB2471" w:rsidRDefault="001C7670" w:rsidP="00126FF0">
            <w:pPr>
              <w:jc w:val="center"/>
              <w:rPr>
                <w:rFonts w:ascii="Times New Roman" w:eastAsia="Times New Roman" w:hAnsi="Times New Roman" w:cs="Times New Roman"/>
                <w:bCs/>
                <w:color w:val="000000"/>
                <w:sz w:val="24"/>
                <w:szCs w:val="24"/>
              </w:rPr>
            </w:pPr>
            <w:r w:rsidRPr="00EB2471">
              <w:rPr>
                <w:rFonts w:ascii="Times New Roman" w:eastAsia="Times New Roman" w:hAnsi="Times New Roman" w:cs="Times New Roman"/>
                <w:bCs/>
                <w:color w:val="000000"/>
                <w:sz w:val="24"/>
                <w:szCs w:val="24"/>
              </w:rPr>
              <w:t>(-0,155) (-0,222) = (0,03441)</w:t>
            </w:r>
          </w:p>
        </w:tc>
      </w:tr>
      <w:tr w:rsidR="001C7670" w14:paraId="3F67C03F" w14:textId="77777777" w:rsidTr="00083036">
        <w:tc>
          <w:tcPr>
            <w:tcW w:w="5197" w:type="dxa"/>
          </w:tcPr>
          <w:p w14:paraId="0D4D4CA5" w14:textId="77777777" w:rsidR="001C7670" w:rsidRPr="004F75A0" w:rsidRDefault="001C7670" w:rsidP="00126FF0">
            <w:pPr>
              <w:jc w:val="center"/>
              <w:rPr>
                <w:rFonts w:ascii="Times New Roman" w:eastAsia="Times New Roman" w:hAnsi="Times New Roman" w:cs="Times New Roman"/>
                <w:bCs/>
                <w:color w:val="000000"/>
                <w:sz w:val="24"/>
                <w:szCs w:val="24"/>
              </w:rPr>
            </w:pPr>
            <w:r w:rsidRPr="004F75A0">
              <w:rPr>
                <w:rFonts w:ascii="Times New Roman" w:eastAsia="Times New Roman" w:hAnsi="Times New Roman" w:cs="Times New Roman"/>
                <w:bCs/>
                <w:color w:val="000000"/>
                <w:sz w:val="24"/>
                <w:szCs w:val="24"/>
              </w:rPr>
              <w:t>(TAG</w:t>
            </w:r>
            <m:oMath>
              <m:r>
                <w:rPr>
                  <w:rFonts w:ascii="Cambria Math" w:eastAsia="Times New Roman" w:hAnsi="Cambria Math" w:cs="Times New Roman"/>
                  <w:color w:val="000000"/>
                  <w:sz w:val="24"/>
                  <w:szCs w:val="24"/>
                </w:rPr>
                <m:t>→</m:t>
              </m:r>
            </m:oMath>
            <w:r w:rsidRPr="004F75A0">
              <w:rPr>
                <w:rFonts w:ascii="Times New Roman" w:eastAsia="Times New Roman" w:hAnsi="Times New Roman" w:cs="Times New Roman"/>
                <w:bCs/>
                <w:color w:val="000000"/>
                <w:sz w:val="24"/>
                <w:szCs w:val="24"/>
              </w:rPr>
              <w:t>ROA) (ROA</w:t>
            </w:r>
            <m:oMath>
              <m:r>
                <w:rPr>
                  <w:rFonts w:ascii="Cambria Math" w:eastAsia="Times New Roman" w:hAnsi="Cambria Math" w:cs="Times New Roman"/>
                  <w:color w:val="000000"/>
                  <w:sz w:val="24"/>
                  <w:szCs w:val="24"/>
                </w:rPr>
                <m:t>→</m:t>
              </m:r>
            </m:oMath>
            <w:r w:rsidRPr="009B3492">
              <w:rPr>
                <w:rFonts w:ascii="Times New Roman" w:eastAsia="Times New Roman" w:hAnsi="Times New Roman" w:cs="Times New Roman"/>
                <w:bCs/>
                <w:i/>
                <w:iCs/>
                <w:color w:val="000000"/>
                <w:sz w:val="24"/>
                <w:szCs w:val="24"/>
              </w:rPr>
              <w:t>TOBIN’S Q</w:t>
            </w:r>
            <w:r w:rsidRPr="009B3492">
              <w:rPr>
                <w:rFonts w:ascii="Times New Roman" w:eastAsia="Times New Roman" w:hAnsi="Times New Roman" w:cs="Times New Roman"/>
                <w:bCs/>
                <w:color w:val="000000"/>
                <w:sz w:val="24"/>
                <w:szCs w:val="24"/>
              </w:rPr>
              <w:t>)</w:t>
            </w:r>
          </w:p>
        </w:tc>
        <w:tc>
          <w:tcPr>
            <w:tcW w:w="3875" w:type="dxa"/>
            <w:gridSpan w:val="2"/>
          </w:tcPr>
          <w:p w14:paraId="69821B8C" w14:textId="77777777" w:rsidR="001C7670" w:rsidRPr="00EB2471" w:rsidRDefault="001C7670" w:rsidP="00126FF0">
            <w:pPr>
              <w:jc w:val="center"/>
              <w:rPr>
                <w:rFonts w:ascii="Times New Roman" w:eastAsia="Times New Roman" w:hAnsi="Times New Roman" w:cs="Times New Roman"/>
                <w:bCs/>
                <w:color w:val="000000"/>
                <w:sz w:val="24"/>
                <w:szCs w:val="24"/>
              </w:rPr>
            </w:pPr>
            <w:r w:rsidRPr="00EB2471">
              <w:rPr>
                <w:rFonts w:ascii="Times New Roman" w:eastAsia="Times New Roman" w:hAnsi="Times New Roman" w:cs="Times New Roman"/>
                <w:bCs/>
                <w:color w:val="000000"/>
                <w:sz w:val="24"/>
                <w:szCs w:val="24"/>
              </w:rPr>
              <w:t>(0,296) (-0,222) = (-0,065712)</w:t>
            </w:r>
          </w:p>
        </w:tc>
      </w:tr>
      <w:tr w:rsidR="001C7670" w14:paraId="4433A35A" w14:textId="77777777" w:rsidTr="00083036">
        <w:tc>
          <w:tcPr>
            <w:tcW w:w="5197" w:type="dxa"/>
          </w:tcPr>
          <w:p w14:paraId="0A470A6E" w14:textId="77777777" w:rsidR="001C7670" w:rsidRPr="004F75A0" w:rsidRDefault="001C7670" w:rsidP="00126FF0">
            <w:pPr>
              <w:jc w:val="center"/>
              <w:rPr>
                <w:rFonts w:ascii="Times New Roman" w:eastAsia="Times New Roman" w:hAnsi="Times New Roman" w:cs="Times New Roman"/>
                <w:bCs/>
                <w:color w:val="000000"/>
                <w:sz w:val="24"/>
                <w:szCs w:val="24"/>
              </w:rPr>
            </w:pPr>
            <w:r w:rsidRPr="004F75A0">
              <w:rPr>
                <w:rFonts w:ascii="Times New Roman" w:eastAsia="Times New Roman" w:hAnsi="Times New Roman" w:cs="Times New Roman"/>
                <w:bCs/>
                <w:color w:val="000000"/>
                <w:sz w:val="24"/>
                <w:szCs w:val="24"/>
              </w:rPr>
              <w:t>(SG</w:t>
            </w:r>
            <m:oMath>
              <m:r>
                <w:rPr>
                  <w:rFonts w:ascii="Cambria Math" w:eastAsia="Times New Roman" w:hAnsi="Cambria Math" w:cs="Times New Roman"/>
                  <w:color w:val="000000"/>
                  <w:sz w:val="24"/>
                  <w:szCs w:val="24"/>
                </w:rPr>
                <m:t>→</m:t>
              </m:r>
            </m:oMath>
            <w:r w:rsidRPr="004F75A0">
              <w:rPr>
                <w:rFonts w:ascii="Times New Roman" w:eastAsia="Times New Roman" w:hAnsi="Times New Roman" w:cs="Times New Roman"/>
                <w:bCs/>
                <w:color w:val="000000"/>
                <w:sz w:val="24"/>
                <w:szCs w:val="24"/>
              </w:rPr>
              <w:t xml:space="preserve"> ROA) (ROA</w:t>
            </w:r>
            <m:oMath>
              <m:r>
                <w:rPr>
                  <w:rFonts w:ascii="Cambria Math" w:eastAsia="Times New Roman" w:hAnsi="Cambria Math" w:cs="Times New Roman"/>
                  <w:color w:val="000000"/>
                  <w:sz w:val="24"/>
                  <w:szCs w:val="24"/>
                </w:rPr>
                <m:t>→</m:t>
              </m:r>
            </m:oMath>
            <w:r w:rsidRPr="009B3492">
              <w:rPr>
                <w:rFonts w:ascii="Times New Roman" w:eastAsia="Times New Roman" w:hAnsi="Times New Roman" w:cs="Times New Roman"/>
                <w:bCs/>
                <w:i/>
                <w:iCs/>
                <w:color w:val="000000"/>
                <w:sz w:val="24"/>
                <w:szCs w:val="24"/>
              </w:rPr>
              <w:t>TOBIN’S Q</w:t>
            </w:r>
            <w:r w:rsidRPr="009B3492">
              <w:rPr>
                <w:rFonts w:ascii="Times New Roman" w:eastAsia="Times New Roman" w:hAnsi="Times New Roman" w:cs="Times New Roman"/>
                <w:bCs/>
                <w:color w:val="000000"/>
                <w:sz w:val="24"/>
                <w:szCs w:val="24"/>
              </w:rPr>
              <w:t>)</w:t>
            </w:r>
          </w:p>
        </w:tc>
        <w:tc>
          <w:tcPr>
            <w:tcW w:w="3875" w:type="dxa"/>
            <w:gridSpan w:val="2"/>
          </w:tcPr>
          <w:p w14:paraId="6267D3C2" w14:textId="77777777" w:rsidR="001C7670" w:rsidRPr="00EB2471" w:rsidRDefault="001C7670" w:rsidP="00126FF0">
            <w:pPr>
              <w:jc w:val="center"/>
              <w:rPr>
                <w:rFonts w:ascii="Times New Roman" w:eastAsia="Times New Roman" w:hAnsi="Times New Roman" w:cs="Times New Roman"/>
                <w:bCs/>
                <w:color w:val="000000"/>
                <w:sz w:val="24"/>
                <w:szCs w:val="24"/>
              </w:rPr>
            </w:pPr>
            <w:r w:rsidRPr="00EB2471">
              <w:rPr>
                <w:rFonts w:ascii="Times New Roman" w:eastAsia="Times New Roman" w:hAnsi="Times New Roman" w:cs="Times New Roman"/>
                <w:bCs/>
                <w:color w:val="000000"/>
                <w:sz w:val="24"/>
                <w:szCs w:val="24"/>
              </w:rPr>
              <w:t>(0,138) (-0,222) = (-0,030636)</w:t>
            </w:r>
          </w:p>
        </w:tc>
      </w:tr>
      <w:tr w:rsidR="001C7670" w14:paraId="23618913" w14:textId="77777777" w:rsidTr="00083036">
        <w:tc>
          <w:tcPr>
            <w:tcW w:w="9072" w:type="dxa"/>
            <w:gridSpan w:val="3"/>
          </w:tcPr>
          <w:p w14:paraId="0C0E806D" w14:textId="77777777" w:rsidR="001C7670" w:rsidRDefault="001C7670" w:rsidP="00126FF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Pengaruh Total</w:t>
            </w:r>
          </w:p>
        </w:tc>
      </w:tr>
      <w:tr w:rsidR="001C7670" w14:paraId="18D4C10D" w14:textId="77777777" w:rsidTr="00083036">
        <w:tc>
          <w:tcPr>
            <w:tcW w:w="5197" w:type="dxa"/>
          </w:tcPr>
          <w:p w14:paraId="6FD46F92" w14:textId="77777777" w:rsidR="001C7670" w:rsidRDefault="001C7670" w:rsidP="00126FF0">
            <w:pPr>
              <w:jc w:val="center"/>
              <w:rPr>
                <w:rFonts w:ascii="Times New Roman" w:eastAsia="Times New Roman" w:hAnsi="Times New Roman" w:cs="Times New Roman"/>
                <w:b/>
                <w:color w:val="000000"/>
                <w:sz w:val="24"/>
                <w:szCs w:val="24"/>
              </w:rPr>
            </w:pPr>
            <w:r w:rsidRPr="004F75A0">
              <w:rPr>
                <w:rFonts w:ascii="Times New Roman" w:eastAsia="Times New Roman" w:hAnsi="Times New Roman" w:cs="Times New Roman"/>
                <w:bCs/>
                <w:color w:val="000000"/>
                <w:sz w:val="24"/>
                <w:szCs w:val="24"/>
              </w:rPr>
              <w:t>(DAR</w:t>
            </w:r>
            <m:oMath>
              <m:r>
                <w:rPr>
                  <w:rFonts w:ascii="Cambria Math" w:eastAsia="Times New Roman" w:hAnsi="Cambria Math" w:cs="Times New Roman"/>
                  <w:color w:val="000000"/>
                  <w:sz w:val="24"/>
                  <w:szCs w:val="24"/>
                </w:rPr>
                <m:t>→</m:t>
              </m:r>
            </m:oMath>
            <w:r>
              <w:rPr>
                <w:rFonts w:ascii="Times New Roman" w:eastAsia="Times New Roman" w:hAnsi="Times New Roman" w:cs="Times New Roman"/>
                <w:bCs/>
                <w:color w:val="000000"/>
                <w:sz w:val="24"/>
                <w:szCs w:val="24"/>
              </w:rPr>
              <w:t xml:space="preserve"> </w:t>
            </w:r>
            <w:r w:rsidRPr="009B3492">
              <w:rPr>
                <w:rFonts w:ascii="Times New Roman" w:eastAsia="Times New Roman" w:hAnsi="Times New Roman" w:cs="Times New Roman"/>
                <w:bCs/>
                <w:i/>
                <w:iCs/>
                <w:color w:val="000000"/>
                <w:sz w:val="24"/>
                <w:szCs w:val="24"/>
              </w:rPr>
              <w:t>TOBIN’S Q</w:t>
            </w:r>
            <w:r w:rsidRPr="004F75A0">
              <w:rPr>
                <w:rFonts w:ascii="Times New Roman" w:eastAsia="Times New Roman" w:hAnsi="Times New Roman" w:cs="Times New Roman"/>
                <w:bCs/>
                <w:color w:val="000000"/>
                <w:sz w:val="24"/>
                <w:szCs w:val="24"/>
              </w:rPr>
              <w:t>) (</w:t>
            </w:r>
            <w:r>
              <w:rPr>
                <w:rFonts w:ascii="Times New Roman" w:eastAsia="Times New Roman" w:hAnsi="Times New Roman" w:cs="Times New Roman"/>
                <w:bCs/>
                <w:color w:val="000000"/>
                <w:sz w:val="24"/>
                <w:szCs w:val="24"/>
              </w:rPr>
              <w:t>DAR</w:t>
            </w:r>
            <m:oMath>
              <m:r>
                <w:rPr>
                  <w:rFonts w:ascii="Cambria Math" w:eastAsia="Times New Roman" w:hAnsi="Cambria Math" w:cs="Times New Roman"/>
                  <w:color w:val="000000"/>
                  <w:sz w:val="24"/>
                  <w:szCs w:val="24"/>
                </w:rPr>
                <m:t>→</m:t>
              </m:r>
            </m:oMath>
            <w:r>
              <w:rPr>
                <w:rFonts w:ascii="Times New Roman" w:eastAsia="Times New Roman" w:hAnsi="Times New Roman" w:cs="Times New Roman"/>
                <w:bCs/>
                <w:color w:val="000000"/>
                <w:sz w:val="24"/>
                <w:szCs w:val="24"/>
              </w:rPr>
              <w:t>ROA</w:t>
            </w:r>
            <m:oMath>
              <m:r>
                <w:rPr>
                  <w:rFonts w:ascii="Cambria Math" w:eastAsia="Times New Roman" w:hAnsi="Cambria Math" w:cs="Times New Roman"/>
                  <w:color w:val="000000"/>
                  <w:sz w:val="24"/>
                  <w:szCs w:val="24"/>
                </w:rPr>
                <m:t>→</m:t>
              </m:r>
            </m:oMath>
            <w:r w:rsidRPr="009B3492">
              <w:rPr>
                <w:rFonts w:ascii="Times New Roman" w:eastAsia="Times New Roman" w:hAnsi="Times New Roman" w:cs="Times New Roman"/>
                <w:bCs/>
                <w:i/>
                <w:iCs/>
                <w:color w:val="000000"/>
                <w:sz w:val="24"/>
                <w:szCs w:val="24"/>
              </w:rPr>
              <w:t>TOBIN’S Q</w:t>
            </w:r>
            <w:r w:rsidRPr="009B3492">
              <w:rPr>
                <w:rFonts w:ascii="Times New Roman" w:eastAsia="Times New Roman" w:hAnsi="Times New Roman" w:cs="Times New Roman"/>
                <w:bCs/>
                <w:color w:val="000000"/>
                <w:sz w:val="24"/>
                <w:szCs w:val="24"/>
              </w:rPr>
              <w:t>)</w:t>
            </w:r>
          </w:p>
        </w:tc>
        <w:tc>
          <w:tcPr>
            <w:tcW w:w="3875" w:type="dxa"/>
            <w:gridSpan w:val="2"/>
          </w:tcPr>
          <w:p w14:paraId="43C933CB" w14:textId="77777777" w:rsidR="001C7670" w:rsidRPr="00EB2471" w:rsidRDefault="001C7670" w:rsidP="00126FF0">
            <w:pPr>
              <w:jc w:val="center"/>
              <w:rPr>
                <w:rFonts w:ascii="Times New Roman" w:eastAsia="Times New Roman" w:hAnsi="Times New Roman" w:cs="Times New Roman"/>
                <w:bCs/>
                <w:color w:val="000000"/>
                <w:sz w:val="24"/>
                <w:szCs w:val="24"/>
              </w:rPr>
            </w:pPr>
            <w:r w:rsidRPr="00EB2471">
              <w:rPr>
                <w:rFonts w:ascii="Times New Roman" w:eastAsia="Times New Roman" w:hAnsi="Times New Roman" w:cs="Times New Roman"/>
                <w:bCs/>
                <w:color w:val="000000"/>
                <w:sz w:val="24"/>
                <w:szCs w:val="24"/>
              </w:rPr>
              <w:t>(0,172) + (0,03441) = (0,20641)</w:t>
            </w:r>
          </w:p>
        </w:tc>
      </w:tr>
      <w:tr w:rsidR="001C7670" w14:paraId="3DE42B4E" w14:textId="77777777" w:rsidTr="00083036">
        <w:tc>
          <w:tcPr>
            <w:tcW w:w="5197" w:type="dxa"/>
          </w:tcPr>
          <w:p w14:paraId="34FEBC15" w14:textId="77777777" w:rsidR="001C7670" w:rsidRDefault="001C7670" w:rsidP="00126FF0">
            <w:pPr>
              <w:jc w:val="center"/>
              <w:rPr>
                <w:rFonts w:ascii="Times New Roman" w:eastAsia="Times New Roman" w:hAnsi="Times New Roman" w:cs="Times New Roman"/>
                <w:b/>
                <w:color w:val="000000"/>
                <w:sz w:val="24"/>
                <w:szCs w:val="24"/>
              </w:rPr>
            </w:pPr>
            <w:r w:rsidRPr="004F75A0">
              <w:rPr>
                <w:rFonts w:ascii="Times New Roman" w:eastAsia="Times New Roman" w:hAnsi="Times New Roman" w:cs="Times New Roman"/>
                <w:bCs/>
                <w:color w:val="000000"/>
                <w:sz w:val="24"/>
                <w:szCs w:val="24"/>
              </w:rPr>
              <w:t>(TAG</w:t>
            </w:r>
            <m:oMath>
              <m:r>
                <w:rPr>
                  <w:rFonts w:ascii="Cambria Math" w:eastAsia="Times New Roman" w:hAnsi="Cambria Math" w:cs="Times New Roman"/>
                  <w:color w:val="000000"/>
                  <w:sz w:val="24"/>
                  <w:szCs w:val="24"/>
                </w:rPr>
                <m:t>→</m:t>
              </m:r>
            </m:oMath>
            <w:r>
              <w:rPr>
                <w:rFonts w:ascii="Times New Roman" w:eastAsia="Times New Roman" w:hAnsi="Times New Roman" w:cs="Times New Roman"/>
                <w:bCs/>
                <w:color w:val="000000"/>
                <w:sz w:val="24"/>
                <w:szCs w:val="24"/>
              </w:rPr>
              <w:t xml:space="preserve"> </w:t>
            </w:r>
            <w:r w:rsidRPr="009B3492">
              <w:rPr>
                <w:rFonts w:ascii="Times New Roman" w:eastAsia="Times New Roman" w:hAnsi="Times New Roman" w:cs="Times New Roman"/>
                <w:bCs/>
                <w:i/>
                <w:iCs/>
                <w:color w:val="000000"/>
                <w:sz w:val="24"/>
                <w:szCs w:val="24"/>
              </w:rPr>
              <w:t>TOBIN’S Q</w:t>
            </w:r>
            <w:r w:rsidRPr="004F75A0">
              <w:rPr>
                <w:rFonts w:ascii="Times New Roman" w:eastAsia="Times New Roman" w:hAnsi="Times New Roman" w:cs="Times New Roman"/>
                <w:bCs/>
                <w:color w:val="000000"/>
                <w:sz w:val="24"/>
                <w:szCs w:val="24"/>
              </w:rPr>
              <w:t>) (</w:t>
            </w:r>
            <w:r>
              <w:rPr>
                <w:rFonts w:ascii="Times New Roman" w:eastAsia="Times New Roman" w:hAnsi="Times New Roman" w:cs="Times New Roman"/>
                <w:bCs/>
                <w:color w:val="000000"/>
                <w:sz w:val="24"/>
                <w:szCs w:val="24"/>
              </w:rPr>
              <w:t xml:space="preserve">TAG </w:t>
            </w:r>
            <m:oMath>
              <m:r>
                <w:rPr>
                  <w:rFonts w:ascii="Cambria Math" w:eastAsia="Times New Roman" w:hAnsi="Cambria Math" w:cs="Times New Roman"/>
                  <w:color w:val="000000"/>
                  <w:sz w:val="24"/>
                  <w:szCs w:val="24"/>
                </w:rPr>
                <m:t>→</m:t>
              </m:r>
            </m:oMath>
            <w:r>
              <w:rPr>
                <w:rFonts w:ascii="Times New Roman" w:eastAsia="Times New Roman" w:hAnsi="Times New Roman" w:cs="Times New Roman"/>
                <w:bCs/>
                <w:color w:val="000000"/>
                <w:sz w:val="24"/>
                <w:szCs w:val="24"/>
              </w:rPr>
              <w:t>ROA</w:t>
            </w:r>
            <m:oMath>
              <m:r>
                <w:rPr>
                  <w:rFonts w:ascii="Cambria Math" w:eastAsia="Times New Roman" w:hAnsi="Cambria Math" w:cs="Times New Roman"/>
                  <w:color w:val="000000"/>
                  <w:sz w:val="24"/>
                  <w:szCs w:val="24"/>
                </w:rPr>
                <m:t>→</m:t>
              </m:r>
            </m:oMath>
            <w:r w:rsidRPr="009B3492">
              <w:rPr>
                <w:rFonts w:ascii="Times New Roman" w:eastAsia="Times New Roman" w:hAnsi="Times New Roman" w:cs="Times New Roman"/>
                <w:bCs/>
                <w:i/>
                <w:iCs/>
                <w:color w:val="000000"/>
                <w:sz w:val="24"/>
                <w:szCs w:val="24"/>
              </w:rPr>
              <w:t>TOBIN’S Q</w:t>
            </w:r>
            <w:r w:rsidRPr="009B3492">
              <w:rPr>
                <w:rFonts w:ascii="Times New Roman" w:eastAsia="Times New Roman" w:hAnsi="Times New Roman" w:cs="Times New Roman"/>
                <w:bCs/>
                <w:color w:val="000000"/>
                <w:sz w:val="24"/>
                <w:szCs w:val="24"/>
              </w:rPr>
              <w:t>)</w:t>
            </w:r>
          </w:p>
        </w:tc>
        <w:tc>
          <w:tcPr>
            <w:tcW w:w="3875" w:type="dxa"/>
            <w:gridSpan w:val="2"/>
          </w:tcPr>
          <w:p w14:paraId="2B82397D" w14:textId="77777777" w:rsidR="001C7670" w:rsidRPr="00EB2471" w:rsidRDefault="001C7670" w:rsidP="00126FF0">
            <w:pPr>
              <w:jc w:val="center"/>
              <w:rPr>
                <w:rFonts w:ascii="Times New Roman" w:eastAsia="Times New Roman" w:hAnsi="Times New Roman" w:cs="Times New Roman"/>
                <w:bCs/>
                <w:color w:val="000000"/>
                <w:sz w:val="24"/>
                <w:szCs w:val="24"/>
              </w:rPr>
            </w:pPr>
            <w:r w:rsidRPr="00EB2471">
              <w:rPr>
                <w:rFonts w:ascii="Times New Roman" w:eastAsia="Times New Roman" w:hAnsi="Times New Roman" w:cs="Times New Roman"/>
                <w:bCs/>
                <w:color w:val="000000"/>
                <w:sz w:val="24"/>
                <w:szCs w:val="24"/>
              </w:rPr>
              <w:t>(0,144) + (-0,065712) =</w:t>
            </w:r>
            <w:r>
              <w:rPr>
                <w:rFonts w:ascii="Times New Roman" w:eastAsia="Times New Roman" w:hAnsi="Times New Roman" w:cs="Times New Roman"/>
                <w:bCs/>
                <w:color w:val="000000"/>
                <w:sz w:val="24"/>
                <w:szCs w:val="24"/>
              </w:rPr>
              <w:t xml:space="preserve"> </w:t>
            </w:r>
            <w:r w:rsidRPr="00EB2471">
              <w:rPr>
                <w:rFonts w:ascii="Times New Roman" w:eastAsia="Times New Roman" w:hAnsi="Times New Roman" w:cs="Times New Roman"/>
                <w:bCs/>
                <w:color w:val="000000"/>
                <w:sz w:val="24"/>
                <w:szCs w:val="24"/>
              </w:rPr>
              <w:t>(0,209712)</w:t>
            </w:r>
          </w:p>
        </w:tc>
      </w:tr>
      <w:tr w:rsidR="001C7670" w14:paraId="46474B1C" w14:textId="77777777" w:rsidTr="00083036">
        <w:tc>
          <w:tcPr>
            <w:tcW w:w="5197" w:type="dxa"/>
          </w:tcPr>
          <w:p w14:paraId="755E2055" w14:textId="77777777" w:rsidR="001C7670" w:rsidRDefault="001C7670" w:rsidP="00126FF0">
            <w:pPr>
              <w:jc w:val="center"/>
              <w:rPr>
                <w:rFonts w:ascii="Times New Roman" w:eastAsia="Times New Roman" w:hAnsi="Times New Roman" w:cs="Times New Roman"/>
                <w:b/>
                <w:color w:val="000000"/>
                <w:sz w:val="24"/>
                <w:szCs w:val="24"/>
              </w:rPr>
            </w:pPr>
            <w:r w:rsidRPr="004F75A0">
              <w:rPr>
                <w:rFonts w:ascii="Times New Roman" w:eastAsia="Times New Roman" w:hAnsi="Times New Roman" w:cs="Times New Roman"/>
                <w:bCs/>
                <w:color w:val="000000"/>
                <w:sz w:val="24"/>
                <w:szCs w:val="24"/>
              </w:rPr>
              <w:t>(SG</w:t>
            </w:r>
            <m:oMath>
              <m:r>
                <w:rPr>
                  <w:rFonts w:ascii="Cambria Math" w:eastAsia="Times New Roman" w:hAnsi="Cambria Math" w:cs="Times New Roman"/>
                  <w:color w:val="000000"/>
                  <w:sz w:val="24"/>
                  <w:szCs w:val="24"/>
                </w:rPr>
                <m:t>→</m:t>
              </m:r>
            </m:oMath>
            <w:r>
              <w:rPr>
                <w:rFonts w:ascii="Times New Roman" w:eastAsia="Times New Roman" w:hAnsi="Times New Roman" w:cs="Times New Roman"/>
                <w:bCs/>
                <w:color w:val="000000"/>
                <w:sz w:val="24"/>
                <w:szCs w:val="24"/>
              </w:rPr>
              <w:t xml:space="preserve"> </w:t>
            </w:r>
            <w:r w:rsidRPr="009B3492">
              <w:rPr>
                <w:rFonts w:ascii="Times New Roman" w:eastAsia="Times New Roman" w:hAnsi="Times New Roman" w:cs="Times New Roman"/>
                <w:bCs/>
                <w:i/>
                <w:iCs/>
                <w:color w:val="000000"/>
                <w:sz w:val="24"/>
                <w:szCs w:val="24"/>
              </w:rPr>
              <w:t>TOBIN’S Q</w:t>
            </w:r>
            <w:r w:rsidRPr="004F75A0">
              <w:rPr>
                <w:rFonts w:ascii="Times New Roman" w:eastAsia="Times New Roman" w:hAnsi="Times New Roman" w:cs="Times New Roman"/>
                <w:bCs/>
                <w:color w:val="000000"/>
                <w:sz w:val="24"/>
                <w:szCs w:val="24"/>
              </w:rPr>
              <w:t>) (</w:t>
            </w:r>
            <w:r>
              <w:rPr>
                <w:rFonts w:ascii="Times New Roman" w:eastAsia="Times New Roman" w:hAnsi="Times New Roman" w:cs="Times New Roman"/>
                <w:bCs/>
                <w:color w:val="000000"/>
                <w:sz w:val="24"/>
                <w:szCs w:val="24"/>
              </w:rPr>
              <w:t>SG</w:t>
            </w:r>
            <m:oMath>
              <m:r>
                <w:rPr>
                  <w:rFonts w:ascii="Cambria Math" w:eastAsia="Times New Roman" w:hAnsi="Cambria Math" w:cs="Times New Roman"/>
                  <w:color w:val="000000"/>
                  <w:sz w:val="24"/>
                  <w:szCs w:val="24"/>
                </w:rPr>
                <m:t>→</m:t>
              </m:r>
            </m:oMath>
            <w:r w:rsidRPr="004F75A0">
              <w:rPr>
                <w:rFonts w:ascii="Times New Roman" w:eastAsia="Times New Roman" w:hAnsi="Times New Roman" w:cs="Times New Roman"/>
                <w:bCs/>
                <w:color w:val="000000"/>
                <w:sz w:val="24"/>
                <w:szCs w:val="24"/>
              </w:rPr>
              <w:t>ROA</w:t>
            </w:r>
            <m:oMath>
              <m:r>
                <w:rPr>
                  <w:rFonts w:ascii="Cambria Math" w:eastAsia="Times New Roman" w:hAnsi="Cambria Math" w:cs="Times New Roman"/>
                  <w:color w:val="000000"/>
                  <w:sz w:val="24"/>
                  <w:szCs w:val="24"/>
                </w:rPr>
                <m:t>→</m:t>
              </m:r>
            </m:oMath>
            <w:r w:rsidRPr="009B3492">
              <w:rPr>
                <w:rFonts w:ascii="Times New Roman" w:eastAsia="Times New Roman" w:hAnsi="Times New Roman" w:cs="Times New Roman"/>
                <w:bCs/>
                <w:i/>
                <w:iCs/>
                <w:color w:val="000000"/>
                <w:sz w:val="24"/>
                <w:szCs w:val="24"/>
              </w:rPr>
              <w:t>TOBIN’S Q</w:t>
            </w:r>
            <w:r w:rsidRPr="009B3492">
              <w:rPr>
                <w:rFonts w:ascii="Times New Roman" w:eastAsia="Times New Roman" w:hAnsi="Times New Roman" w:cs="Times New Roman"/>
                <w:bCs/>
                <w:color w:val="000000"/>
                <w:sz w:val="24"/>
                <w:szCs w:val="24"/>
              </w:rPr>
              <w:t>)</w:t>
            </w:r>
          </w:p>
        </w:tc>
        <w:tc>
          <w:tcPr>
            <w:tcW w:w="3875" w:type="dxa"/>
            <w:gridSpan w:val="2"/>
          </w:tcPr>
          <w:p w14:paraId="370B4448" w14:textId="77777777" w:rsidR="001C7670" w:rsidRPr="00EB2471" w:rsidRDefault="001C7670" w:rsidP="00126FF0">
            <w:pPr>
              <w:jc w:val="center"/>
              <w:rPr>
                <w:rFonts w:ascii="Times New Roman" w:eastAsia="Times New Roman" w:hAnsi="Times New Roman" w:cs="Times New Roman"/>
                <w:bCs/>
                <w:color w:val="000000"/>
                <w:sz w:val="24"/>
                <w:szCs w:val="24"/>
              </w:rPr>
            </w:pPr>
            <w:r w:rsidRPr="00EB2471">
              <w:rPr>
                <w:rFonts w:ascii="Times New Roman" w:eastAsia="Times New Roman" w:hAnsi="Times New Roman" w:cs="Times New Roman"/>
                <w:bCs/>
                <w:color w:val="000000"/>
                <w:sz w:val="24"/>
                <w:szCs w:val="24"/>
              </w:rPr>
              <w:t>(-0,141) + (-0,030636) = (0,171636</w:t>
            </w:r>
            <w:r>
              <w:rPr>
                <w:rFonts w:ascii="Times New Roman" w:eastAsia="Times New Roman" w:hAnsi="Times New Roman" w:cs="Times New Roman"/>
                <w:bCs/>
                <w:color w:val="000000"/>
                <w:sz w:val="24"/>
                <w:szCs w:val="24"/>
              </w:rPr>
              <w:t>)</w:t>
            </w:r>
          </w:p>
        </w:tc>
      </w:tr>
    </w:tbl>
    <w:p w14:paraId="3819398E" w14:textId="77777777" w:rsidR="001C7670" w:rsidRDefault="001C7670" w:rsidP="00083036">
      <w:pPr>
        <w:pBdr>
          <w:top w:val="nil"/>
          <w:left w:val="nil"/>
          <w:bottom w:val="nil"/>
          <w:right w:val="nil"/>
          <w:between w:val="nil"/>
        </w:pBdr>
        <w:ind w:left="-567" w:firstLine="567"/>
        <w:rPr>
          <w:rFonts w:ascii="Times New Roman" w:eastAsia="Times New Roman" w:hAnsi="Times New Roman" w:cs="Times New Roman"/>
          <w:bCs/>
          <w:color w:val="000000"/>
          <w:sz w:val="24"/>
          <w:szCs w:val="24"/>
        </w:rPr>
      </w:pPr>
      <w:r w:rsidRPr="00151451">
        <w:rPr>
          <w:rFonts w:ascii="Times New Roman" w:eastAsia="Times New Roman" w:hAnsi="Times New Roman" w:cs="Times New Roman"/>
          <w:bCs/>
          <w:color w:val="000000"/>
          <w:sz w:val="24"/>
          <w:szCs w:val="24"/>
        </w:rPr>
        <w:t>Sumber: Data diolah (2024)</w:t>
      </w:r>
    </w:p>
    <w:p w14:paraId="3AC1C1E5" w14:textId="77777777" w:rsidR="001C7670" w:rsidRPr="00151451" w:rsidRDefault="001C7670" w:rsidP="001C7670">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br w:type="page"/>
      </w:r>
    </w:p>
    <w:p w14:paraId="363848B5" w14:textId="77777777" w:rsidR="001C7670" w:rsidRPr="00EE4BA7" w:rsidRDefault="001C7670" w:rsidP="001C7670">
      <w:pPr>
        <w:pStyle w:val="ListParagraph"/>
        <w:numPr>
          <w:ilvl w:val="0"/>
          <w:numId w:val="89"/>
        </w:numPr>
        <w:pBdr>
          <w:top w:val="nil"/>
          <w:left w:val="nil"/>
          <w:bottom w:val="nil"/>
          <w:right w:val="nil"/>
          <w:between w:val="nil"/>
        </w:pBdr>
        <w:spacing w:line="480" w:lineRule="auto"/>
        <w:rPr>
          <w:rFonts w:ascii="Times New Roman" w:eastAsia="Times New Roman" w:hAnsi="Times New Roman" w:cs="Times New Roman"/>
          <w:bCs/>
          <w:color w:val="000000"/>
          <w:sz w:val="24"/>
          <w:szCs w:val="24"/>
        </w:rPr>
      </w:pPr>
      <w:r w:rsidRPr="00EE4BA7">
        <w:rPr>
          <w:rFonts w:ascii="Times New Roman" w:eastAsia="Times New Roman" w:hAnsi="Times New Roman" w:cs="Times New Roman"/>
          <w:bCs/>
          <w:color w:val="000000"/>
          <w:sz w:val="24"/>
          <w:szCs w:val="24"/>
        </w:rPr>
        <w:lastRenderedPageBreak/>
        <w:t xml:space="preserve">Hasil </w:t>
      </w:r>
      <w:r w:rsidRPr="009B3492">
        <w:rPr>
          <w:rFonts w:ascii="Times New Roman" w:eastAsia="Times New Roman" w:hAnsi="Times New Roman" w:cs="Times New Roman"/>
          <w:bCs/>
          <w:i/>
          <w:iCs/>
          <w:color w:val="000000"/>
          <w:sz w:val="24"/>
          <w:szCs w:val="24"/>
        </w:rPr>
        <w:t xml:space="preserve">path </w:t>
      </w:r>
      <w:r w:rsidRPr="009B3492">
        <w:rPr>
          <w:rFonts w:ascii="Times New Roman" w:eastAsia="Times New Roman" w:hAnsi="Times New Roman" w:cs="Times New Roman"/>
          <w:i/>
          <w:iCs/>
          <w:color w:val="000000"/>
          <w:sz w:val="24"/>
          <w:szCs w:val="24"/>
        </w:rPr>
        <w:t>analysis</w:t>
      </w:r>
      <w:r w:rsidRPr="00EE4BA7">
        <w:rPr>
          <w:rFonts w:ascii="Times New Roman" w:eastAsia="Times New Roman" w:hAnsi="Times New Roman" w:cs="Times New Roman"/>
          <w:color w:val="000000"/>
          <w:sz w:val="24"/>
          <w:szCs w:val="24"/>
        </w:rPr>
        <w:t xml:space="preserve"> </w:t>
      </w:r>
      <w:r w:rsidRPr="00EE4BA7">
        <w:rPr>
          <w:rFonts w:ascii="Times New Roman" w:eastAsia="Times New Roman" w:hAnsi="Times New Roman" w:cs="Times New Roman"/>
          <w:sz w:val="24"/>
          <w:szCs w:val="24"/>
        </w:rPr>
        <w:t xml:space="preserve">Profitabilitas sebagai pemediasi pengaruh </w:t>
      </w:r>
      <w:r w:rsidRPr="00EE4BA7">
        <w:rPr>
          <w:rFonts w:ascii="Times New Roman" w:eastAsia="Times New Roman" w:hAnsi="Times New Roman" w:cs="Times New Roman"/>
          <w:iCs/>
          <w:sz w:val="24"/>
          <w:szCs w:val="24"/>
        </w:rPr>
        <w:t>Leverage terhadap Nilai Perusahaan</w:t>
      </w:r>
      <w:r w:rsidRPr="00EE4BA7">
        <w:rPr>
          <w:rFonts w:ascii="Times New Roman" w:eastAsia="Times New Roman" w:hAnsi="Times New Roman" w:cs="Times New Roman"/>
          <w:i/>
          <w:sz w:val="24"/>
          <w:szCs w:val="24"/>
        </w:rPr>
        <w:t xml:space="preserve"> </w:t>
      </w:r>
    </w:p>
    <w:p w14:paraId="284A0B6A" w14:textId="77777777" w:rsidR="001C7670" w:rsidRDefault="001C7670" w:rsidP="001C7670">
      <w:pPr>
        <w:pStyle w:val="ListParagraph"/>
        <w:spacing w:line="480" w:lineRule="auto"/>
        <w:ind w:left="1636" w:firstLine="524"/>
        <w:jc w:val="both"/>
        <w:rPr>
          <w:rFonts w:ascii="Times New Roman" w:eastAsia="Times New Roman" w:hAnsi="Times New Roman" w:cs="Times New Roman"/>
          <w:bCs/>
          <w:color w:val="000000"/>
          <w:sz w:val="24"/>
          <w:szCs w:val="24"/>
        </w:rPr>
      </w:pPr>
      <w:r w:rsidRPr="00EE4BA7">
        <w:rPr>
          <w:rFonts w:ascii="Times New Roman" w:eastAsia="Times New Roman" w:hAnsi="Times New Roman" w:cs="Times New Roman"/>
          <w:sz w:val="24"/>
          <w:szCs w:val="24"/>
        </w:rPr>
        <w:t>Berdasarkan hasil analisis uji path telah didapatkan nilai pengaruh langsung lebih besar dari nilai pengaruh tidak langsung (</w:t>
      </w:r>
      <w:r w:rsidRPr="00EE4BA7">
        <w:rPr>
          <w:rFonts w:ascii="Times New Roman" w:eastAsia="Times New Roman" w:hAnsi="Times New Roman" w:cs="Times New Roman"/>
          <w:bCs/>
          <w:color w:val="000000"/>
          <w:sz w:val="24"/>
          <w:szCs w:val="24"/>
        </w:rPr>
        <w:t>0,172</w:t>
      </w:r>
      <w:r w:rsidRPr="00EE4BA7">
        <w:rPr>
          <w:rFonts w:ascii="Times New Roman" w:eastAsia="Times New Roman" w:hAnsi="Times New Roman" w:cs="Times New Roman"/>
          <w:color w:val="000000"/>
          <w:sz w:val="24"/>
          <w:szCs w:val="24"/>
        </w:rPr>
        <w:t xml:space="preserve"> </w:t>
      </w:r>
      <w:r w:rsidRPr="00EE4BA7">
        <w:rPr>
          <w:rFonts w:ascii="Times New Roman" w:eastAsia="Times New Roman" w:hAnsi="Times New Roman" w:cs="Times New Roman"/>
          <w:sz w:val="24"/>
          <w:szCs w:val="24"/>
        </w:rPr>
        <w:t xml:space="preserve">&gt; </w:t>
      </w:r>
      <w:r w:rsidRPr="00EE4BA7">
        <w:rPr>
          <w:rFonts w:ascii="Times New Roman" w:eastAsia="Times New Roman" w:hAnsi="Times New Roman" w:cs="Times New Roman"/>
          <w:bCs/>
          <w:color w:val="000000"/>
          <w:sz w:val="24"/>
          <w:szCs w:val="24"/>
        </w:rPr>
        <w:t>0,03441</w:t>
      </w:r>
      <w:r w:rsidRPr="00EE4BA7">
        <w:rPr>
          <w:rFonts w:ascii="Times New Roman" w:eastAsia="Times New Roman" w:hAnsi="Times New Roman" w:cs="Times New Roman"/>
          <w:sz w:val="24"/>
          <w:szCs w:val="24"/>
        </w:rPr>
        <w:t>) dapat ditarik kesimpulan Profitabilitas tidak dapat memediasi pengaruh Leverage terhadap Nilai Perusahaan</w:t>
      </w:r>
      <w:r>
        <w:rPr>
          <w:rFonts w:ascii="Times New Roman" w:eastAsia="Times New Roman" w:hAnsi="Times New Roman" w:cs="Times New Roman"/>
          <w:sz w:val="24"/>
          <w:szCs w:val="24"/>
        </w:rPr>
        <w:t xml:space="preserve">. </w:t>
      </w:r>
      <w:r w:rsidRPr="00EE4BA7">
        <w:rPr>
          <w:rFonts w:ascii="Times New Roman" w:eastAsia="Times New Roman" w:hAnsi="Times New Roman" w:cs="Times New Roman"/>
          <w:sz w:val="24"/>
          <w:szCs w:val="24"/>
        </w:rPr>
        <w:t xml:space="preserve">Dengan total pengaruh yang diberikan </w:t>
      </w:r>
      <w:r>
        <w:rPr>
          <w:rFonts w:ascii="Times New Roman" w:eastAsia="Times New Roman" w:hAnsi="Times New Roman" w:cs="Times New Roman"/>
          <w:sz w:val="24"/>
          <w:szCs w:val="24"/>
        </w:rPr>
        <w:t>Leverage (</w:t>
      </w:r>
      <w:r w:rsidRPr="00EE4BA7">
        <w:rPr>
          <w:rFonts w:ascii="Times New Roman" w:eastAsia="Times New Roman" w:hAnsi="Times New Roman" w:cs="Times New Roman"/>
          <w:sz w:val="24"/>
          <w:szCs w:val="24"/>
        </w:rPr>
        <w:t>DAR</w:t>
      </w:r>
      <w:r>
        <w:rPr>
          <w:rFonts w:ascii="Times New Roman" w:eastAsia="Times New Roman" w:hAnsi="Times New Roman" w:cs="Times New Roman"/>
          <w:sz w:val="24"/>
          <w:szCs w:val="24"/>
        </w:rPr>
        <w:t>) X1</w:t>
      </w:r>
      <w:r w:rsidRPr="00EE4BA7">
        <w:rPr>
          <w:rFonts w:ascii="Times New Roman" w:eastAsia="Times New Roman" w:hAnsi="Times New Roman" w:cs="Times New Roman"/>
          <w:sz w:val="24"/>
          <w:szCs w:val="24"/>
        </w:rPr>
        <w:t xml:space="preserve"> terhadap </w:t>
      </w:r>
      <w:r>
        <w:rPr>
          <w:rFonts w:ascii="Times New Roman" w:eastAsia="Times New Roman" w:hAnsi="Times New Roman" w:cs="Times New Roman"/>
          <w:sz w:val="24"/>
          <w:szCs w:val="24"/>
        </w:rPr>
        <w:t xml:space="preserve">Nilai Perusahaan </w:t>
      </w:r>
      <w:r w:rsidRPr="009B3492">
        <w:rPr>
          <w:rFonts w:ascii="Times New Roman" w:eastAsia="Times New Roman" w:hAnsi="Times New Roman" w:cs="Times New Roman"/>
          <w:i/>
          <w:iCs/>
          <w:sz w:val="24"/>
          <w:szCs w:val="24"/>
        </w:rPr>
        <w:t>(Tobin’s Q)</w:t>
      </w:r>
      <w:r w:rsidRPr="00EE4BA7">
        <w:rPr>
          <w:rFonts w:ascii="Times New Roman" w:eastAsia="Times New Roman" w:hAnsi="Times New Roman" w:cs="Times New Roman"/>
          <w:sz w:val="24"/>
          <w:szCs w:val="24"/>
        </w:rPr>
        <w:t xml:space="preserve"> Y dengan </w:t>
      </w:r>
      <w:r>
        <w:rPr>
          <w:rFonts w:ascii="Times New Roman" w:eastAsia="Times New Roman" w:hAnsi="Times New Roman" w:cs="Times New Roman"/>
          <w:sz w:val="24"/>
          <w:szCs w:val="24"/>
        </w:rPr>
        <w:t>Profitabilitas (</w:t>
      </w:r>
      <w:r w:rsidRPr="00EE4BA7">
        <w:rPr>
          <w:rFonts w:ascii="Times New Roman" w:eastAsia="Times New Roman" w:hAnsi="Times New Roman" w:cs="Times New Roman"/>
          <w:sz w:val="24"/>
          <w:szCs w:val="24"/>
        </w:rPr>
        <w:t>ROA</w:t>
      </w:r>
      <w:r>
        <w:rPr>
          <w:rFonts w:ascii="Times New Roman" w:eastAsia="Times New Roman" w:hAnsi="Times New Roman" w:cs="Times New Roman"/>
          <w:sz w:val="24"/>
          <w:szCs w:val="24"/>
        </w:rPr>
        <w:t>)</w:t>
      </w:r>
      <w:r w:rsidRPr="00EE4BA7">
        <w:rPr>
          <w:rFonts w:ascii="Times New Roman" w:eastAsia="Times New Roman" w:hAnsi="Times New Roman" w:cs="Times New Roman"/>
          <w:sz w:val="24"/>
          <w:szCs w:val="24"/>
        </w:rPr>
        <w:t xml:space="preserve"> Z</w:t>
      </w:r>
      <w:r>
        <w:rPr>
          <w:rFonts w:ascii="Times New Roman" w:eastAsia="Times New Roman" w:hAnsi="Times New Roman" w:cs="Times New Roman"/>
          <w:sz w:val="24"/>
          <w:szCs w:val="24"/>
        </w:rPr>
        <w:t xml:space="preserve"> </w:t>
      </w:r>
      <w:r w:rsidRPr="00EE4BA7">
        <w:rPr>
          <w:rFonts w:ascii="Times New Roman" w:eastAsia="Times New Roman" w:hAnsi="Times New Roman" w:cs="Times New Roman"/>
          <w:sz w:val="24"/>
          <w:szCs w:val="24"/>
        </w:rPr>
        <w:t xml:space="preserve">sebagai mediasi sebesar </w:t>
      </w:r>
      <w:r w:rsidRPr="00EE4BA7">
        <w:rPr>
          <w:rFonts w:ascii="Times New Roman" w:eastAsia="Times New Roman" w:hAnsi="Times New Roman" w:cs="Times New Roman"/>
          <w:bCs/>
          <w:color w:val="000000"/>
          <w:sz w:val="24"/>
          <w:szCs w:val="24"/>
        </w:rPr>
        <w:t>0,20641.</w:t>
      </w:r>
    </w:p>
    <w:p w14:paraId="3BA4BC2C" w14:textId="77777777" w:rsidR="001C7670" w:rsidRDefault="001C7670" w:rsidP="001C7670">
      <w:pPr>
        <w:pStyle w:val="ListParagraph"/>
        <w:spacing w:line="480" w:lineRule="auto"/>
        <w:ind w:left="1636" w:firstLine="524"/>
        <w:jc w:val="both"/>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Uji signifikansi variabel secara individu dimasukan untuk menguji Profitabilitas dapat memediasi pengaruh variabel Leverage terhadap Nilai Perusahaan, maka didapat hasil uji hipotesis 8 sebagai berikut:</w:t>
      </w:r>
    </w:p>
    <w:p w14:paraId="39D3B595" w14:textId="77777777" w:rsidR="001C7670" w:rsidRPr="006F1A61" w:rsidRDefault="001C7670" w:rsidP="001C7670">
      <w:pPr>
        <w:pStyle w:val="ListParagraph"/>
        <w:spacing w:line="480" w:lineRule="auto"/>
        <w:ind w:left="1134" w:firstLine="524"/>
        <w:jc w:val="both"/>
        <w:rPr>
          <w:rFonts w:ascii="Times New Roman" w:eastAsia="Times New Roman" w:hAnsi="Times New Roman" w:cs="Times New Roman"/>
          <w:b/>
          <w:bCs/>
          <w:color w:val="000000"/>
          <w:sz w:val="24"/>
          <w:szCs w:val="24"/>
        </w:rPr>
      </w:pPr>
      <w:r w:rsidRPr="006F1A61">
        <w:rPr>
          <w:rFonts w:ascii="Times New Roman" w:eastAsia="Times New Roman" w:hAnsi="Times New Roman" w:cs="Times New Roman"/>
          <w:b/>
          <w:bCs/>
          <w:sz w:val="24"/>
          <w:szCs w:val="24"/>
        </w:rPr>
        <w:t xml:space="preserve">Pengujian </w:t>
      </w:r>
      <w:r w:rsidRPr="006F1A61">
        <w:rPr>
          <w:rFonts w:ascii="Times New Roman" w:hAnsi="Times New Roman" w:cs="Times New Roman"/>
          <w:b/>
          <w:bCs/>
          <w:sz w:val="24"/>
          <w:szCs w:val="24"/>
        </w:rPr>
        <w:t xml:space="preserve">Hipotesis 8 </w:t>
      </w:r>
    </w:p>
    <w:p w14:paraId="09E9E78E" w14:textId="77777777" w:rsidR="001C7670" w:rsidRPr="001A4E24" w:rsidRDefault="001C7670" w:rsidP="001C7670">
      <w:pPr>
        <w:pStyle w:val="ListParagraph"/>
        <w:spacing w:before="240" w:line="480" w:lineRule="auto"/>
        <w:ind w:left="1701"/>
        <w:jc w:val="both"/>
        <w:rPr>
          <w:rFonts w:ascii="Times New Roman" w:hAnsi="Times New Roman" w:cs="Times New Roman"/>
          <w:sz w:val="24"/>
          <w:szCs w:val="24"/>
        </w:rPr>
      </w:pPr>
      <w:r w:rsidRPr="001A4E24">
        <w:rPr>
          <w:rFonts w:ascii="Times New Roman" w:hAnsi="Times New Roman" w:cs="Times New Roman"/>
          <w:sz w:val="24"/>
          <w:szCs w:val="24"/>
        </w:rPr>
        <w:t xml:space="preserve">Ho: </w:t>
      </w:r>
      <w:r w:rsidRPr="001A4E24">
        <w:rPr>
          <w:rFonts w:ascii="Times New Roman" w:hAnsi="Times New Roman" w:cs="Times New Roman"/>
          <w:sz w:val="24"/>
          <w:szCs w:val="24"/>
        </w:rPr>
        <w:sym w:font="Symbol" w:char="F062"/>
      </w:r>
      <w:r w:rsidRPr="001A4E24">
        <w:rPr>
          <w:rFonts w:ascii="Times New Roman" w:hAnsi="Times New Roman" w:cs="Times New Roman"/>
          <w:sz w:val="24"/>
          <w:szCs w:val="24"/>
        </w:rPr>
        <w:t xml:space="preserve">8 = 0, Artinya Profitabilitas </w:t>
      </w:r>
      <w:r w:rsidRPr="00B81C22">
        <w:rPr>
          <w:rFonts w:ascii="Times New Roman" w:hAnsi="Times New Roman" w:cs="Times New Roman"/>
          <w:i/>
          <w:iCs/>
          <w:sz w:val="24"/>
          <w:szCs w:val="24"/>
        </w:rPr>
        <w:t>(Return on Aset)</w:t>
      </w:r>
      <w:r w:rsidRPr="001A4E24">
        <w:rPr>
          <w:rFonts w:ascii="Times New Roman" w:hAnsi="Times New Roman" w:cs="Times New Roman"/>
          <w:sz w:val="24"/>
          <w:szCs w:val="24"/>
        </w:rPr>
        <w:t xml:space="preserve"> tidak dapat memediasi pengaruh Leverage </w:t>
      </w:r>
      <w:r w:rsidRPr="00B81C22">
        <w:rPr>
          <w:rFonts w:ascii="Times New Roman" w:hAnsi="Times New Roman" w:cs="Times New Roman"/>
          <w:i/>
          <w:iCs/>
          <w:sz w:val="24"/>
          <w:szCs w:val="24"/>
        </w:rPr>
        <w:t>(Debt to Aset Ratio)</w:t>
      </w:r>
      <w:r w:rsidRPr="001A4E24">
        <w:rPr>
          <w:rFonts w:ascii="Times New Roman" w:hAnsi="Times New Roman" w:cs="Times New Roman"/>
          <w:sz w:val="24"/>
          <w:szCs w:val="24"/>
        </w:rPr>
        <w:t xml:space="preserve"> terhadap Nilai Perusahaan </w:t>
      </w:r>
      <w:r w:rsidRPr="00DD3E85">
        <w:rPr>
          <w:rFonts w:ascii="Times New Roman" w:hAnsi="Times New Roman" w:cs="Times New Roman"/>
          <w:i/>
          <w:iCs/>
          <w:sz w:val="24"/>
          <w:szCs w:val="24"/>
        </w:rPr>
        <w:t>(Tobin’s Q)</w:t>
      </w:r>
      <w:r w:rsidRPr="001A4E24">
        <w:rPr>
          <w:rFonts w:ascii="Times New Roman" w:hAnsi="Times New Roman" w:cs="Times New Roman"/>
          <w:sz w:val="24"/>
          <w:szCs w:val="24"/>
        </w:rPr>
        <w:t xml:space="preserve"> pada Perusahaan Sektor Properti &amp; Real Estate </w:t>
      </w:r>
      <w:r w:rsidRPr="001448A6">
        <w:rPr>
          <w:rFonts w:ascii="Times New Roman" w:hAnsi="Times New Roman" w:cs="Times New Roman"/>
          <w:sz w:val="24"/>
          <w:szCs w:val="24"/>
        </w:rPr>
        <w:t xml:space="preserve">di </w:t>
      </w:r>
      <w:r>
        <w:rPr>
          <w:rFonts w:ascii="Times New Roman" w:hAnsi="Times New Roman" w:cs="Times New Roman"/>
          <w:sz w:val="24"/>
          <w:szCs w:val="24"/>
        </w:rPr>
        <w:t>Bursa Efek Indonesia (</w:t>
      </w:r>
      <w:r w:rsidRPr="001448A6">
        <w:rPr>
          <w:rFonts w:ascii="Times New Roman" w:hAnsi="Times New Roman" w:cs="Times New Roman"/>
          <w:sz w:val="24"/>
          <w:szCs w:val="24"/>
        </w:rPr>
        <w:t>BEI</w:t>
      </w:r>
      <w:r>
        <w:rPr>
          <w:rFonts w:ascii="Times New Roman" w:hAnsi="Times New Roman" w:cs="Times New Roman"/>
          <w:sz w:val="24"/>
          <w:szCs w:val="24"/>
        </w:rPr>
        <w:t>)</w:t>
      </w:r>
      <w:r w:rsidRPr="001448A6">
        <w:rPr>
          <w:rFonts w:ascii="Times New Roman" w:hAnsi="Times New Roman" w:cs="Times New Roman"/>
          <w:sz w:val="24"/>
          <w:szCs w:val="24"/>
        </w:rPr>
        <w:t xml:space="preserve"> </w:t>
      </w:r>
      <w:r w:rsidRPr="001A4E24">
        <w:rPr>
          <w:rFonts w:ascii="Times New Roman" w:hAnsi="Times New Roman" w:cs="Times New Roman"/>
          <w:sz w:val="24"/>
          <w:szCs w:val="24"/>
        </w:rPr>
        <w:t>periode 2021-2023.</w:t>
      </w:r>
    </w:p>
    <w:p w14:paraId="6D64DE91" w14:textId="77777777" w:rsidR="001C7670" w:rsidRDefault="001C7670" w:rsidP="001C7670">
      <w:pPr>
        <w:pStyle w:val="ListParagraph"/>
        <w:spacing w:line="480" w:lineRule="auto"/>
        <w:ind w:left="1701"/>
        <w:jc w:val="both"/>
        <w:rPr>
          <w:rFonts w:ascii="Times New Roman" w:hAnsi="Times New Roman" w:cs="Times New Roman"/>
          <w:sz w:val="24"/>
          <w:szCs w:val="24"/>
        </w:rPr>
      </w:pPr>
      <w:r w:rsidRPr="001A4E24">
        <w:rPr>
          <w:rFonts w:ascii="Times New Roman" w:hAnsi="Times New Roman" w:cs="Times New Roman"/>
          <w:sz w:val="24"/>
          <w:szCs w:val="24"/>
        </w:rPr>
        <w:t xml:space="preserve">Ha: </w:t>
      </w:r>
      <w:r w:rsidRPr="001A4E24">
        <w:rPr>
          <w:rFonts w:ascii="Times New Roman" w:hAnsi="Times New Roman" w:cs="Times New Roman"/>
          <w:sz w:val="24"/>
          <w:szCs w:val="24"/>
        </w:rPr>
        <w:sym w:font="Symbol" w:char="F062"/>
      </w:r>
      <w:r w:rsidRPr="001A4E24">
        <w:rPr>
          <w:rFonts w:ascii="Times New Roman" w:hAnsi="Times New Roman" w:cs="Times New Roman"/>
          <w:sz w:val="24"/>
          <w:szCs w:val="24"/>
        </w:rPr>
        <w:t>8 ≠</w:t>
      </w:r>
      <w:r>
        <w:rPr>
          <w:rFonts w:ascii="Times New Roman" w:hAnsi="Times New Roman" w:cs="Times New Roman"/>
          <w:sz w:val="24"/>
          <w:szCs w:val="24"/>
        </w:rPr>
        <w:t xml:space="preserve"> </w:t>
      </w:r>
      <w:r w:rsidRPr="001A4E24">
        <w:rPr>
          <w:rFonts w:ascii="Times New Roman" w:hAnsi="Times New Roman" w:cs="Times New Roman"/>
          <w:sz w:val="24"/>
          <w:szCs w:val="24"/>
        </w:rPr>
        <w:t xml:space="preserve">0, Artinya Profitabilitas </w:t>
      </w:r>
      <w:r w:rsidRPr="00B81C22">
        <w:rPr>
          <w:rFonts w:ascii="Times New Roman" w:hAnsi="Times New Roman" w:cs="Times New Roman"/>
          <w:i/>
          <w:iCs/>
          <w:sz w:val="24"/>
          <w:szCs w:val="24"/>
        </w:rPr>
        <w:t>(Return on Aset)</w:t>
      </w:r>
      <w:r w:rsidRPr="001A4E24">
        <w:rPr>
          <w:rFonts w:ascii="Times New Roman" w:hAnsi="Times New Roman" w:cs="Times New Roman"/>
          <w:sz w:val="24"/>
          <w:szCs w:val="24"/>
        </w:rPr>
        <w:t xml:space="preserve"> dapat memediasi pengaruh Leverage </w:t>
      </w:r>
      <w:r w:rsidRPr="00B81C22">
        <w:rPr>
          <w:rFonts w:ascii="Times New Roman" w:hAnsi="Times New Roman" w:cs="Times New Roman"/>
          <w:i/>
          <w:iCs/>
          <w:sz w:val="24"/>
          <w:szCs w:val="24"/>
        </w:rPr>
        <w:t>(Debt to Aset Ratio)</w:t>
      </w:r>
      <w:r w:rsidRPr="001A4E24">
        <w:rPr>
          <w:rFonts w:ascii="Times New Roman" w:hAnsi="Times New Roman" w:cs="Times New Roman"/>
          <w:sz w:val="24"/>
          <w:szCs w:val="24"/>
        </w:rPr>
        <w:t xml:space="preserve"> terhadap Nilai Perusahaan </w:t>
      </w:r>
      <w:r w:rsidRPr="00DD3E85">
        <w:rPr>
          <w:rFonts w:ascii="Times New Roman" w:hAnsi="Times New Roman" w:cs="Times New Roman"/>
          <w:i/>
          <w:iCs/>
          <w:sz w:val="24"/>
          <w:szCs w:val="24"/>
        </w:rPr>
        <w:t>(Tobin’s Q)</w:t>
      </w:r>
      <w:r w:rsidRPr="001A4E24">
        <w:rPr>
          <w:rFonts w:ascii="Times New Roman" w:hAnsi="Times New Roman" w:cs="Times New Roman"/>
          <w:sz w:val="24"/>
          <w:szCs w:val="24"/>
        </w:rPr>
        <w:t xml:space="preserve"> pada Perusahaan Sektor Properti &amp; Real Estate </w:t>
      </w:r>
      <w:r w:rsidRPr="001448A6">
        <w:rPr>
          <w:rFonts w:ascii="Times New Roman" w:hAnsi="Times New Roman" w:cs="Times New Roman"/>
          <w:sz w:val="24"/>
          <w:szCs w:val="24"/>
        </w:rPr>
        <w:t xml:space="preserve">di </w:t>
      </w:r>
      <w:r>
        <w:rPr>
          <w:rFonts w:ascii="Times New Roman" w:hAnsi="Times New Roman" w:cs="Times New Roman"/>
          <w:sz w:val="24"/>
          <w:szCs w:val="24"/>
        </w:rPr>
        <w:t>Bursa Efek Indonesia (</w:t>
      </w:r>
      <w:r w:rsidRPr="001448A6">
        <w:rPr>
          <w:rFonts w:ascii="Times New Roman" w:hAnsi="Times New Roman" w:cs="Times New Roman"/>
          <w:sz w:val="24"/>
          <w:szCs w:val="24"/>
        </w:rPr>
        <w:t>BEI</w:t>
      </w:r>
      <w:r>
        <w:rPr>
          <w:rFonts w:ascii="Times New Roman" w:hAnsi="Times New Roman" w:cs="Times New Roman"/>
          <w:sz w:val="24"/>
          <w:szCs w:val="24"/>
        </w:rPr>
        <w:t>)</w:t>
      </w:r>
      <w:r w:rsidRPr="001448A6">
        <w:rPr>
          <w:rFonts w:ascii="Times New Roman" w:hAnsi="Times New Roman" w:cs="Times New Roman"/>
          <w:sz w:val="24"/>
          <w:szCs w:val="24"/>
        </w:rPr>
        <w:t xml:space="preserve"> </w:t>
      </w:r>
      <w:r w:rsidRPr="001A4E24">
        <w:rPr>
          <w:rFonts w:ascii="Times New Roman" w:hAnsi="Times New Roman" w:cs="Times New Roman"/>
          <w:sz w:val="24"/>
          <w:szCs w:val="24"/>
        </w:rPr>
        <w:t>periode 2021-2023.</w:t>
      </w:r>
    </w:p>
    <w:p w14:paraId="51BB526B" w14:textId="77777777" w:rsidR="001C7670" w:rsidRDefault="001C7670" w:rsidP="001C7670">
      <w:pPr>
        <w:spacing w:line="480" w:lineRule="auto"/>
        <w:ind w:left="170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w:t>
      </w:r>
      <w:r>
        <w:rPr>
          <w:rFonts w:ascii="Times New Roman" w:eastAsia="Times New Roman" w:hAnsi="Times New Roman" w:cs="Times New Roman"/>
          <w:color w:val="000000"/>
          <w:sz w:val="24"/>
          <w:szCs w:val="24"/>
        </w:rPr>
        <w:t xml:space="preserve">path analysis </w:t>
      </w:r>
      <w:r>
        <w:rPr>
          <w:rFonts w:ascii="Times New Roman" w:eastAsia="Times New Roman" w:hAnsi="Times New Roman" w:cs="Times New Roman"/>
          <w:sz w:val="24"/>
          <w:szCs w:val="24"/>
        </w:rPr>
        <w:t xml:space="preserve">nilai koefisien beta pengaruh langsung lebih besar dari pengaruh tidak langsung atau </w:t>
      </w:r>
      <w:r w:rsidRPr="00EE4BA7">
        <w:rPr>
          <w:rFonts w:ascii="Times New Roman" w:eastAsia="Times New Roman" w:hAnsi="Times New Roman" w:cs="Times New Roman"/>
          <w:sz w:val="24"/>
          <w:szCs w:val="24"/>
        </w:rPr>
        <w:t>(</w:t>
      </w:r>
      <w:r w:rsidRPr="00EE4BA7">
        <w:rPr>
          <w:rFonts w:ascii="Times New Roman" w:eastAsia="Times New Roman" w:hAnsi="Times New Roman" w:cs="Times New Roman"/>
          <w:bCs/>
          <w:color w:val="000000"/>
          <w:sz w:val="24"/>
          <w:szCs w:val="24"/>
        </w:rPr>
        <w:t>0,172</w:t>
      </w:r>
      <w:r w:rsidRPr="00EE4BA7">
        <w:rPr>
          <w:rFonts w:ascii="Times New Roman" w:eastAsia="Times New Roman" w:hAnsi="Times New Roman" w:cs="Times New Roman"/>
          <w:color w:val="000000"/>
          <w:sz w:val="24"/>
          <w:szCs w:val="24"/>
        </w:rPr>
        <w:t xml:space="preserve"> </w:t>
      </w:r>
      <w:r w:rsidRPr="00EE4BA7">
        <w:rPr>
          <w:rFonts w:ascii="Times New Roman" w:eastAsia="Times New Roman" w:hAnsi="Times New Roman" w:cs="Times New Roman"/>
          <w:sz w:val="24"/>
          <w:szCs w:val="24"/>
        </w:rPr>
        <w:t xml:space="preserve">&gt; </w:t>
      </w:r>
      <w:r w:rsidRPr="00EE4BA7">
        <w:rPr>
          <w:rFonts w:ascii="Times New Roman" w:eastAsia="Times New Roman" w:hAnsi="Times New Roman" w:cs="Times New Roman"/>
          <w:bCs/>
          <w:color w:val="000000"/>
          <w:sz w:val="24"/>
          <w:szCs w:val="24"/>
        </w:rPr>
        <w:t>0,03441</w:t>
      </w:r>
      <w:r w:rsidRPr="00EE4B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dengan taraf signifikansi 0.05 sehingga dapat disimpulkan </w:t>
      </w:r>
      <w:r w:rsidRPr="00EE4BA7">
        <w:rPr>
          <w:rFonts w:ascii="Times New Roman" w:eastAsia="Times New Roman" w:hAnsi="Times New Roman" w:cs="Times New Roman"/>
          <w:sz w:val="24"/>
          <w:szCs w:val="24"/>
        </w:rPr>
        <w:t>Profitabilitas tidak dapat memediasi pengaruh Leverage terhadap Nilai Perusahaan</w:t>
      </w:r>
      <w:r>
        <w:rPr>
          <w:rFonts w:ascii="Times New Roman" w:eastAsia="Times New Roman" w:hAnsi="Times New Roman" w:cs="Times New Roman"/>
          <w:sz w:val="24"/>
          <w:szCs w:val="24"/>
        </w:rPr>
        <w:t>. maka Ho diterima dan Ha ditolak.</w:t>
      </w:r>
    </w:p>
    <w:p w14:paraId="1A55A286" w14:textId="77777777" w:rsidR="001C7670" w:rsidRPr="0070641F" w:rsidRDefault="001C7670" w:rsidP="001C7670">
      <w:pPr>
        <w:pStyle w:val="ListParagraph"/>
        <w:numPr>
          <w:ilvl w:val="0"/>
          <w:numId w:val="89"/>
        </w:numPr>
        <w:pBdr>
          <w:top w:val="nil"/>
          <w:left w:val="nil"/>
          <w:bottom w:val="nil"/>
          <w:right w:val="nil"/>
          <w:between w:val="nil"/>
        </w:pBdr>
        <w:spacing w:line="480" w:lineRule="auto"/>
        <w:rPr>
          <w:rFonts w:ascii="Times New Roman" w:eastAsia="Times New Roman" w:hAnsi="Times New Roman" w:cs="Times New Roman"/>
          <w:bCs/>
          <w:color w:val="000000"/>
          <w:sz w:val="24"/>
          <w:szCs w:val="24"/>
        </w:rPr>
      </w:pPr>
      <w:r w:rsidRPr="00EE4BA7">
        <w:rPr>
          <w:rFonts w:ascii="Times New Roman" w:eastAsia="Times New Roman" w:hAnsi="Times New Roman" w:cs="Times New Roman"/>
          <w:bCs/>
          <w:color w:val="000000"/>
          <w:sz w:val="24"/>
          <w:szCs w:val="24"/>
        </w:rPr>
        <w:lastRenderedPageBreak/>
        <w:t xml:space="preserve">Hasil </w:t>
      </w:r>
      <w:r w:rsidRPr="009B3492">
        <w:rPr>
          <w:rFonts w:ascii="Times New Roman" w:eastAsia="Times New Roman" w:hAnsi="Times New Roman" w:cs="Times New Roman"/>
          <w:bCs/>
          <w:i/>
          <w:iCs/>
          <w:color w:val="000000"/>
          <w:sz w:val="24"/>
          <w:szCs w:val="24"/>
        </w:rPr>
        <w:t xml:space="preserve">path </w:t>
      </w:r>
      <w:r w:rsidRPr="009B3492">
        <w:rPr>
          <w:rFonts w:ascii="Times New Roman" w:eastAsia="Times New Roman" w:hAnsi="Times New Roman" w:cs="Times New Roman"/>
          <w:i/>
          <w:iCs/>
          <w:color w:val="000000"/>
          <w:sz w:val="24"/>
          <w:szCs w:val="24"/>
        </w:rPr>
        <w:t>analysis</w:t>
      </w:r>
      <w:r w:rsidRPr="00EE4BA7">
        <w:rPr>
          <w:rFonts w:ascii="Times New Roman" w:eastAsia="Times New Roman" w:hAnsi="Times New Roman" w:cs="Times New Roman"/>
          <w:color w:val="000000"/>
          <w:sz w:val="24"/>
          <w:szCs w:val="24"/>
        </w:rPr>
        <w:t xml:space="preserve"> </w:t>
      </w:r>
      <w:r w:rsidRPr="00EE4BA7">
        <w:rPr>
          <w:rFonts w:ascii="Times New Roman" w:eastAsia="Times New Roman" w:hAnsi="Times New Roman" w:cs="Times New Roman"/>
          <w:sz w:val="24"/>
          <w:szCs w:val="24"/>
        </w:rPr>
        <w:t xml:space="preserve">Profitabilitas sebagai pemediasi pengaruh </w:t>
      </w:r>
      <w:r>
        <w:rPr>
          <w:rFonts w:ascii="Times New Roman" w:eastAsia="Times New Roman" w:hAnsi="Times New Roman" w:cs="Times New Roman"/>
          <w:iCs/>
          <w:sz w:val="24"/>
          <w:szCs w:val="24"/>
        </w:rPr>
        <w:t>Pertumbuhan Perusahaan</w:t>
      </w:r>
      <w:r w:rsidRPr="00EE4BA7">
        <w:rPr>
          <w:rFonts w:ascii="Times New Roman" w:eastAsia="Times New Roman" w:hAnsi="Times New Roman" w:cs="Times New Roman"/>
          <w:iCs/>
          <w:sz w:val="24"/>
          <w:szCs w:val="24"/>
        </w:rPr>
        <w:t xml:space="preserve"> terhadap Nilai Perusahaan</w:t>
      </w:r>
      <w:r>
        <w:rPr>
          <w:rFonts w:ascii="Times New Roman" w:eastAsia="Times New Roman" w:hAnsi="Times New Roman" w:cs="Times New Roman"/>
          <w:i/>
          <w:sz w:val="24"/>
          <w:szCs w:val="24"/>
        </w:rPr>
        <w:t>.</w:t>
      </w:r>
    </w:p>
    <w:p w14:paraId="6248A560" w14:textId="77777777" w:rsidR="001C7670" w:rsidRDefault="001C7670" w:rsidP="001C7670">
      <w:pPr>
        <w:pStyle w:val="ListParagraph"/>
        <w:spacing w:line="480" w:lineRule="auto"/>
        <w:ind w:left="1636" w:firstLine="524"/>
        <w:jc w:val="both"/>
        <w:rPr>
          <w:rFonts w:ascii="Times New Roman" w:eastAsia="Times New Roman" w:hAnsi="Times New Roman" w:cs="Times New Roman"/>
          <w:bCs/>
          <w:color w:val="000000"/>
          <w:sz w:val="24"/>
          <w:szCs w:val="24"/>
        </w:rPr>
      </w:pPr>
      <w:r w:rsidRPr="00EE4BA7">
        <w:rPr>
          <w:rFonts w:ascii="Times New Roman" w:eastAsia="Times New Roman" w:hAnsi="Times New Roman" w:cs="Times New Roman"/>
          <w:sz w:val="24"/>
          <w:szCs w:val="24"/>
        </w:rPr>
        <w:t>Berdasarkan hasil analisis uji path telah didapatkan nilai pengaruh langsung lebih besar dari nilai pengaruh tidak langsung (</w:t>
      </w:r>
      <w:r w:rsidRPr="00EB2471">
        <w:rPr>
          <w:rFonts w:ascii="Times New Roman" w:eastAsia="Times New Roman" w:hAnsi="Times New Roman" w:cs="Times New Roman"/>
          <w:bCs/>
          <w:color w:val="000000"/>
          <w:sz w:val="24"/>
          <w:szCs w:val="24"/>
        </w:rPr>
        <w:t>0,144</w:t>
      </w:r>
      <w:r w:rsidRPr="00EE4BA7">
        <w:rPr>
          <w:rFonts w:ascii="Times New Roman" w:eastAsia="Times New Roman" w:hAnsi="Times New Roman" w:cs="Times New Roman"/>
          <w:color w:val="000000"/>
          <w:sz w:val="24"/>
          <w:szCs w:val="24"/>
        </w:rPr>
        <w:t xml:space="preserve"> </w:t>
      </w:r>
      <w:r w:rsidRPr="00EE4BA7">
        <w:rPr>
          <w:rFonts w:ascii="Times New Roman" w:eastAsia="Times New Roman" w:hAnsi="Times New Roman" w:cs="Times New Roman"/>
          <w:sz w:val="24"/>
          <w:szCs w:val="24"/>
        </w:rPr>
        <w:t xml:space="preserve">&gt; </w:t>
      </w:r>
      <w:r w:rsidRPr="00EB2471">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w:t>
      </w:r>
      <w:r w:rsidRPr="00EB2471">
        <w:rPr>
          <w:rFonts w:ascii="Times New Roman" w:eastAsia="Times New Roman" w:hAnsi="Times New Roman" w:cs="Times New Roman"/>
          <w:bCs/>
          <w:color w:val="000000"/>
          <w:sz w:val="24"/>
          <w:szCs w:val="24"/>
        </w:rPr>
        <w:t xml:space="preserve">0,065712) </w:t>
      </w:r>
      <w:r w:rsidRPr="00EE4BA7">
        <w:rPr>
          <w:rFonts w:ascii="Times New Roman" w:eastAsia="Times New Roman" w:hAnsi="Times New Roman" w:cs="Times New Roman"/>
          <w:sz w:val="24"/>
          <w:szCs w:val="24"/>
        </w:rPr>
        <w:t xml:space="preserve">dapat ditarik kesimpulan Profitabilitas tidak dapat memediasi pengaruh </w:t>
      </w:r>
      <w:r>
        <w:rPr>
          <w:rFonts w:ascii="Times New Roman" w:eastAsia="Times New Roman" w:hAnsi="Times New Roman" w:cs="Times New Roman"/>
          <w:sz w:val="24"/>
          <w:szCs w:val="24"/>
        </w:rPr>
        <w:t>Pertumbuhan Perusahaan</w:t>
      </w:r>
      <w:r w:rsidRPr="00EE4BA7">
        <w:rPr>
          <w:rFonts w:ascii="Times New Roman" w:eastAsia="Times New Roman" w:hAnsi="Times New Roman" w:cs="Times New Roman"/>
          <w:sz w:val="24"/>
          <w:szCs w:val="24"/>
        </w:rPr>
        <w:t xml:space="preserve"> terhadap Nilai Perusahaan</w:t>
      </w:r>
      <w:r>
        <w:rPr>
          <w:rFonts w:ascii="Times New Roman" w:eastAsia="Times New Roman" w:hAnsi="Times New Roman" w:cs="Times New Roman"/>
          <w:sz w:val="24"/>
          <w:szCs w:val="24"/>
        </w:rPr>
        <w:t xml:space="preserve">. </w:t>
      </w:r>
      <w:r w:rsidRPr="00EE4BA7">
        <w:rPr>
          <w:rFonts w:ascii="Times New Roman" w:eastAsia="Times New Roman" w:hAnsi="Times New Roman" w:cs="Times New Roman"/>
          <w:sz w:val="24"/>
          <w:szCs w:val="24"/>
        </w:rPr>
        <w:t xml:space="preserve">Dengan total pengaruh yang diberikan </w:t>
      </w:r>
      <w:r>
        <w:rPr>
          <w:rFonts w:ascii="Times New Roman" w:eastAsia="Times New Roman" w:hAnsi="Times New Roman" w:cs="Times New Roman"/>
          <w:sz w:val="24"/>
          <w:szCs w:val="24"/>
        </w:rPr>
        <w:t xml:space="preserve">Pertumbuhan Perusahaan (TAG) X2 </w:t>
      </w:r>
      <w:r w:rsidRPr="00EE4BA7">
        <w:rPr>
          <w:rFonts w:ascii="Times New Roman" w:eastAsia="Times New Roman" w:hAnsi="Times New Roman" w:cs="Times New Roman"/>
          <w:sz w:val="24"/>
          <w:szCs w:val="24"/>
        </w:rPr>
        <w:t xml:space="preserve">terhadap </w:t>
      </w:r>
      <w:r>
        <w:rPr>
          <w:rFonts w:ascii="Times New Roman" w:eastAsia="Times New Roman" w:hAnsi="Times New Roman" w:cs="Times New Roman"/>
          <w:sz w:val="24"/>
          <w:szCs w:val="24"/>
        </w:rPr>
        <w:t>Nilai Perusahaan (</w:t>
      </w:r>
      <w:r w:rsidRPr="00EE4BA7">
        <w:rPr>
          <w:rFonts w:ascii="Times New Roman" w:eastAsia="Times New Roman" w:hAnsi="Times New Roman" w:cs="Times New Roman"/>
          <w:sz w:val="24"/>
          <w:szCs w:val="24"/>
        </w:rPr>
        <w:t>T</w:t>
      </w:r>
      <w:r>
        <w:rPr>
          <w:rFonts w:ascii="Times New Roman" w:eastAsia="Times New Roman" w:hAnsi="Times New Roman" w:cs="Times New Roman"/>
          <w:sz w:val="24"/>
          <w:szCs w:val="24"/>
        </w:rPr>
        <w:t>obin’s Q)</w:t>
      </w:r>
      <w:r w:rsidRPr="00EE4BA7">
        <w:rPr>
          <w:rFonts w:ascii="Times New Roman" w:eastAsia="Times New Roman" w:hAnsi="Times New Roman" w:cs="Times New Roman"/>
          <w:sz w:val="24"/>
          <w:szCs w:val="24"/>
        </w:rPr>
        <w:t xml:space="preserve"> Y dengan </w:t>
      </w:r>
      <w:r>
        <w:rPr>
          <w:rFonts w:ascii="Times New Roman" w:eastAsia="Times New Roman" w:hAnsi="Times New Roman" w:cs="Times New Roman"/>
          <w:sz w:val="24"/>
          <w:szCs w:val="24"/>
        </w:rPr>
        <w:t>Profitabilitas (</w:t>
      </w:r>
      <w:r w:rsidRPr="00EE4BA7">
        <w:rPr>
          <w:rFonts w:ascii="Times New Roman" w:eastAsia="Times New Roman" w:hAnsi="Times New Roman" w:cs="Times New Roman"/>
          <w:sz w:val="24"/>
          <w:szCs w:val="24"/>
        </w:rPr>
        <w:t>ROA</w:t>
      </w:r>
      <w:r>
        <w:rPr>
          <w:rFonts w:ascii="Times New Roman" w:eastAsia="Times New Roman" w:hAnsi="Times New Roman" w:cs="Times New Roman"/>
          <w:sz w:val="24"/>
          <w:szCs w:val="24"/>
        </w:rPr>
        <w:t>)</w:t>
      </w:r>
      <w:r w:rsidRPr="00EE4BA7">
        <w:rPr>
          <w:rFonts w:ascii="Times New Roman" w:eastAsia="Times New Roman" w:hAnsi="Times New Roman" w:cs="Times New Roman"/>
          <w:sz w:val="24"/>
          <w:szCs w:val="24"/>
        </w:rPr>
        <w:t xml:space="preserve"> Z</w:t>
      </w:r>
      <w:r>
        <w:rPr>
          <w:rFonts w:ascii="Times New Roman" w:eastAsia="Times New Roman" w:hAnsi="Times New Roman" w:cs="Times New Roman"/>
          <w:sz w:val="24"/>
          <w:szCs w:val="24"/>
        </w:rPr>
        <w:t xml:space="preserve"> </w:t>
      </w:r>
      <w:r w:rsidRPr="00EE4BA7">
        <w:rPr>
          <w:rFonts w:ascii="Times New Roman" w:eastAsia="Times New Roman" w:hAnsi="Times New Roman" w:cs="Times New Roman"/>
          <w:sz w:val="24"/>
          <w:szCs w:val="24"/>
        </w:rPr>
        <w:t xml:space="preserve">sebagai mediasi sebesar </w:t>
      </w:r>
      <w:r w:rsidRPr="00EB2471">
        <w:rPr>
          <w:rFonts w:ascii="Times New Roman" w:eastAsia="Times New Roman" w:hAnsi="Times New Roman" w:cs="Times New Roman"/>
          <w:bCs/>
          <w:color w:val="000000"/>
          <w:sz w:val="24"/>
          <w:szCs w:val="24"/>
        </w:rPr>
        <w:t>0,209712</w:t>
      </w:r>
      <w:r>
        <w:rPr>
          <w:rFonts w:ascii="Times New Roman" w:eastAsia="Times New Roman" w:hAnsi="Times New Roman" w:cs="Times New Roman"/>
          <w:bCs/>
          <w:color w:val="000000"/>
          <w:sz w:val="24"/>
          <w:szCs w:val="24"/>
        </w:rPr>
        <w:t>.</w:t>
      </w:r>
    </w:p>
    <w:p w14:paraId="17FD44A5" w14:textId="77777777" w:rsidR="001C7670" w:rsidRPr="005E6B35" w:rsidRDefault="001C7670" w:rsidP="001C7670">
      <w:pPr>
        <w:pStyle w:val="ListParagraph"/>
        <w:spacing w:line="480" w:lineRule="auto"/>
        <w:ind w:left="1636" w:firstLine="524"/>
        <w:jc w:val="both"/>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Uji signifikansi variabel secara individu dimasukan untuk menguji Profitabilitas dapat memediasi pengaruh variabel Pertumbuhan Perusahaan terhadap Nilai Perusahaan, maka didapat hasil uji hipotesis 8 sebagai berikut:</w:t>
      </w:r>
    </w:p>
    <w:p w14:paraId="6A3F2F94" w14:textId="77777777" w:rsidR="001C7670" w:rsidRDefault="001C7670" w:rsidP="001C7670">
      <w:pPr>
        <w:pStyle w:val="ListParagraph"/>
        <w:spacing w:line="480" w:lineRule="auto"/>
        <w:ind w:left="1134" w:firstLine="524"/>
        <w:jc w:val="both"/>
        <w:rPr>
          <w:rFonts w:ascii="Times New Roman" w:hAnsi="Times New Roman" w:cs="Times New Roman"/>
          <w:b/>
          <w:bCs/>
          <w:sz w:val="24"/>
          <w:szCs w:val="24"/>
        </w:rPr>
      </w:pPr>
      <w:r w:rsidRPr="006F1A61">
        <w:rPr>
          <w:rFonts w:ascii="Times New Roman" w:eastAsia="Times New Roman" w:hAnsi="Times New Roman" w:cs="Times New Roman"/>
          <w:b/>
          <w:bCs/>
          <w:sz w:val="24"/>
          <w:szCs w:val="24"/>
        </w:rPr>
        <w:t xml:space="preserve">Pengujian </w:t>
      </w:r>
      <w:r w:rsidRPr="006F1A61">
        <w:rPr>
          <w:rFonts w:ascii="Times New Roman" w:hAnsi="Times New Roman" w:cs="Times New Roman"/>
          <w:b/>
          <w:bCs/>
          <w:sz w:val="24"/>
          <w:szCs w:val="24"/>
        </w:rPr>
        <w:t xml:space="preserve">Hipotesis </w:t>
      </w:r>
      <w:r>
        <w:rPr>
          <w:rFonts w:ascii="Times New Roman" w:hAnsi="Times New Roman" w:cs="Times New Roman"/>
          <w:b/>
          <w:bCs/>
          <w:sz w:val="24"/>
          <w:szCs w:val="24"/>
        </w:rPr>
        <w:t>9</w:t>
      </w:r>
    </w:p>
    <w:p w14:paraId="15111F1A" w14:textId="77777777" w:rsidR="001C7670" w:rsidRPr="001A4E24" w:rsidRDefault="001C7670" w:rsidP="001C7670">
      <w:pPr>
        <w:pStyle w:val="ListParagraph"/>
        <w:tabs>
          <w:tab w:val="left" w:pos="1701"/>
        </w:tabs>
        <w:spacing w:before="240" w:line="480" w:lineRule="auto"/>
        <w:ind w:left="1701"/>
        <w:jc w:val="both"/>
        <w:rPr>
          <w:rFonts w:ascii="Times New Roman" w:hAnsi="Times New Roman" w:cs="Times New Roman"/>
          <w:sz w:val="24"/>
          <w:szCs w:val="24"/>
        </w:rPr>
      </w:pPr>
      <w:r w:rsidRPr="001A4E24">
        <w:rPr>
          <w:rFonts w:ascii="Times New Roman" w:hAnsi="Times New Roman" w:cs="Times New Roman"/>
          <w:sz w:val="24"/>
          <w:szCs w:val="24"/>
        </w:rPr>
        <w:t xml:space="preserve">Ho: </w:t>
      </w:r>
      <w:r w:rsidRPr="001A4E24">
        <w:rPr>
          <w:rFonts w:ascii="Times New Roman" w:hAnsi="Times New Roman" w:cs="Times New Roman"/>
          <w:sz w:val="24"/>
          <w:szCs w:val="24"/>
        </w:rPr>
        <w:sym w:font="Symbol" w:char="F062"/>
      </w:r>
      <w:r w:rsidRPr="001A4E24">
        <w:rPr>
          <w:rFonts w:ascii="Times New Roman" w:hAnsi="Times New Roman" w:cs="Times New Roman"/>
          <w:sz w:val="24"/>
          <w:szCs w:val="24"/>
        </w:rPr>
        <w:t xml:space="preserve">9 = 0, Artinya Profitabilitas </w:t>
      </w:r>
      <w:r w:rsidRPr="00B81C22">
        <w:rPr>
          <w:rFonts w:ascii="Times New Roman" w:hAnsi="Times New Roman" w:cs="Times New Roman"/>
          <w:i/>
          <w:iCs/>
          <w:sz w:val="24"/>
          <w:szCs w:val="24"/>
        </w:rPr>
        <w:t>(Return on Aset)</w:t>
      </w:r>
      <w:r w:rsidRPr="001A4E24">
        <w:rPr>
          <w:rFonts w:ascii="Times New Roman" w:hAnsi="Times New Roman" w:cs="Times New Roman"/>
          <w:sz w:val="24"/>
          <w:szCs w:val="24"/>
        </w:rPr>
        <w:t xml:space="preserve"> tidak dapat memediasi pengaruh Pertumbuhan Perusahaan </w:t>
      </w:r>
      <w:r w:rsidRPr="00B81C22">
        <w:rPr>
          <w:rFonts w:ascii="Times New Roman" w:hAnsi="Times New Roman" w:cs="Times New Roman"/>
          <w:i/>
          <w:iCs/>
          <w:sz w:val="24"/>
          <w:szCs w:val="24"/>
        </w:rPr>
        <w:t>(Total Aset Growth)</w:t>
      </w:r>
      <w:r w:rsidRPr="001A4E24">
        <w:rPr>
          <w:rFonts w:ascii="Times New Roman" w:hAnsi="Times New Roman" w:cs="Times New Roman"/>
          <w:sz w:val="24"/>
          <w:szCs w:val="24"/>
        </w:rPr>
        <w:t xml:space="preserve"> terhadap Nilai Perusahaan </w:t>
      </w:r>
      <w:r w:rsidRPr="00DD3E85">
        <w:rPr>
          <w:rFonts w:ascii="Times New Roman" w:hAnsi="Times New Roman" w:cs="Times New Roman"/>
          <w:i/>
          <w:iCs/>
          <w:sz w:val="24"/>
          <w:szCs w:val="24"/>
        </w:rPr>
        <w:t>(Tobin’s Q)</w:t>
      </w:r>
      <w:r w:rsidRPr="001A4E24">
        <w:rPr>
          <w:rFonts w:ascii="Times New Roman" w:hAnsi="Times New Roman" w:cs="Times New Roman"/>
          <w:sz w:val="24"/>
          <w:szCs w:val="24"/>
        </w:rPr>
        <w:t xml:space="preserve"> pada Perusahaan Sektor Properti &amp; Real Estate</w:t>
      </w:r>
      <w:r w:rsidRPr="0095347D">
        <w:rPr>
          <w:rFonts w:ascii="Times New Roman" w:hAnsi="Times New Roman" w:cs="Times New Roman"/>
          <w:sz w:val="24"/>
          <w:szCs w:val="24"/>
        </w:rPr>
        <w:t xml:space="preserve"> </w:t>
      </w:r>
      <w:r w:rsidRPr="001448A6">
        <w:rPr>
          <w:rFonts w:ascii="Times New Roman" w:hAnsi="Times New Roman" w:cs="Times New Roman"/>
          <w:sz w:val="24"/>
          <w:szCs w:val="24"/>
        </w:rPr>
        <w:t xml:space="preserve">di </w:t>
      </w:r>
      <w:r>
        <w:rPr>
          <w:rFonts w:ascii="Times New Roman" w:hAnsi="Times New Roman" w:cs="Times New Roman"/>
          <w:sz w:val="24"/>
          <w:szCs w:val="24"/>
        </w:rPr>
        <w:t>Bursa Efek Indonesia (</w:t>
      </w:r>
      <w:r w:rsidRPr="001448A6">
        <w:rPr>
          <w:rFonts w:ascii="Times New Roman" w:hAnsi="Times New Roman" w:cs="Times New Roman"/>
          <w:sz w:val="24"/>
          <w:szCs w:val="24"/>
        </w:rPr>
        <w:t>BEI</w:t>
      </w:r>
      <w:r>
        <w:rPr>
          <w:rFonts w:ascii="Times New Roman" w:hAnsi="Times New Roman" w:cs="Times New Roman"/>
          <w:sz w:val="24"/>
          <w:szCs w:val="24"/>
        </w:rPr>
        <w:t xml:space="preserve">) </w:t>
      </w:r>
      <w:r w:rsidRPr="001A4E24">
        <w:rPr>
          <w:rFonts w:ascii="Times New Roman" w:hAnsi="Times New Roman" w:cs="Times New Roman"/>
          <w:sz w:val="24"/>
          <w:szCs w:val="24"/>
        </w:rPr>
        <w:t>periode 2021-2023.</w:t>
      </w:r>
    </w:p>
    <w:p w14:paraId="4CE2F638" w14:textId="77777777" w:rsidR="001C7670" w:rsidRDefault="001C7670" w:rsidP="001C7670">
      <w:pPr>
        <w:pStyle w:val="ListParagraph"/>
        <w:spacing w:before="240" w:line="480" w:lineRule="auto"/>
        <w:ind w:left="1701"/>
        <w:jc w:val="both"/>
        <w:rPr>
          <w:rFonts w:ascii="Times New Roman" w:hAnsi="Times New Roman" w:cs="Times New Roman"/>
          <w:sz w:val="24"/>
          <w:szCs w:val="24"/>
        </w:rPr>
      </w:pPr>
      <w:r w:rsidRPr="001A4E24">
        <w:rPr>
          <w:rFonts w:ascii="Times New Roman" w:hAnsi="Times New Roman" w:cs="Times New Roman"/>
          <w:sz w:val="24"/>
          <w:szCs w:val="24"/>
        </w:rPr>
        <w:t xml:space="preserve">Ha: </w:t>
      </w:r>
      <w:r w:rsidRPr="001A4E24">
        <w:rPr>
          <w:rFonts w:ascii="Times New Roman" w:hAnsi="Times New Roman" w:cs="Times New Roman"/>
          <w:sz w:val="24"/>
          <w:szCs w:val="24"/>
        </w:rPr>
        <w:sym w:font="Symbol" w:char="F062"/>
      </w:r>
      <w:r w:rsidRPr="001A4E24">
        <w:rPr>
          <w:rFonts w:ascii="Times New Roman" w:hAnsi="Times New Roman" w:cs="Times New Roman"/>
          <w:sz w:val="24"/>
          <w:szCs w:val="24"/>
        </w:rPr>
        <w:t>9 ≠</w:t>
      </w:r>
      <w:r>
        <w:rPr>
          <w:rFonts w:ascii="Times New Roman" w:hAnsi="Times New Roman" w:cs="Times New Roman"/>
          <w:sz w:val="24"/>
          <w:szCs w:val="24"/>
        </w:rPr>
        <w:t xml:space="preserve"> </w:t>
      </w:r>
      <w:r w:rsidRPr="001A4E24">
        <w:rPr>
          <w:rFonts w:ascii="Times New Roman" w:hAnsi="Times New Roman" w:cs="Times New Roman"/>
          <w:sz w:val="24"/>
          <w:szCs w:val="24"/>
        </w:rPr>
        <w:t xml:space="preserve">0, Artinya Profitabilitas </w:t>
      </w:r>
      <w:r w:rsidRPr="00B81C22">
        <w:rPr>
          <w:rFonts w:ascii="Times New Roman" w:hAnsi="Times New Roman" w:cs="Times New Roman"/>
          <w:i/>
          <w:iCs/>
          <w:sz w:val="24"/>
          <w:szCs w:val="24"/>
        </w:rPr>
        <w:t>(Return on Aset)</w:t>
      </w:r>
      <w:r w:rsidRPr="001A4E24">
        <w:rPr>
          <w:rFonts w:ascii="Times New Roman" w:hAnsi="Times New Roman" w:cs="Times New Roman"/>
          <w:sz w:val="24"/>
          <w:szCs w:val="24"/>
        </w:rPr>
        <w:t xml:space="preserve"> dapat memediasi pengaruh Pertumbuhan Perusahaan </w:t>
      </w:r>
      <w:r w:rsidRPr="00B81C22">
        <w:rPr>
          <w:rFonts w:ascii="Times New Roman" w:hAnsi="Times New Roman" w:cs="Times New Roman"/>
          <w:i/>
          <w:iCs/>
          <w:sz w:val="24"/>
          <w:szCs w:val="24"/>
        </w:rPr>
        <w:t>(Total Aset Growth)</w:t>
      </w:r>
      <w:r w:rsidRPr="001A4E24">
        <w:rPr>
          <w:rFonts w:ascii="Times New Roman" w:hAnsi="Times New Roman" w:cs="Times New Roman"/>
          <w:sz w:val="24"/>
          <w:szCs w:val="24"/>
        </w:rPr>
        <w:t xml:space="preserve"> terhadap Nilai Perusahaan </w:t>
      </w:r>
      <w:r w:rsidRPr="00DD3E85">
        <w:rPr>
          <w:rFonts w:ascii="Times New Roman" w:hAnsi="Times New Roman" w:cs="Times New Roman"/>
          <w:i/>
          <w:iCs/>
          <w:sz w:val="24"/>
          <w:szCs w:val="24"/>
        </w:rPr>
        <w:t>(Tobin’s Q)</w:t>
      </w:r>
      <w:r w:rsidRPr="001A4E24">
        <w:rPr>
          <w:rFonts w:ascii="Times New Roman" w:hAnsi="Times New Roman" w:cs="Times New Roman"/>
          <w:sz w:val="24"/>
          <w:szCs w:val="24"/>
        </w:rPr>
        <w:t xml:space="preserve"> pada Perusahaan Sektor Properti &amp; Real Estate</w:t>
      </w:r>
      <w:r w:rsidRPr="0095347D">
        <w:rPr>
          <w:rFonts w:ascii="Times New Roman" w:hAnsi="Times New Roman" w:cs="Times New Roman"/>
          <w:sz w:val="24"/>
          <w:szCs w:val="24"/>
        </w:rPr>
        <w:t xml:space="preserve"> </w:t>
      </w:r>
      <w:r w:rsidRPr="001448A6">
        <w:rPr>
          <w:rFonts w:ascii="Times New Roman" w:hAnsi="Times New Roman" w:cs="Times New Roman"/>
          <w:sz w:val="24"/>
          <w:szCs w:val="24"/>
        </w:rPr>
        <w:t xml:space="preserve">di </w:t>
      </w:r>
      <w:r>
        <w:rPr>
          <w:rFonts w:ascii="Times New Roman" w:hAnsi="Times New Roman" w:cs="Times New Roman"/>
          <w:sz w:val="24"/>
          <w:szCs w:val="24"/>
        </w:rPr>
        <w:t>Bursa Efek Indonesia (</w:t>
      </w:r>
      <w:r w:rsidRPr="001448A6">
        <w:rPr>
          <w:rFonts w:ascii="Times New Roman" w:hAnsi="Times New Roman" w:cs="Times New Roman"/>
          <w:sz w:val="24"/>
          <w:szCs w:val="24"/>
        </w:rPr>
        <w:t>BEI</w:t>
      </w:r>
      <w:r>
        <w:rPr>
          <w:rFonts w:ascii="Times New Roman" w:hAnsi="Times New Roman" w:cs="Times New Roman"/>
          <w:sz w:val="24"/>
          <w:szCs w:val="24"/>
        </w:rPr>
        <w:t xml:space="preserve">) </w:t>
      </w:r>
      <w:r w:rsidRPr="001A4E24">
        <w:rPr>
          <w:rFonts w:ascii="Times New Roman" w:hAnsi="Times New Roman" w:cs="Times New Roman"/>
          <w:sz w:val="24"/>
          <w:szCs w:val="24"/>
        </w:rPr>
        <w:t>periode 2021-2023.</w:t>
      </w:r>
    </w:p>
    <w:p w14:paraId="3A0CB103" w14:textId="77777777" w:rsidR="001C7670" w:rsidRPr="000F5FF3" w:rsidRDefault="001C7670" w:rsidP="001C7670">
      <w:pPr>
        <w:spacing w:line="480" w:lineRule="auto"/>
        <w:ind w:left="170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w:t>
      </w:r>
      <w:r>
        <w:rPr>
          <w:rFonts w:ascii="Times New Roman" w:eastAsia="Times New Roman" w:hAnsi="Times New Roman" w:cs="Times New Roman"/>
          <w:color w:val="000000"/>
          <w:sz w:val="24"/>
          <w:szCs w:val="24"/>
        </w:rPr>
        <w:t xml:space="preserve">path analysis </w:t>
      </w:r>
      <w:r>
        <w:rPr>
          <w:rFonts w:ascii="Times New Roman" w:eastAsia="Times New Roman" w:hAnsi="Times New Roman" w:cs="Times New Roman"/>
          <w:sz w:val="24"/>
          <w:szCs w:val="24"/>
        </w:rPr>
        <w:t xml:space="preserve">nilai koefisien beta pengaruh langsung lebih besar dari pengaruh tidak langsung atau </w:t>
      </w:r>
      <w:r w:rsidRPr="00EE4BA7">
        <w:rPr>
          <w:rFonts w:ascii="Times New Roman" w:eastAsia="Times New Roman" w:hAnsi="Times New Roman" w:cs="Times New Roman"/>
          <w:sz w:val="24"/>
          <w:szCs w:val="24"/>
        </w:rPr>
        <w:t>(</w:t>
      </w:r>
      <w:r w:rsidRPr="00EE4BA7">
        <w:rPr>
          <w:rFonts w:ascii="Times New Roman" w:eastAsia="Times New Roman" w:hAnsi="Times New Roman" w:cs="Times New Roman"/>
          <w:bCs/>
          <w:color w:val="000000"/>
          <w:sz w:val="24"/>
          <w:szCs w:val="24"/>
        </w:rPr>
        <w:t>0,1</w:t>
      </w:r>
      <w:r>
        <w:rPr>
          <w:rFonts w:ascii="Times New Roman" w:eastAsia="Times New Roman" w:hAnsi="Times New Roman" w:cs="Times New Roman"/>
          <w:bCs/>
          <w:color w:val="000000"/>
          <w:sz w:val="24"/>
          <w:szCs w:val="24"/>
        </w:rPr>
        <w:t>44</w:t>
      </w:r>
      <w:r w:rsidRPr="00EE4BA7">
        <w:rPr>
          <w:rFonts w:ascii="Times New Roman" w:eastAsia="Times New Roman" w:hAnsi="Times New Roman" w:cs="Times New Roman"/>
          <w:color w:val="000000"/>
          <w:sz w:val="24"/>
          <w:szCs w:val="24"/>
        </w:rPr>
        <w:t xml:space="preserve"> </w:t>
      </w:r>
      <w:r w:rsidRPr="00EE4BA7">
        <w:rPr>
          <w:rFonts w:ascii="Times New Roman" w:eastAsia="Times New Roman" w:hAnsi="Times New Roman" w:cs="Times New Roman"/>
          <w:sz w:val="24"/>
          <w:szCs w:val="24"/>
        </w:rPr>
        <w:t xml:space="preserve">&gt; </w:t>
      </w:r>
      <w:r w:rsidRPr="00EB2471">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w:t>
      </w:r>
      <w:r w:rsidRPr="00EB2471">
        <w:rPr>
          <w:rFonts w:ascii="Times New Roman" w:eastAsia="Times New Roman" w:hAnsi="Times New Roman" w:cs="Times New Roman"/>
          <w:bCs/>
          <w:color w:val="000000"/>
          <w:sz w:val="24"/>
          <w:szCs w:val="24"/>
        </w:rPr>
        <w:t>0,065712</w:t>
      </w:r>
      <w:r w:rsidRPr="00EE4B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dengan taraf signifikansi 0.05 sehingga dapat disimpulkan</w:t>
      </w:r>
      <w:r w:rsidRPr="000F5FF3">
        <w:rPr>
          <w:rFonts w:ascii="Times New Roman" w:eastAsia="Times New Roman" w:hAnsi="Times New Roman" w:cs="Times New Roman"/>
          <w:sz w:val="24"/>
          <w:szCs w:val="24"/>
        </w:rPr>
        <w:t xml:space="preserve"> </w:t>
      </w:r>
      <w:r w:rsidRPr="00EE4BA7">
        <w:rPr>
          <w:rFonts w:ascii="Times New Roman" w:eastAsia="Times New Roman" w:hAnsi="Times New Roman" w:cs="Times New Roman"/>
          <w:sz w:val="24"/>
          <w:szCs w:val="24"/>
        </w:rPr>
        <w:t xml:space="preserve">Profitabilitas tidak </w:t>
      </w:r>
      <w:r w:rsidRPr="00EE4BA7">
        <w:rPr>
          <w:rFonts w:ascii="Times New Roman" w:eastAsia="Times New Roman" w:hAnsi="Times New Roman" w:cs="Times New Roman"/>
          <w:sz w:val="24"/>
          <w:szCs w:val="24"/>
        </w:rPr>
        <w:lastRenderedPageBreak/>
        <w:t xml:space="preserve">dapat memediasi pengaruh </w:t>
      </w:r>
      <w:r>
        <w:rPr>
          <w:rFonts w:ascii="Times New Roman" w:eastAsia="Times New Roman" w:hAnsi="Times New Roman" w:cs="Times New Roman"/>
          <w:sz w:val="24"/>
          <w:szCs w:val="24"/>
        </w:rPr>
        <w:t>Pertumbuhan Perusahaan</w:t>
      </w:r>
      <w:r w:rsidRPr="00EE4BA7">
        <w:rPr>
          <w:rFonts w:ascii="Times New Roman" w:eastAsia="Times New Roman" w:hAnsi="Times New Roman" w:cs="Times New Roman"/>
          <w:sz w:val="24"/>
          <w:szCs w:val="24"/>
        </w:rPr>
        <w:t xml:space="preserve"> terhadap Nilai Perusahaan</w:t>
      </w:r>
      <w:r>
        <w:rPr>
          <w:rFonts w:ascii="Times New Roman" w:eastAsia="Times New Roman" w:hAnsi="Times New Roman" w:cs="Times New Roman"/>
          <w:sz w:val="24"/>
          <w:szCs w:val="24"/>
        </w:rPr>
        <w:t>, maka Ho diterima dan Ha ditolak.</w:t>
      </w:r>
      <w:r w:rsidRPr="00B9596E">
        <w:rPr>
          <w:rFonts w:ascii="Times New Roman" w:eastAsia="Times New Roman" w:hAnsi="Times New Roman" w:cs="Times New Roman"/>
          <w:bCs/>
          <w:color w:val="000000"/>
          <w:sz w:val="24"/>
          <w:szCs w:val="24"/>
        </w:rPr>
        <w:t xml:space="preserve"> </w:t>
      </w:r>
    </w:p>
    <w:p w14:paraId="13EFA4CC" w14:textId="77777777" w:rsidR="001C7670" w:rsidRPr="000F5FF3" w:rsidRDefault="001C7670" w:rsidP="001C7670">
      <w:pPr>
        <w:pStyle w:val="ListParagraph"/>
        <w:numPr>
          <w:ilvl w:val="0"/>
          <w:numId w:val="89"/>
        </w:numPr>
        <w:pBdr>
          <w:top w:val="nil"/>
          <w:left w:val="nil"/>
          <w:bottom w:val="nil"/>
          <w:right w:val="nil"/>
          <w:between w:val="nil"/>
        </w:pBdr>
        <w:spacing w:line="480" w:lineRule="auto"/>
        <w:rPr>
          <w:rFonts w:ascii="Times New Roman" w:eastAsia="Times New Roman" w:hAnsi="Times New Roman" w:cs="Times New Roman"/>
          <w:bCs/>
          <w:color w:val="000000"/>
          <w:sz w:val="24"/>
          <w:szCs w:val="24"/>
        </w:rPr>
      </w:pPr>
      <w:r w:rsidRPr="0087012F">
        <w:rPr>
          <w:rFonts w:ascii="Times New Roman" w:eastAsia="Times New Roman" w:hAnsi="Times New Roman" w:cs="Times New Roman"/>
          <w:bCs/>
          <w:color w:val="000000"/>
          <w:sz w:val="24"/>
          <w:szCs w:val="24"/>
        </w:rPr>
        <w:t xml:space="preserve">Hasil </w:t>
      </w:r>
      <w:r w:rsidRPr="009B3492">
        <w:rPr>
          <w:rFonts w:ascii="Times New Roman" w:eastAsia="Times New Roman" w:hAnsi="Times New Roman" w:cs="Times New Roman"/>
          <w:bCs/>
          <w:i/>
          <w:iCs/>
          <w:color w:val="000000"/>
          <w:sz w:val="24"/>
          <w:szCs w:val="24"/>
        </w:rPr>
        <w:t>path analysis</w:t>
      </w:r>
      <w:r w:rsidRPr="0087012F">
        <w:rPr>
          <w:rFonts w:ascii="Times New Roman" w:eastAsia="Times New Roman" w:hAnsi="Times New Roman" w:cs="Times New Roman"/>
          <w:bCs/>
          <w:color w:val="000000"/>
          <w:sz w:val="24"/>
          <w:szCs w:val="24"/>
        </w:rPr>
        <w:t xml:space="preserve"> </w:t>
      </w:r>
      <w:r w:rsidRPr="0087012F">
        <w:rPr>
          <w:rFonts w:ascii="Times New Roman" w:eastAsia="Times New Roman" w:hAnsi="Times New Roman" w:cs="Times New Roman"/>
          <w:bCs/>
          <w:sz w:val="24"/>
          <w:szCs w:val="24"/>
        </w:rPr>
        <w:t>Profitabilitas</w:t>
      </w:r>
      <w:r w:rsidRPr="00701469">
        <w:rPr>
          <w:rFonts w:ascii="Times New Roman" w:eastAsia="Times New Roman" w:hAnsi="Times New Roman" w:cs="Times New Roman"/>
          <w:bCs/>
          <w:sz w:val="24"/>
          <w:szCs w:val="24"/>
        </w:rPr>
        <w:t xml:space="preserve"> sebagai pemediasi pengaruh</w:t>
      </w:r>
      <w:r w:rsidRPr="00EE4BA7">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Pertumbuhan Penjualan</w:t>
      </w:r>
      <w:r w:rsidRPr="00EE4BA7">
        <w:rPr>
          <w:rFonts w:ascii="Times New Roman" w:eastAsia="Times New Roman" w:hAnsi="Times New Roman" w:cs="Times New Roman"/>
          <w:iCs/>
          <w:sz w:val="24"/>
          <w:szCs w:val="24"/>
        </w:rPr>
        <w:t xml:space="preserve"> terhadap Nilai Perusahaan</w:t>
      </w:r>
      <w:r>
        <w:rPr>
          <w:rFonts w:ascii="Times New Roman" w:eastAsia="Times New Roman" w:hAnsi="Times New Roman" w:cs="Times New Roman"/>
          <w:i/>
          <w:sz w:val="24"/>
          <w:szCs w:val="24"/>
        </w:rPr>
        <w:t>.</w:t>
      </w:r>
    </w:p>
    <w:p w14:paraId="6B91DE61" w14:textId="77777777" w:rsidR="001C7670" w:rsidRDefault="001C7670" w:rsidP="001C7670">
      <w:pPr>
        <w:pStyle w:val="ListParagraph"/>
        <w:spacing w:line="480" w:lineRule="auto"/>
        <w:ind w:left="1636" w:firstLine="524"/>
        <w:jc w:val="both"/>
        <w:rPr>
          <w:rFonts w:ascii="Times New Roman" w:eastAsia="Times New Roman" w:hAnsi="Times New Roman" w:cs="Times New Roman"/>
          <w:bCs/>
          <w:color w:val="000000"/>
          <w:sz w:val="24"/>
          <w:szCs w:val="24"/>
        </w:rPr>
      </w:pPr>
      <w:r w:rsidRPr="00EE4BA7">
        <w:rPr>
          <w:rFonts w:ascii="Times New Roman" w:eastAsia="Times New Roman" w:hAnsi="Times New Roman" w:cs="Times New Roman"/>
          <w:sz w:val="24"/>
          <w:szCs w:val="24"/>
        </w:rPr>
        <w:t xml:space="preserve">Berdasarkan hasil analisis uji path telah didapatkan nilai pengaruh langsung </w:t>
      </w:r>
      <w:r w:rsidRPr="0087012F">
        <w:rPr>
          <w:rFonts w:ascii="Times New Roman" w:eastAsia="Times New Roman" w:hAnsi="Times New Roman" w:cs="Times New Roman"/>
          <w:sz w:val="24"/>
          <w:szCs w:val="24"/>
        </w:rPr>
        <w:t>lebih kecil dari nilai pengaruh</w:t>
      </w:r>
      <w:r w:rsidRPr="00EE4BA7">
        <w:rPr>
          <w:rFonts w:ascii="Times New Roman" w:eastAsia="Times New Roman" w:hAnsi="Times New Roman" w:cs="Times New Roman"/>
          <w:sz w:val="24"/>
          <w:szCs w:val="24"/>
        </w:rPr>
        <w:t xml:space="preserve"> tidak langsung (</w:t>
      </w:r>
      <w:r w:rsidRPr="00EB2471">
        <w:rPr>
          <w:rFonts w:ascii="Times New Roman" w:eastAsia="Times New Roman" w:hAnsi="Times New Roman" w:cs="Times New Roman"/>
          <w:bCs/>
          <w:color w:val="000000"/>
          <w:sz w:val="24"/>
          <w:szCs w:val="24"/>
        </w:rPr>
        <w:t>-0,14</w:t>
      </w:r>
      <w:r>
        <w:rPr>
          <w:rFonts w:ascii="Times New Roman" w:eastAsia="Times New Roman" w:hAnsi="Times New Roman" w:cs="Times New Roman"/>
          <w:bCs/>
          <w:color w:val="000000"/>
          <w:sz w:val="24"/>
          <w:szCs w:val="24"/>
        </w:rPr>
        <w:t>1)</w:t>
      </w:r>
      <w:r w:rsidRPr="00EB2471">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sz w:val="24"/>
          <w:szCs w:val="24"/>
        </w:rPr>
        <w:t>&lt; (</w:t>
      </w:r>
      <w:r w:rsidRPr="00EB2471">
        <w:rPr>
          <w:rFonts w:ascii="Times New Roman" w:eastAsia="Times New Roman" w:hAnsi="Times New Roman" w:cs="Times New Roman"/>
          <w:bCs/>
          <w:color w:val="000000"/>
          <w:sz w:val="24"/>
          <w:szCs w:val="24"/>
        </w:rPr>
        <w:t xml:space="preserve">-0,030636) </w:t>
      </w:r>
      <w:r w:rsidRPr="00EE4BA7">
        <w:rPr>
          <w:rFonts w:ascii="Times New Roman" w:eastAsia="Times New Roman" w:hAnsi="Times New Roman" w:cs="Times New Roman"/>
          <w:sz w:val="24"/>
          <w:szCs w:val="24"/>
        </w:rPr>
        <w:t xml:space="preserve">dapat ditarik kesimpulan Profitabilitas dapat memediasi pengaruh </w:t>
      </w:r>
      <w:r>
        <w:rPr>
          <w:rFonts w:ascii="Times New Roman" w:eastAsia="Times New Roman" w:hAnsi="Times New Roman" w:cs="Times New Roman"/>
          <w:sz w:val="24"/>
          <w:szCs w:val="24"/>
        </w:rPr>
        <w:t xml:space="preserve">Pertumbuhan Penjualan </w:t>
      </w:r>
      <w:r w:rsidRPr="00EE4BA7">
        <w:rPr>
          <w:rFonts w:ascii="Times New Roman" w:eastAsia="Times New Roman" w:hAnsi="Times New Roman" w:cs="Times New Roman"/>
          <w:sz w:val="24"/>
          <w:szCs w:val="24"/>
        </w:rPr>
        <w:t>terhadap Nilai Perusahaan</w:t>
      </w:r>
      <w:r>
        <w:rPr>
          <w:rFonts w:ascii="Times New Roman" w:eastAsia="Times New Roman" w:hAnsi="Times New Roman" w:cs="Times New Roman"/>
          <w:sz w:val="24"/>
          <w:szCs w:val="24"/>
        </w:rPr>
        <w:t xml:space="preserve">. </w:t>
      </w:r>
      <w:r w:rsidRPr="00EE4BA7">
        <w:rPr>
          <w:rFonts w:ascii="Times New Roman" w:eastAsia="Times New Roman" w:hAnsi="Times New Roman" w:cs="Times New Roman"/>
          <w:sz w:val="24"/>
          <w:szCs w:val="24"/>
        </w:rPr>
        <w:t xml:space="preserve">Dengan total pengaruh yang diberikan </w:t>
      </w:r>
      <w:r>
        <w:rPr>
          <w:rFonts w:ascii="Times New Roman" w:eastAsia="Times New Roman" w:hAnsi="Times New Roman" w:cs="Times New Roman"/>
          <w:sz w:val="24"/>
          <w:szCs w:val="24"/>
        </w:rPr>
        <w:t xml:space="preserve">Pertumbuhan Penjualan (SG) X2 </w:t>
      </w:r>
      <w:r w:rsidRPr="00EE4BA7">
        <w:rPr>
          <w:rFonts w:ascii="Times New Roman" w:eastAsia="Times New Roman" w:hAnsi="Times New Roman" w:cs="Times New Roman"/>
          <w:sz w:val="24"/>
          <w:szCs w:val="24"/>
        </w:rPr>
        <w:t xml:space="preserve">terhadap </w:t>
      </w:r>
      <w:r>
        <w:rPr>
          <w:rFonts w:ascii="Times New Roman" w:eastAsia="Times New Roman" w:hAnsi="Times New Roman" w:cs="Times New Roman"/>
          <w:sz w:val="24"/>
          <w:szCs w:val="24"/>
        </w:rPr>
        <w:t>Nilai Perusahaan (</w:t>
      </w:r>
      <w:r w:rsidRPr="00EE4BA7">
        <w:rPr>
          <w:rFonts w:ascii="Times New Roman" w:eastAsia="Times New Roman" w:hAnsi="Times New Roman" w:cs="Times New Roman"/>
          <w:sz w:val="24"/>
          <w:szCs w:val="24"/>
        </w:rPr>
        <w:t>T</w:t>
      </w:r>
      <w:r>
        <w:rPr>
          <w:rFonts w:ascii="Times New Roman" w:eastAsia="Times New Roman" w:hAnsi="Times New Roman" w:cs="Times New Roman"/>
          <w:sz w:val="24"/>
          <w:szCs w:val="24"/>
        </w:rPr>
        <w:t>obin’s Q)</w:t>
      </w:r>
      <w:r w:rsidRPr="00EE4BA7">
        <w:rPr>
          <w:rFonts w:ascii="Times New Roman" w:eastAsia="Times New Roman" w:hAnsi="Times New Roman" w:cs="Times New Roman"/>
          <w:sz w:val="24"/>
          <w:szCs w:val="24"/>
        </w:rPr>
        <w:t xml:space="preserve"> Y dengan </w:t>
      </w:r>
      <w:r>
        <w:rPr>
          <w:rFonts w:ascii="Times New Roman" w:eastAsia="Times New Roman" w:hAnsi="Times New Roman" w:cs="Times New Roman"/>
          <w:sz w:val="24"/>
          <w:szCs w:val="24"/>
        </w:rPr>
        <w:t>Profitabilitas (</w:t>
      </w:r>
      <w:r w:rsidRPr="00EE4BA7">
        <w:rPr>
          <w:rFonts w:ascii="Times New Roman" w:eastAsia="Times New Roman" w:hAnsi="Times New Roman" w:cs="Times New Roman"/>
          <w:sz w:val="24"/>
          <w:szCs w:val="24"/>
        </w:rPr>
        <w:t>ROA</w:t>
      </w:r>
      <w:r>
        <w:rPr>
          <w:rFonts w:ascii="Times New Roman" w:eastAsia="Times New Roman" w:hAnsi="Times New Roman" w:cs="Times New Roman"/>
          <w:sz w:val="24"/>
          <w:szCs w:val="24"/>
        </w:rPr>
        <w:t>)</w:t>
      </w:r>
      <w:r w:rsidRPr="00EE4BA7">
        <w:rPr>
          <w:rFonts w:ascii="Times New Roman" w:eastAsia="Times New Roman" w:hAnsi="Times New Roman" w:cs="Times New Roman"/>
          <w:sz w:val="24"/>
          <w:szCs w:val="24"/>
        </w:rPr>
        <w:t xml:space="preserve"> Z</w:t>
      </w:r>
      <w:r>
        <w:rPr>
          <w:rFonts w:ascii="Times New Roman" w:eastAsia="Times New Roman" w:hAnsi="Times New Roman" w:cs="Times New Roman"/>
          <w:sz w:val="24"/>
          <w:szCs w:val="24"/>
        </w:rPr>
        <w:t xml:space="preserve"> </w:t>
      </w:r>
      <w:r w:rsidRPr="00EE4BA7">
        <w:rPr>
          <w:rFonts w:ascii="Times New Roman" w:eastAsia="Times New Roman" w:hAnsi="Times New Roman" w:cs="Times New Roman"/>
          <w:sz w:val="24"/>
          <w:szCs w:val="24"/>
        </w:rPr>
        <w:t xml:space="preserve">sebagai mediasi sebesar </w:t>
      </w:r>
      <w:r w:rsidRPr="00EB2471">
        <w:rPr>
          <w:rFonts w:ascii="Times New Roman" w:eastAsia="Times New Roman" w:hAnsi="Times New Roman" w:cs="Times New Roman"/>
          <w:bCs/>
          <w:color w:val="000000"/>
          <w:sz w:val="24"/>
          <w:szCs w:val="24"/>
        </w:rPr>
        <w:t>0,171636</w:t>
      </w:r>
      <w:r>
        <w:rPr>
          <w:rFonts w:ascii="Times New Roman" w:eastAsia="Times New Roman" w:hAnsi="Times New Roman" w:cs="Times New Roman"/>
          <w:bCs/>
          <w:color w:val="000000"/>
          <w:sz w:val="24"/>
          <w:szCs w:val="24"/>
        </w:rPr>
        <w:t xml:space="preserve">. </w:t>
      </w:r>
    </w:p>
    <w:p w14:paraId="560D18E3" w14:textId="77777777" w:rsidR="001C7670" w:rsidRPr="005E6B35" w:rsidRDefault="001C7670" w:rsidP="001C7670">
      <w:pPr>
        <w:pStyle w:val="ListParagraph"/>
        <w:spacing w:line="480" w:lineRule="auto"/>
        <w:ind w:left="1636" w:firstLine="524"/>
        <w:jc w:val="both"/>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Uji signifikansi variabel secara individu dimasukan untuk menguji Profitabilitas dapat memediasi pengaruh variabel Pertumbuhan Penjualan terhadap Nilai Perusahaan, maka didapat hasil uji hipotesis 10 sebagai berikut:</w:t>
      </w:r>
    </w:p>
    <w:p w14:paraId="4F809ACD" w14:textId="77777777" w:rsidR="001C7670" w:rsidRDefault="001C7670" w:rsidP="001C7670">
      <w:pPr>
        <w:pStyle w:val="ListParagraph"/>
        <w:spacing w:line="480" w:lineRule="auto"/>
        <w:ind w:left="1134" w:firstLine="524"/>
        <w:jc w:val="both"/>
        <w:rPr>
          <w:rFonts w:ascii="Times New Roman" w:hAnsi="Times New Roman" w:cs="Times New Roman"/>
          <w:b/>
          <w:bCs/>
          <w:sz w:val="24"/>
          <w:szCs w:val="24"/>
        </w:rPr>
      </w:pPr>
      <w:r w:rsidRPr="006F1A61">
        <w:rPr>
          <w:rFonts w:ascii="Times New Roman" w:eastAsia="Times New Roman" w:hAnsi="Times New Roman" w:cs="Times New Roman"/>
          <w:b/>
          <w:bCs/>
          <w:sz w:val="24"/>
          <w:szCs w:val="24"/>
        </w:rPr>
        <w:t xml:space="preserve">Pengujian </w:t>
      </w:r>
      <w:r w:rsidRPr="006F1A61">
        <w:rPr>
          <w:rFonts w:ascii="Times New Roman" w:hAnsi="Times New Roman" w:cs="Times New Roman"/>
          <w:b/>
          <w:bCs/>
          <w:sz w:val="24"/>
          <w:szCs w:val="24"/>
        </w:rPr>
        <w:t xml:space="preserve">Hipotesis </w:t>
      </w:r>
      <w:r>
        <w:rPr>
          <w:rFonts w:ascii="Times New Roman" w:hAnsi="Times New Roman" w:cs="Times New Roman"/>
          <w:b/>
          <w:bCs/>
          <w:sz w:val="24"/>
          <w:szCs w:val="24"/>
        </w:rPr>
        <w:t>10</w:t>
      </w:r>
    </w:p>
    <w:p w14:paraId="13BF7840" w14:textId="77777777" w:rsidR="001C7670" w:rsidRPr="009725E1" w:rsidRDefault="001C7670" w:rsidP="001C7670">
      <w:pPr>
        <w:pStyle w:val="ListParagraph"/>
        <w:spacing w:before="240" w:line="480" w:lineRule="auto"/>
        <w:ind w:left="1701"/>
        <w:jc w:val="both"/>
        <w:rPr>
          <w:rFonts w:ascii="Times New Roman" w:hAnsi="Times New Roman" w:cs="Times New Roman"/>
          <w:sz w:val="24"/>
          <w:szCs w:val="24"/>
        </w:rPr>
      </w:pPr>
      <w:r w:rsidRPr="001A4E24">
        <w:rPr>
          <w:rFonts w:ascii="Times New Roman" w:hAnsi="Times New Roman" w:cs="Times New Roman"/>
          <w:sz w:val="24"/>
          <w:szCs w:val="24"/>
        </w:rPr>
        <w:t xml:space="preserve">Ho: </w:t>
      </w:r>
      <w:r w:rsidRPr="001A4E24">
        <w:rPr>
          <w:rFonts w:ascii="Times New Roman" w:hAnsi="Times New Roman" w:cs="Times New Roman"/>
          <w:sz w:val="24"/>
          <w:szCs w:val="24"/>
        </w:rPr>
        <w:sym w:font="Symbol" w:char="F062"/>
      </w:r>
      <w:r w:rsidRPr="001A4E24">
        <w:rPr>
          <w:rFonts w:ascii="Times New Roman" w:hAnsi="Times New Roman" w:cs="Times New Roman"/>
          <w:sz w:val="24"/>
          <w:szCs w:val="24"/>
        </w:rPr>
        <w:t xml:space="preserve">10 = 0, Artinya Profitabilitas </w:t>
      </w:r>
      <w:r w:rsidRPr="00B81C22">
        <w:rPr>
          <w:rFonts w:ascii="Times New Roman" w:hAnsi="Times New Roman" w:cs="Times New Roman"/>
          <w:i/>
          <w:iCs/>
          <w:sz w:val="24"/>
          <w:szCs w:val="24"/>
        </w:rPr>
        <w:t>(Return on Aset)</w:t>
      </w:r>
      <w:r w:rsidRPr="001A4E24">
        <w:rPr>
          <w:rFonts w:ascii="Times New Roman" w:hAnsi="Times New Roman" w:cs="Times New Roman"/>
          <w:sz w:val="24"/>
          <w:szCs w:val="24"/>
        </w:rPr>
        <w:t xml:space="preserve"> tidak dapat memediasi pengaruh Pertumbuhan Penjualan </w:t>
      </w:r>
      <w:r w:rsidRPr="00B81C22">
        <w:rPr>
          <w:rFonts w:ascii="Times New Roman" w:hAnsi="Times New Roman" w:cs="Times New Roman"/>
          <w:i/>
          <w:iCs/>
          <w:sz w:val="24"/>
          <w:szCs w:val="24"/>
        </w:rPr>
        <w:t xml:space="preserve">(Sales Growth) </w:t>
      </w:r>
      <w:r w:rsidRPr="001A4E24">
        <w:rPr>
          <w:rFonts w:ascii="Times New Roman" w:hAnsi="Times New Roman" w:cs="Times New Roman"/>
          <w:sz w:val="24"/>
          <w:szCs w:val="24"/>
        </w:rPr>
        <w:t xml:space="preserve">terhadap Nilai Perusahaan </w:t>
      </w:r>
      <w:r w:rsidRPr="00DD3E85">
        <w:rPr>
          <w:rFonts w:ascii="Times New Roman" w:hAnsi="Times New Roman" w:cs="Times New Roman"/>
          <w:i/>
          <w:iCs/>
          <w:sz w:val="24"/>
          <w:szCs w:val="24"/>
        </w:rPr>
        <w:t>(Tobin’s Q)</w:t>
      </w:r>
      <w:r w:rsidRPr="001A4E24">
        <w:rPr>
          <w:rFonts w:ascii="Times New Roman" w:hAnsi="Times New Roman" w:cs="Times New Roman"/>
          <w:sz w:val="24"/>
          <w:szCs w:val="24"/>
        </w:rPr>
        <w:t xml:space="preserve"> pada Perusahaan Sektor Properti &amp; Real Estate</w:t>
      </w:r>
      <w:r w:rsidRPr="0095347D">
        <w:rPr>
          <w:rFonts w:ascii="Times New Roman" w:hAnsi="Times New Roman" w:cs="Times New Roman"/>
          <w:sz w:val="24"/>
          <w:szCs w:val="24"/>
        </w:rPr>
        <w:t xml:space="preserve"> </w:t>
      </w:r>
      <w:r w:rsidRPr="001448A6">
        <w:rPr>
          <w:rFonts w:ascii="Times New Roman" w:hAnsi="Times New Roman" w:cs="Times New Roman"/>
          <w:sz w:val="24"/>
          <w:szCs w:val="24"/>
        </w:rPr>
        <w:t xml:space="preserve">di </w:t>
      </w:r>
      <w:r>
        <w:rPr>
          <w:rFonts w:ascii="Times New Roman" w:hAnsi="Times New Roman" w:cs="Times New Roman"/>
          <w:sz w:val="24"/>
          <w:szCs w:val="24"/>
        </w:rPr>
        <w:t>Bursa Efek Indonesia (</w:t>
      </w:r>
      <w:r w:rsidRPr="001448A6">
        <w:rPr>
          <w:rFonts w:ascii="Times New Roman" w:hAnsi="Times New Roman" w:cs="Times New Roman"/>
          <w:sz w:val="24"/>
          <w:szCs w:val="24"/>
        </w:rPr>
        <w:t>BEI</w:t>
      </w:r>
      <w:r>
        <w:rPr>
          <w:rFonts w:ascii="Times New Roman" w:hAnsi="Times New Roman" w:cs="Times New Roman"/>
          <w:sz w:val="24"/>
          <w:szCs w:val="24"/>
        </w:rPr>
        <w:t xml:space="preserve">) </w:t>
      </w:r>
      <w:r w:rsidRPr="001A4E24">
        <w:rPr>
          <w:rFonts w:ascii="Times New Roman" w:hAnsi="Times New Roman" w:cs="Times New Roman"/>
          <w:sz w:val="24"/>
          <w:szCs w:val="24"/>
        </w:rPr>
        <w:t>periode 2021-2023.</w:t>
      </w:r>
    </w:p>
    <w:p w14:paraId="3374F78F" w14:textId="77777777" w:rsidR="001C7670" w:rsidRDefault="001C7670" w:rsidP="001C7670">
      <w:pPr>
        <w:pStyle w:val="ListParagraph"/>
        <w:spacing w:before="240" w:line="480" w:lineRule="auto"/>
        <w:ind w:left="1701"/>
        <w:jc w:val="both"/>
        <w:rPr>
          <w:rFonts w:ascii="Times New Roman" w:hAnsi="Times New Roman" w:cs="Times New Roman"/>
          <w:sz w:val="24"/>
          <w:szCs w:val="24"/>
        </w:rPr>
      </w:pPr>
      <w:r w:rsidRPr="001A4E24">
        <w:rPr>
          <w:rFonts w:ascii="Times New Roman" w:hAnsi="Times New Roman" w:cs="Times New Roman"/>
          <w:sz w:val="24"/>
          <w:szCs w:val="24"/>
        </w:rPr>
        <w:t xml:space="preserve">Ha: </w:t>
      </w:r>
      <w:r w:rsidRPr="001A4E24">
        <w:rPr>
          <w:rFonts w:ascii="Times New Roman" w:hAnsi="Times New Roman" w:cs="Times New Roman"/>
          <w:sz w:val="24"/>
          <w:szCs w:val="24"/>
        </w:rPr>
        <w:sym w:font="Symbol" w:char="F062"/>
      </w:r>
      <w:r w:rsidRPr="001A4E24">
        <w:rPr>
          <w:rFonts w:ascii="Times New Roman" w:hAnsi="Times New Roman" w:cs="Times New Roman"/>
          <w:sz w:val="24"/>
          <w:szCs w:val="24"/>
        </w:rPr>
        <w:t>10 ≠</w:t>
      </w:r>
      <w:r>
        <w:rPr>
          <w:rFonts w:ascii="Times New Roman" w:hAnsi="Times New Roman" w:cs="Times New Roman"/>
          <w:sz w:val="24"/>
          <w:szCs w:val="24"/>
        </w:rPr>
        <w:t xml:space="preserve"> </w:t>
      </w:r>
      <w:r w:rsidRPr="001A4E24">
        <w:rPr>
          <w:rFonts w:ascii="Times New Roman" w:hAnsi="Times New Roman" w:cs="Times New Roman"/>
          <w:sz w:val="24"/>
          <w:szCs w:val="24"/>
        </w:rPr>
        <w:t xml:space="preserve">0, Artinya Profitabilitas </w:t>
      </w:r>
      <w:r w:rsidRPr="00B81C22">
        <w:rPr>
          <w:rFonts w:ascii="Times New Roman" w:hAnsi="Times New Roman" w:cs="Times New Roman"/>
          <w:i/>
          <w:iCs/>
          <w:sz w:val="24"/>
          <w:szCs w:val="24"/>
        </w:rPr>
        <w:t>(Return on Aset)</w:t>
      </w:r>
      <w:r w:rsidRPr="001A4E24">
        <w:rPr>
          <w:rFonts w:ascii="Times New Roman" w:hAnsi="Times New Roman" w:cs="Times New Roman"/>
          <w:sz w:val="24"/>
          <w:szCs w:val="24"/>
        </w:rPr>
        <w:t xml:space="preserve"> dapat memediasi pengaruh Pertumbuhan Penjualan </w:t>
      </w:r>
      <w:r w:rsidRPr="00B81C22">
        <w:rPr>
          <w:rFonts w:ascii="Times New Roman" w:hAnsi="Times New Roman" w:cs="Times New Roman"/>
          <w:i/>
          <w:iCs/>
          <w:sz w:val="24"/>
          <w:szCs w:val="24"/>
        </w:rPr>
        <w:t>(Sales Growth)</w:t>
      </w:r>
      <w:r>
        <w:rPr>
          <w:rFonts w:ascii="Times New Roman" w:hAnsi="Times New Roman" w:cs="Times New Roman"/>
          <w:sz w:val="24"/>
          <w:szCs w:val="24"/>
        </w:rPr>
        <w:t xml:space="preserve"> </w:t>
      </w:r>
      <w:r w:rsidRPr="001A4E24">
        <w:rPr>
          <w:rFonts w:ascii="Times New Roman" w:hAnsi="Times New Roman" w:cs="Times New Roman"/>
          <w:sz w:val="24"/>
          <w:szCs w:val="24"/>
        </w:rPr>
        <w:t xml:space="preserve">terhadap Nilai Perusahaan </w:t>
      </w:r>
      <w:r w:rsidRPr="00DD3E85">
        <w:rPr>
          <w:rFonts w:ascii="Times New Roman" w:hAnsi="Times New Roman" w:cs="Times New Roman"/>
          <w:i/>
          <w:iCs/>
          <w:sz w:val="24"/>
          <w:szCs w:val="24"/>
        </w:rPr>
        <w:t>(Tobin’s Q)</w:t>
      </w:r>
      <w:r w:rsidRPr="001A4E24">
        <w:rPr>
          <w:rFonts w:ascii="Times New Roman" w:hAnsi="Times New Roman" w:cs="Times New Roman"/>
          <w:sz w:val="24"/>
          <w:szCs w:val="24"/>
        </w:rPr>
        <w:t xml:space="preserve"> pada Perusahaan Sektor Properti &amp; Real Estate</w:t>
      </w:r>
      <w:r w:rsidRPr="0095347D">
        <w:rPr>
          <w:rFonts w:ascii="Times New Roman" w:hAnsi="Times New Roman" w:cs="Times New Roman"/>
          <w:sz w:val="24"/>
          <w:szCs w:val="24"/>
        </w:rPr>
        <w:t xml:space="preserve"> </w:t>
      </w:r>
      <w:r w:rsidRPr="001448A6">
        <w:rPr>
          <w:rFonts w:ascii="Times New Roman" w:hAnsi="Times New Roman" w:cs="Times New Roman"/>
          <w:sz w:val="24"/>
          <w:szCs w:val="24"/>
        </w:rPr>
        <w:t xml:space="preserve">di </w:t>
      </w:r>
      <w:r>
        <w:rPr>
          <w:rFonts w:ascii="Times New Roman" w:hAnsi="Times New Roman" w:cs="Times New Roman"/>
          <w:sz w:val="24"/>
          <w:szCs w:val="24"/>
        </w:rPr>
        <w:t>Bursa Efek Indonesia (</w:t>
      </w:r>
      <w:r w:rsidRPr="001448A6">
        <w:rPr>
          <w:rFonts w:ascii="Times New Roman" w:hAnsi="Times New Roman" w:cs="Times New Roman"/>
          <w:sz w:val="24"/>
          <w:szCs w:val="24"/>
        </w:rPr>
        <w:t>BEI</w:t>
      </w:r>
      <w:r>
        <w:rPr>
          <w:rFonts w:ascii="Times New Roman" w:hAnsi="Times New Roman" w:cs="Times New Roman"/>
          <w:sz w:val="24"/>
          <w:szCs w:val="24"/>
        </w:rPr>
        <w:t xml:space="preserve">) </w:t>
      </w:r>
      <w:r w:rsidRPr="001A4E24">
        <w:rPr>
          <w:rFonts w:ascii="Times New Roman" w:hAnsi="Times New Roman" w:cs="Times New Roman"/>
          <w:sz w:val="24"/>
          <w:szCs w:val="24"/>
        </w:rPr>
        <w:t>periode 2021-2023.</w:t>
      </w:r>
    </w:p>
    <w:p w14:paraId="0C041E7D" w14:textId="77777777" w:rsidR="00083036" w:rsidRDefault="001C7670" w:rsidP="00083036">
      <w:pPr>
        <w:pStyle w:val="ListParagraph"/>
        <w:spacing w:line="480" w:lineRule="auto"/>
        <w:ind w:left="1843" w:firstLine="567"/>
        <w:jc w:val="both"/>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Berdasarkan hasil </w:t>
      </w:r>
      <w:r>
        <w:rPr>
          <w:rFonts w:ascii="Times New Roman" w:eastAsia="Times New Roman" w:hAnsi="Times New Roman" w:cs="Times New Roman"/>
          <w:color w:val="000000"/>
          <w:sz w:val="24"/>
          <w:szCs w:val="24"/>
        </w:rPr>
        <w:t xml:space="preserve">path analysis </w:t>
      </w:r>
      <w:r>
        <w:rPr>
          <w:rFonts w:ascii="Times New Roman" w:eastAsia="Times New Roman" w:hAnsi="Times New Roman" w:cs="Times New Roman"/>
          <w:sz w:val="24"/>
          <w:szCs w:val="24"/>
        </w:rPr>
        <w:t xml:space="preserve">nilai koefisien beta pengaruh langsung </w:t>
      </w:r>
      <w:r w:rsidRPr="0087012F">
        <w:rPr>
          <w:rFonts w:ascii="Times New Roman" w:eastAsia="Times New Roman" w:hAnsi="Times New Roman" w:cs="Times New Roman"/>
          <w:sz w:val="24"/>
          <w:szCs w:val="24"/>
        </w:rPr>
        <w:t>lebih kecil dari pengaruh</w:t>
      </w:r>
      <w:r>
        <w:rPr>
          <w:rFonts w:ascii="Times New Roman" w:eastAsia="Times New Roman" w:hAnsi="Times New Roman" w:cs="Times New Roman"/>
          <w:sz w:val="24"/>
          <w:szCs w:val="24"/>
        </w:rPr>
        <w:t xml:space="preserve"> tidak langsung atau </w:t>
      </w:r>
      <w:r w:rsidRPr="00EE4BA7">
        <w:rPr>
          <w:rFonts w:ascii="Times New Roman" w:eastAsia="Times New Roman" w:hAnsi="Times New Roman" w:cs="Times New Roman"/>
          <w:sz w:val="24"/>
          <w:szCs w:val="24"/>
        </w:rPr>
        <w:t>(</w:t>
      </w:r>
      <w:r w:rsidRPr="00EB2471">
        <w:rPr>
          <w:rFonts w:ascii="Times New Roman" w:eastAsia="Times New Roman" w:hAnsi="Times New Roman" w:cs="Times New Roman"/>
          <w:bCs/>
          <w:color w:val="000000"/>
          <w:sz w:val="24"/>
          <w:szCs w:val="24"/>
        </w:rPr>
        <w:t>-0,14</w:t>
      </w:r>
      <w:r>
        <w:rPr>
          <w:rFonts w:ascii="Times New Roman" w:eastAsia="Times New Roman" w:hAnsi="Times New Roman" w:cs="Times New Roman"/>
          <w:bCs/>
          <w:color w:val="000000"/>
          <w:sz w:val="24"/>
          <w:szCs w:val="24"/>
        </w:rPr>
        <w:t>1)</w:t>
      </w:r>
      <w:r w:rsidRPr="00EB2471">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sz w:val="24"/>
          <w:szCs w:val="24"/>
        </w:rPr>
        <w:t>&lt; (</w:t>
      </w:r>
      <w:r w:rsidRPr="00EB2471">
        <w:rPr>
          <w:rFonts w:ascii="Times New Roman" w:eastAsia="Times New Roman" w:hAnsi="Times New Roman" w:cs="Times New Roman"/>
          <w:bCs/>
          <w:color w:val="000000"/>
          <w:sz w:val="24"/>
          <w:szCs w:val="24"/>
        </w:rPr>
        <w:t xml:space="preserve">-0,030636) </w:t>
      </w:r>
      <w:r>
        <w:rPr>
          <w:rFonts w:ascii="Times New Roman" w:eastAsia="Times New Roman" w:hAnsi="Times New Roman" w:cs="Times New Roman"/>
          <w:sz w:val="24"/>
          <w:szCs w:val="24"/>
        </w:rPr>
        <w:t>dengan taraf signifikansi 0.05 sehingga dapat disimpulkan</w:t>
      </w:r>
      <w:r w:rsidRPr="000F5FF3">
        <w:rPr>
          <w:rFonts w:ascii="Times New Roman" w:eastAsia="Times New Roman" w:hAnsi="Times New Roman" w:cs="Times New Roman"/>
          <w:sz w:val="24"/>
          <w:szCs w:val="24"/>
        </w:rPr>
        <w:t xml:space="preserve"> </w:t>
      </w:r>
      <w:r w:rsidRPr="00EE4BA7">
        <w:rPr>
          <w:rFonts w:ascii="Times New Roman" w:eastAsia="Times New Roman" w:hAnsi="Times New Roman" w:cs="Times New Roman"/>
          <w:sz w:val="24"/>
          <w:szCs w:val="24"/>
        </w:rPr>
        <w:t xml:space="preserve">Profitabilitas dapat memediasi pengaruh </w:t>
      </w:r>
      <w:r>
        <w:rPr>
          <w:rFonts w:ascii="Times New Roman" w:eastAsia="Times New Roman" w:hAnsi="Times New Roman" w:cs="Times New Roman"/>
          <w:sz w:val="24"/>
          <w:szCs w:val="24"/>
        </w:rPr>
        <w:t>Pertumbuhan Penjualan</w:t>
      </w:r>
      <w:r w:rsidRPr="00EE4BA7">
        <w:rPr>
          <w:rFonts w:ascii="Times New Roman" w:eastAsia="Times New Roman" w:hAnsi="Times New Roman" w:cs="Times New Roman"/>
          <w:sz w:val="24"/>
          <w:szCs w:val="24"/>
        </w:rPr>
        <w:t xml:space="preserve"> terhadap Nilai </w:t>
      </w:r>
      <w:r w:rsidRPr="00F70D47">
        <w:rPr>
          <w:rFonts w:ascii="Times New Roman" w:eastAsia="Times New Roman" w:hAnsi="Times New Roman" w:cs="Times New Roman"/>
          <w:sz w:val="24"/>
          <w:szCs w:val="24"/>
        </w:rPr>
        <w:t>Perusahaan, maka Ho ditolak dan Ha diterima.</w:t>
      </w:r>
      <w:r w:rsidRPr="0008396C">
        <w:rPr>
          <w:rFonts w:ascii="Times New Roman" w:hAnsi="Times New Roman" w:cs="Times New Roman"/>
          <w:color w:val="000000"/>
          <w:sz w:val="24"/>
          <w:szCs w:val="24"/>
        </w:rPr>
        <w:t xml:space="preserve"> </w:t>
      </w:r>
      <w:bookmarkStart w:id="143" w:name="_Toc170844279"/>
    </w:p>
    <w:p w14:paraId="54C4119A" w14:textId="4228C5CE" w:rsidR="001C7670" w:rsidRPr="00083036" w:rsidRDefault="001C7670" w:rsidP="00083036">
      <w:pPr>
        <w:pStyle w:val="ListParagraph"/>
        <w:numPr>
          <w:ilvl w:val="0"/>
          <w:numId w:val="41"/>
        </w:numPr>
        <w:spacing w:line="480" w:lineRule="auto"/>
        <w:jc w:val="both"/>
        <w:rPr>
          <w:rFonts w:ascii="Times New Roman" w:hAnsi="Times New Roman" w:cs="Times New Roman"/>
          <w:color w:val="000000"/>
          <w:sz w:val="28"/>
          <w:szCs w:val="28"/>
        </w:rPr>
      </w:pPr>
      <w:r w:rsidRPr="00083036">
        <w:rPr>
          <w:rFonts w:ascii="Times New Roman" w:hAnsi="Times New Roman" w:cs="Times New Roman"/>
          <w:b/>
          <w:bCs/>
          <w:sz w:val="24"/>
          <w:szCs w:val="24"/>
        </w:rPr>
        <w:t>Uji Koefisien Determinasi (R</w:t>
      </w:r>
      <w:r w:rsidRPr="00083036">
        <w:rPr>
          <w:rFonts w:ascii="Times New Roman" w:hAnsi="Times New Roman" w:cs="Times New Roman"/>
          <w:b/>
          <w:bCs/>
          <w:sz w:val="24"/>
          <w:szCs w:val="24"/>
          <w:vertAlign w:val="superscript"/>
        </w:rPr>
        <w:t>2</w:t>
      </w:r>
      <w:r w:rsidRPr="00083036">
        <w:rPr>
          <w:rFonts w:ascii="Times New Roman" w:hAnsi="Times New Roman" w:cs="Times New Roman"/>
          <w:b/>
          <w:bCs/>
          <w:sz w:val="24"/>
          <w:szCs w:val="24"/>
        </w:rPr>
        <w:t>)</w:t>
      </w:r>
      <w:bookmarkEnd w:id="143"/>
    </w:p>
    <w:p w14:paraId="00E41F22" w14:textId="77777777" w:rsidR="001C7670" w:rsidRPr="006821F3" w:rsidRDefault="001C7670" w:rsidP="001C7670">
      <w:pPr>
        <w:pStyle w:val="Caption"/>
        <w:spacing w:after="0"/>
        <w:ind w:left="851" w:firstLine="709"/>
        <w:jc w:val="center"/>
        <w:rPr>
          <w:rFonts w:ascii="Times New Roman" w:hAnsi="Times New Roman" w:cs="Times New Roman"/>
          <w:b/>
          <w:bCs/>
          <w:i w:val="0"/>
          <w:iCs w:val="0"/>
          <w:color w:val="auto"/>
          <w:sz w:val="24"/>
          <w:szCs w:val="24"/>
        </w:rPr>
      </w:pPr>
      <w:bookmarkStart w:id="144" w:name="_Toc169117449"/>
      <w:r w:rsidRPr="006821F3">
        <w:rPr>
          <w:rFonts w:ascii="Times New Roman" w:hAnsi="Times New Roman" w:cs="Times New Roman"/>
          <w:b/>
          <w:bCs/>
          <w:i w:val="0"/>
          <w:iCs w:val="0"/>
          <w:color w:val="auto"/>
          <w:sz w:val="24"/>
          <w:szCs w:val="24"/>
        </w:rPr>
        <w:t xml:space="preserve">Tabel </w:t>
      </w:r>
      <w:r w:rsidRPr="006821F3">
        <w:rPr>
          <w:rFonts w:ascii="Times New Roman" w:hAnsi="Times New Roman" w:cs="Times New Roman"/>
          <w:b/>
          <w:bCs/>
          <w:i w:val="0"/>
          <w:iCs w:val="0"/>
          <w:color w:val="auto"/>
          <w:sz w:val="24"/>
          <w:szCs w:val="24"/>
        </w:rPr>
        <w:fldChar w:fldCharType="begin"/>
      </w:r>
      <w:r w:rsidRPr="006821F3">
        <w:rPr>
          <w:rFonts w:ascii="Times New Roman" w:hAnsi="Times New Roman" w:cs="Times New Roman"/>
          <w:b/>
          <w:bCs/>
          <w:i w:val="0"/>
          <w:iCs w:val="0"/>
          <w:color w:val="auto"/>
          <w:sz w:val="24"/>
          <w:szCs w:val="24"/>
        </w:rPr>
        <w:instrText xml:space="preserve"> SEQ Tabel \* ARABIC </w:instrText>
      </w:r>
      <w:r w:rsidRPr="006821F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29</w:t>
      </w:r>
      <w:bookmarkEnd w:id="144"/>
      <w:r w:rsidRPr="006821F3">
        <w:rPr>
          <w:rFonts w:ascii="Times New Roman" w:hAnsi="Times New Roman" w:cs="Times New Roman"/>
          <w:b/>
          <w:bCs/>
          <w:i w:val="0"/>
          <w:iCs w:val="0"/>
          <w:color w:val="auto"/>
          <w:sz w:val="24"/>
          <w:szCs w:val="24"/>
        </w:rPr>
        <w:fldChar w:fldCharType="end"/>
      </w:r>
    </w:p>
    <w:p w14:paraId="4A8B1B31" w14:textId="77777777" w:rsidR="001C7670" w:rsidRPr="00637097" w:rsidRDefault="001C7670" w:rsidP="001C7670">
      <w:pPr>
        <w:spacing w:after="0" w:line="240" w:lineRule="auto"/>
        <w:ind w:left="1560"/>
        <w:jc w:val="center"/>
        <w:rPr>
          <w:rFonts w:ascii="Times New Roman" w:eastAsia="Times New Roman" w:hAnsi="Times New Roman" w:cs="Times New Roman"/>
          <w:b/>
          <w:color w:val="000000"/>
          <w:sz w:val="24"/>
          <w:szCs w:val="24"/>
        </w:rPr>
      </w:pPr>
      <w:bookmarkStart w:id="145" w:name="_Hlk168321003"/>
      <w:r w:rsidRPr="00637097">
        <w:rPr>
          <w:rFonts w:ascii="Times New Roman" w:eastAsia="Times New Roman" w:hAnsi="Times New Roman" w:cs="Times New Roman"/>
          <w:b/>
          <w:color w:val="000000"/>
          <w:sz w:val="24"/>
          <w:szCs w:val="24"/>
        </w:rPr>
        <w:t>Uji R</w:t>
      </w:r>
      <w:r w:rsidRPr="00637097">
        <w:rPr>
          <w:rFonts w:ascii="Times New Roman" w:eastAsia="Times New Roman" w:hAnsi="Times New Roman" w:cs="Times New Roman"/>
          <w:b/>
          <w:color w:val="000000"/>
          <w:sz w:val="24"/>
          <w:szCs w:val="24"/>
          <w:vertAlign w:val="superscript"/>
        </w:rPr>
        <w:t>2</w:t>
      </w:r>
      <w:r w:rsidRPr="00637097">
        <w:rPr>
          <w:rFonts w:ascii="Times New Roman" w:eastAsia="Times New Roman" w:hAnsi="Times New Roman" w:cs="Times New Roman"/>
          <w:b/>
          <w:color w:val="000000"/>
          <w:sz w:val="24"/>
          <w:szCs w:val="24"/>
        </w:rPr>
        <w:t xml:space="preserve"> Model 1</w:t>
      </w:r>
    </w:p>
    <w:tbl>
      <w:tblPr>
        <w:tblpPr w:leftFromText="180" w:rightFromText="180" w:vertAnchor="text" w:horzAnchor="page" w:tblpX="4495" w:tblpY="118"/>
        <w:tblW w:w="50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708"/>
        <w:gridCol w:w="993"/>
        <w:gridCol w:w="1275"/>
        <w:gridCol w:w="1398"/>
      </w:tblGrid>
      <w:tr w:rsidR="001C7670" w:rsidRPr="0015625B" w14:paraId="4E8400C0" w14:textId="77777777" w:rsidTr="00126FF0">
        <w:trPr>
          <w:cantSplit/>
        </w:trPr>
        <w:tc>
          <w:tcPr>
            <w:tcW w:w="5083" w:type="dxa"/>
            <w:gridSpan w:val="5"/>
            <w:tcBorders>
              <w:top w:val="single" w:sz="18" w:space="0" w:color="auto"/>
              <w:left w:val="single" w:sz="16" w:space="0" w:color="000000"/>
              <w:bottom w:val="single" w:sz="16" w:space="0" w:color="000000"/>
              <w:right w:val="single" w:sz="16" w:space="0" w:color="000000"/>
            </w:tcBorders>
            <w:shd w:val="clear" w:color="auto" w:fill="FFFFFF"/>
            <w:vAlign w:val="center"/>
          </w:tcPr>
          <w:bookmarkEnd w:id="145"/>
          <w:p w14:paraId="559EF759" w14:textId="77777777" w:rsidR="001C7670" w:rsidRPr="0015625B"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b/>
                <w:bCs/>
                <w:color w:val="000000"/>
                <w:sz w:val="18"/>
                <w:szCs w:val="18"/>
              </w:rPr>
              <w:t>Model Summary</w:t>
            </w:r>
            <w:r w:rsidRPr="0015625B">
              <w:rPr>
                <w:rFonts w:ascii="Arial" w:hAnsi="Arial" w:cs="Arial"/>
                <w:b/>
                <w:bCs/>
                <w:color w:val="000000"/>
                <w:sz w:val="18"/>
                <w:szCs w:val="18"/>
                <w:vertAlign w:val="superscript"/>
              </w:rPr>
              <w:t>b</w:t>
            </w:r>
          </w:p>
        </w:tc>
      </w:tr>
      <w:tr w:rsidR="001C7670" w:rsidRPr="0015625B" w14:paraId="3AFCEC07" w14:textId="77777777" w:rsidTr="00126FF0">
        <w:trPr>
          <w:cantSplit/>
        </w:trPr>
        <w:tc>
          <w:tcPr>
            <w:tcW w:w="70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91DA369" w14:textId="77777777" w:rsidR="001C7670" w:rsidRPr="0015625B" w:rsidRDefault="001C7670" w:rsidP="00126FF0">
            <w:pPr>
              <w:autoSpaceDE w:val="0"/>
              <w:autoSpaceDN w:val="0"/>
              <w:adjustRightInd w:val="0"/>
              <w:spacing w:after="0" w:line="320" w:lineRule="atLeast"/>
              <w:ind w:left="60" w:right="60"/>
              <w:rPr>
                <w:rFonts w:ascii="Arial" w:hAnsi="Arial" w:cs="Arial"/>
                <w:color w:val="000000"/>
                <w:sz w:val="18"/>
                <w:szCs w:val="18"/>
              </w:rPr>
            </w:pPr>
            <w:r w:rsidRPr="0015625B">
              <w:rPr>
                <w:rFonts w:ascii="Arial" w:hAnsi="Arial" w:cs="Arial"/>
                <w:color w:val="000000"/>
                <w:sz w:val="18"/>
                <w:szCs w:val="18"/>
              </w:rPr>
              <w:t>Model</w:t>
            </w:r>
          </w:p>
        </w:tc>
        <w:tc>
          <w:tcPr>
            <w:tcW w:w="708" w:type="dxa"/>
            <w:tcBorders>
              <w:top w:val="single" w:sz="16" w:space="0" w:color="000000"/>
              <w:left w:val="single" w:sz="16" w:space="0" w:color="000000"/>
              <w:bottom w:val="single" w:sz="16" w:space="0" w:color="000000"/>
            </w:tcBorders>
            <w:shd w:val="clear" w:color="auto" w:fill="FFFFFF"/>
            <w:vAlign w:val="bottom"/>
          </w:tcPr>
          <w:p w14:paraId="4112CEEF" w14:textId="77777777" w:rsidR="001C7670" w:rsidRPr="0015625B"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R</w:t>
            </w:r>
          </w:p>
        </w:tc>
        <w:tc>
          <w:tcPr>
            <w:tcW w:w="993" w:type="dxa"/>
            <w:tcBorders>
              <w:top w:val="single" w:sz="16" w:space="0" w:color="000000"/>
              <w:bottom w:val="single" w:sz="16" w:space="0" w:color="000000"/>
            </w:tcBorders>
            <w:shd w:val="clear" w:color="auto" w:fill="FFFFFF"/>
            <w:vAlign w:val="bottom"/>
          </w:tcPr>
          <w:p w14:paraId="09996DDC" w14:textId="77777777" w:rsidR="001C7670" w:rsidRPr="0015625B"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R Square</w:t>
            </w:r>
          </w:p>
        </w:tc>
        <w:tc>
          <w:tcPr>
            <w:tcW w:w="1275" w:type="dxa"/>
            <w:tcBorders>
              <w:top w:val="single" w:sz="16" w:space="0" w:color="000000"/>
              <w:bottom w:val="single" w:sz="16" w:space="0" w:color="000000"/>
              <w:right w:val="single" w:sz="18" w:space="0" w:color="auto"/>
            </w:tcBorders>
            <w:shd w:val="clear" w:color="auto" w:fill="FFFFFF"/>
            <w:vAlign w:val="bottom"/>
          </w:tcPr>
          <w:p w14:paraId="5E184BE4" w14:textId="77777777" w:rsidR="001C7670" w:rsidRPr="0015625B"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Adjusted R Square</w:t>
            </w:r>
          </w:p>
        </w:tc>
        <w:tc>
          <w:tcPr>
            <w:tcW w:w="1398" w:type="dxa"/>
            <w:tcBorders>
              <w:top w:val="single" w:sz="16" w:space="0" w:color="000000"/>
              <w:left w:val="single" w:sz="18" w:space="0" w:color="auto"/>
              <w:bottom w:val="single" w:sz="18" w:space="0" w:color="auto"/>
              <w:right w:val="single" w:sz="18" w:space="0" w:color="auto"/>
            </w:tcBorders>
            <w:shd w:val="clear" w:color="auto" w:fill="FFFFFF"/>
            <w:vAlign w:val="bottom"/>
          </w:tcPr>
          <w:p w14:paraId="652441CB" w14:textId="77777777" w:rsidR="001C7670" w:rsidRPr="0015625B" w:rsidRDefault="001C7670" w:rsidP="00126FF0">
            <w:pPr>
              <w:autoSpaceDE w:val="0"/>
              <w:autoSpaceDN w:val="0"/>
              <w:adjustRightInd w:val="0"/>
              <w:spacing w:after="0" w:line="320" w:lineRule="atLeast"/>
              <w:ind w:left="60" w:right="60"/>
              <w:jc w:val="center"/>
              <w:rPr>
                <w:rFonts w:ascii="Arial" w:hAnsi="Arial" w:cs="Arial"/>
                <w:color w:val="000000"/>
                <w:sz w:val="18"/>
                <w:szCs w:val="18"/>
              </w:rPr>
            </w:pPr>
            <w:r w:rsidRPr="0015625B">
              <w:rPr>
                <w:rFonts w:ascii="Arial" w:hAnsi="Arial" w:cs="Arial"/>
                <w:color w:val="000000"/>
                <w:sz w:val="18"/>
                <w:szCs w:val="18"/>
              </w:rPr>
              <w:t>Std. Error of the Estimate</w:t>
            </w:r>
          </w:p>
        </w:tc>
      </w:tr>
      <w:tr w:rsidR="001C7670" w:rsidRPr="0015625B" w14:paraId="3AC67C4D" w14:textId="77777777" w:rsidTr="00126FF0">
        <w:trPr>
          <w:cantSplit/>
        </w:trPr>
        <w:tc>
          <w:tcPr>
            <w:tcW w:w="709" w:type="dxa"/>
            <w:tcBorders>
              <w:top w:val="single" w:sz="16" w:space="0" w:color="000000"/>
              <w:left w:val="single" w:sz="16" w:space="0" w:color="000000"/>
              <w:bottom w:val="single" w:sz="16" w:space="0" w:color="000000"/>
              <w:right w:val="single" w:sz="16" w:space="0" w:color="000000"/>
            </w:tcBorders>
            <w:shd w:val="clear" w:color="auto" w:fill="FFFFFF"/>
          </w:tcPr>
          <w:p w14:paraId="13F795DF" w14:textId="77777777" w:rsidR="001C7670" w:rsidRPr="0015625B" w:rsidRDefault="001C7670" w:rsidP="00126FF0">
            <w:pPr>
              <w:autoSpaceDE w:val="0"/>
              <w:autoSpaceDN w:val="0"/>
              <w:adjustRightInd w:val="0"/>
              <w:spacing w:after="0" w:line="320" w:lineRule="atLeast"/>
              <w:ind w:left="60" w:right="60"/>
              <w:rPr>
                <w:rFonts w:ascii="Arial" w:hAnsi="Arial" w:cs="Arial"/>
                <w:color w:val="000000"/>
                <w:sz w:val="18"/>
                <w:szCs w:val="18"/>
              </w:rPr>
            </w:pPr>
            <w:r w:rsidRPr="0015625B">
              <w:rPr>
                <w:rFonts w:ascii="Arial" w:hAnsi="Arial" w:cs="Arial"/>
                <w:color w:val="000000"/>
                <w:sz w:val="18"/>
                <w:szCs w:val="18"/>
              </w:rPr>
              <w:t>1</w:t>
            </w:r>
          </w:p>
        </w:tc>
        <w:tc>
          <w:tcPr>
            <w:tcW w:w="708" w:type="dxa"/>
            <w:tcBorders>
              <w:top w:val="single" w:sz="16" w:space="0" w:color="000000"/>
              <w:left w:val="single" w:sz="16" w:space="0" w:color="000000"/>
              <w:bottom w:val="single" w:sz="16" w:space="0" w:color="000000"/>
            </w:tcBorders>
            <w:shd w:val="clear" w:color="auto" w:fill="FFFFFF"/>
            <w:vAlign w:val="center"/>
          </w:tcPr>
          <w:p w14:paraId="1C3D50E0" w14:textId="77777777" w:rsidR="001C7670" w:rsidRPr="0015625B"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w:t>
            </w:r>
            <w:r>
              <w:rPr>
                <w:rFonts w:ascii="Arial" w:hAnsi="Arial" w:cs="Arial"/>
                <w:color w:val="000000"/>
                <w:sz w:val="18"/>
                <w:szCs w:val="18"/>
              </w:rPr>
              <w:t>374</w:t>
            </w:r>
            <w:r w:rsidRPr="0015625B">
              <w:rPr>
                <w:rFonts w:ascii="Arial" w:hAnsi="Arial" w:cs="Arial"/>
                <w:color w:val="000000"/>
                <w:sz w:val="18"/>
                <w:szCs w:val="18"/>
                <w:vertAlign w:val="superscript"/>
              </w:rPr>
              <w:t>a</w:t>
            </w:r>
          </w:p>
        </w:tc>
        <w:tc>
          <w:tcPr>
            <w:tcW w:w="993" w:type="dxa"/>
            <w:tcBorders>
              <w:top w:val="single" w:sz="16" w:space="0" w:color="000000"/>
              <w:bottom w:val="single" w:sz="16" w:space="0" w:color="000000"/>
            </w:tcBorders>
            <w:shd w:val="clear" w:color="auto" w:fill="FFFFFF"/>
            <w:vAlign w:val="center"/>
          </w:tcPr>
          <w:p w14:paraId="77545213" w14:textId="77777777" w:rsidR="001C7670" w:rsidRPr="0015625B"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w:t>
            </w:r>
            <w:r>
              <w:rPr>
                <w:rFonts w:ascii="Arial" w:hAnsi="Arial" w:cs="Arial"/>
                <w:color w:val="000000"/>
                <w:sz w:val="18"/>
                <w:szCs w:val="18"/>
              </w:rPr>
              <w:t>140</w:t>
            </w:r>
          </w:p>
        </w:tc>
        <w:tc>
          <w:tcPr>
            <w:tcW w:w="1275" w:type="dxa"/>
            <w:tcBorders>
              <w:top w:val="single" w:sz="16" w:space="0" w:color="000000"/>
              <w:bottom w:val="single" w:sz="16" w:space="0" w:color="000000"/>
              <w:right w:val="single" w:sz="18" w:space="0" w:color="auto"/>
            </w:tcBorders>
            <w:shd w:val="clear" w:color="auto" w:fill="FFFFFF"/>
            <w:vAlign w:val="center"/>
          </w:tcPr>
          <w:p w14:paraId="78DDA5A6" w14:textId="77777777" w:rsidR="001C7670" w:rsidRPr="0015625B"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w:t>
            </w:r>
            <w:r>
              <w:rPr>
                <w:rFonts w:ascii="Arial" w:hAnsi="Arial" w:cs="Arial"/>
                <w:color w:val="000000"/>
                <w:sz w:val="18"/>
                <w:szCs w:val="18"/>
              </w:rPr>
              <w:t>105</w:t>
            </w:r>
          </w:p>
        </w:tc>
        <w:tc>
          <w:tcPr>
            <w:tcW w:w="1398" w:type="dxa"/>
            <w:tcBorders>
              <w:top w:val="single" w:sz="18" w:space="0" w:color="auto"/>
              <w:left w:val="single" w:sz="18" w:space="0" w:color="auto"/>
              <w:bottom w:val="single" w:sz="16" w:space="0" w:color="000000"/>
              <w:right w:val="single" w:sz="18" w:space="0" w:color="auto"/>
            </w:tcBorders>
            <w:shd w:val="clear" w:color="auto" w:fill="FFFFFF"/>
            <w:vAlign w:val="center"/>
          </w:tcPr>
          <w:p w14:paraId="6A28D028" w14:textId="77777777" w:rsidR="001C7670" w:rsidRPr="0015625B" w:rsidRDefault="001C7670" w:rsidP="00126FF0">
            <w:pPr>
              <w:autoSpaceDE w:val="0"/>
              <w:autoSpaceDN w:val="0"/>
              <w:adjustRightInd w:val="0"/>
              <w:spacing w:after="0" w:line="320" w:lineRule="atLeast"/>
              <w:ind w:left="60" w:right="60"/>
              <w:jc w:val="right"/>
              <w:rPr>
                <w:rFonts w:ascii="Arial" w:hAnsi="Arial" w:cs="Arial"/>
                <w:color w:val="000000"/>
                <w:sz w:val="18"/>
                <w:szCs w:val="18"/>
              </w:rPr>
            </w:pPr>
            <w:r w:rsidRPr="0015625B">
              <w:rPr>
                <w:rFonts w:ascii="Arial" w:hAnsi="Arial" w:cs="Arial"/>
                <w:color w:val="000000"/>
                <w:sz w:val="18"/>
                <w:szCs w:val="18"/>
              </w:rPr>
              <w:t>.0</w:t>
            </w:r>
            <w:r>
              <w:rPr>
                <w:rFonts w:ascii="Arial" w:hAnsi="Arial" w:cs="Arial"/>
                <w:color w:val="000000"/>
                <w:sz w:val="18"/>
                <w:szCs w:val="18"/>
              </w:rPr>
              <w:t>2639</w:t>
            </w:r>
          </w:p>
        </w:tc>
      </w:tr>
      <w:tr w:rsidR="001C7670" w:rsidRPr="00701469" w14:paraId="45B5A961" w14:textId="77777777" w:rsidTr="00126FF0">
        <w:trPr>
          <w:cantSplit/>
        </w:trPr>
        <w:tc>
          <w:tcPr>
            <w:tcW w:w="5083" w:type="dxa"/>
            <w:gridSpan w:val="5"/>
            <w:tcBorders>
              <w:top w:val="single" w:sz="16" w:space="0" w:color="000000"/>
              <w:left w:val="single" w:sz="16" w:space="0" w:color="000000"/>
              <w:bottom w:val="single" w:sz="16" w:space="0" w:color="000000"/>
              <w:right w:val="single" w:sz="16" w:space="0" w:color="000000"/>
            </w:tcBorders>
            <w:shd w:val="clear" w:color="auto" w:fill="FFFFFF"/>
          </w:tcPr>
          <w:p w14:paraId="6B9B73C8" w14:textId="77777777" w:rsidR="001C7670" w:rsidRPr="00637097" w:rsidRDefault="001C7670" w:rsidP="00126FF0">
            <w:pPr>
              <w:pStyle w:val="ListParagraph"/>
              <w:numPr>
                <w:ilvl w:val="0"/>
                <w:numId w:val="92"/>
              </w:numPr>
              <w:autoSpaceDE w:val="0"/>
              <w:autoSpaceDN w:val="0"/>
              <w:adjustRightInd w:val="0"/>
              <w:spacing w:after="0" w:line="320" w:lineRule="atLeast"/>
              <w:ind w:right="60"/>
              <w:rPr>
                <w:rFonts w:ascii="Arial" w:hAnsi="Arial" w:cs="Arial"/>
                <w:color w:val="000000"/>
                <w:sz w:val="18"/>
                <w:szCs w:val="18"/>
              </w:rPr>
            </w:pPr>
            <w:r w:rsidRPr="00637097">
              <w:rPr>
                <w:rFonts w:ascii="Arial" w:hAnsi="Arial" w:cs="Arial"/>
                <w:color w:val="000000"/>
                <w:sz w:val="18"/>
                <w:szCs w:val="18"/>
              </w:rPr>
              <w:t>Predictors: (Constant), Pertumbuhan penjualan, Pertumbuhan Perusahaan, Leverage</w:t>
            </w:r>
          </w:p>
        </w:tc>
      </w:tr>
      <w:tr w:rsidR="001C7670" w:rsidRPr="005407A8" w14:paraId="76D06547" w14:textId="77777777" w:rsidTr="00126FF0">
        <w:trPr>
          <w:cantSplit/>
        </w:trPr>
        <w:tc>
          <w:tcPr>
            <w:tcW w:w="5083" w:type="dxa"/>
            <w:gridSpan w:val="5"/>
            <w:tcBorders>
              <w:top w:val="single" w:sz="16" w:space="0" w:color="000000"/>
              <w:left w:val="single" w:sz="16" w:space="0" w:color="000000"/>
              <w:bottom w:val="single" w:sz="16" w:space="0" w:color="000000"/>
              <w:right w:val="single" w:sz="16" w:space="0" w:color="000000"/>
            </w:tcBorders>
            <w:shd w:val="clear" w:color="auto" w:fill="auto"/>
          </w:tcPr>
          <w:p w14:paraId="652FD377" w14:textId="77777777" w:rsidR="001C7670" w:rsidRPr="00637097" w:rsidRDefault="001C7670" w:rsidP="00126FF0">
            <w:pPr>
              <w:pStyle w:val="ListParagraph"/>
              <w:numPr>
                <w:ilvl w:val="0"/>
                <w:numId w:val="92"/>
              </w:numPr>
              <w:autoSpaceDE w:val="0"/>
              <w:autoSpaceDN w:val="0"/>
              <w:adjustRightInd w:val="0"/>
              <w:spacing w:after="0" w:line="320" w:lineRule="atLeast"/>
              <w:ind w:right="60"/>
              <w:rPr>
                <w:rFonts w:ascii="Arial" w:hAnsi="Arial" w:cs="Arial"/>
                <w:color w:val="000000"/>
                <w:sz w:val="18"/>
                <w:szCs w:val="18"/>
              </w:rPr>
            </w:pPr>
            <w:r w:rsidRPr="00637097">
              <w:rPr>
                <w:rFonts w:ascii="Arial" w:hAnsi="Arial" w:cs="Arial"/>
                <w:color w:val="000000"/>
                <w:sz w:val="18"/>
                <w:szCs w:val="18"/>
              </w:rPr>
              <w:t xml:space="preserve">Dependent Variable: Profitabilitas </w:t>
            </w:r>
          </w:p>
        </w:tc>
      </w:tr>
    </w:tbl>
    <w:p w14:paraId="33CA47F5" w14:textId="77777777" w:rsidR="001C7670" w:rsidRPr="000F5FF3" w:rsidRDefault="001C7670" w:rsidP="001C7670">
      <w:pPr>
        <w:pStyle w:val="ListParagraph"/>
        <w:pBdr>
          <w:top w:val="nil"/>
          <w:left w:val="nil"/>
          <w:bottom w:val="nil"/>
          <w:right w:val="nil"/>
          <w:between w:val="nil"/>
        </w:pBdr>
        <w:spacing w:line="480" w:lineRule="auto"/>
        <w:ind w:left="1636"/>
        <w:rPr>
          <w:rFonts w:ascii="Times New Roman" w:eastAsia="Times New Roman" w:hAnsi="Times New Roman" w:cs="Times New Roman"/>
          <w:bCs/>
          <w:iCs/>
          <w:color w:val="000000"/>
          <w:sz w:val="24"/>
          <w:szCs w:val="24"/>
        </w:rPr>
      </w:pPr>
    </w:p>
    <w:p w14:paraId="723762E2" w14:textId="77777777" w:rsidR="001C7670" w:rsidRPr="006F1A61" w:rsidRDefault="001C7670" w:rsidP="001C7670">
      <w:pPr>
        <w:pStyle w:val="ListParagraph"/>
        <w:spacing w:line="480" w:lineRule="auto"/>
        <w:ind w:left="1636"/>
        <w:jc w:val="both"/>
        <w:rPr>
          <w:rFonts w:ascii="Times New Roman" w:eastAsia="Times New Roman" w:hAnsi="Times New Roman" w:cs="Times New Roman"/>
          <w:sz w:val="24"/>
          <w:szCs w:val="24"/>
        </w:rPr>
      </w:pPr>
    </w:p>
    <w:p w14:paraId="51D972FC" w14:textId="77777777" w:rsidR="001C7670" w:rsidRPr="00EE4BA7" w:rsidRDefault="001C7670" w:rsidP="001C7670">
      <w:pPr>
        <w:pStyle w:val="ListParagraph"/>
        <w:spacing w:line="480" w:lineRule="auto"/>
        <w:ind w:left="1701"/>
        <w:jc w:val="both"/>
        <w:rPr>
          <w:rFonts w:ascii="Times New Roman" w:eastAsia="Times New Roman" w:hAnsi="Times New Roman" w:cs="Times New Roman"/>
          <w:bCs/>
          <w:color w:val="000000"/>
          <w:sz w:val="24"/>
          <w:szCs w:val="24"/>
        </w:rPr>
      </w:pPr>
    </w:p>
    <w:p w14:paraId="1E1D0331" w14:textId="77777777" w:rsidR="001C7670" w:rsidRPr="00EB2471" w:rsidRDefault="001C7670" w:rsidP="001C7670">
      <w:pPr>
        <w:pStyle w:val="ListParagraph"/>
        <w:pBdr>
          <w:top w:val="nil"/>
          <w:left w:val="nil"/>
          <w:bottom w:val="nil"/>
          <w:right w:val="nil"/>
          <w:between w:val="nil"/>
        </w:pBdr>
        <w:spacing w:line="480" w:lineRule="auto"/>
        <w:ind w:left="1636"/>
        <w:rPr>
          <w:rFonts w:ascii="Times New Roman" w:eastAsia="Times New Roman" w:hAnsi="Times New Roman" w:cs="Times New Roman"/>
          <w:bCs/>
          <w:color w:val="000000"/>
          <w:sz w:val="24"/>
          <w:szCs w:val="24"/>
        </w:rPr>
      </w:pPr>
    </w:p>
    <w:p w14:paraId="5A1039E1" w14:textId="0B09171B" w:rsidR="001C7670" w:rsidRPr="005E6B35" w:rsidRDefault="00433044" w:rsidP="001C7670">
      <w:pPr>
        <w:pStyle w:val="ListParagraph"/>
        <w:tabs>
          <w:tab w:val="left" w:pos="1418"/>
        </w:tabs>
        <w:spacing w:line="480" w:lineRule="auto"/>
        <w:ind w:left="2977" w:hanging="709"/>
        <w:rPr>
          <w:rFonts w:ascii="Times New Roman" w:hAnsi="Times New Roman" w:cs="Times New Roman"/>
          <w:sz w:val="24"/>
          <w:szCs w:val="24"/>
        </w:rPr>
      </w:pPr>
      <w:r>
        <w:rPr>
          <w:rFonts w:ascii="Times New Roman" w:hAnsi="Times New Roman" w:cs="Times New Roman"/>
          <w:sz w:val="24"/>
          <w:szCs w:val="24"/>
        </w:rPr>
        <w:tab/>
      </w:r>
      <w:r w:rsidR="001C7670" w:rsidRPr="0080221B">
        <w:rPr>
          <w:rFonts w:ascii="Times New Roman" w:hAnsi="Times New Roman" w:cs="Times New Roman"/>
          <w:sz w:val="24"/>
          <w:szCs w:val="24"/>
        </w:rPr>
        <w:t>Sumber</w:t>
      </w:r>
      <w:r w:rsidR="001C7670">
        <w:rPr>
          <w:rFonts w:ascii="Times New Roman" w:hAnsi="Times New Roman" w:cs="Times New Roman"/>
          <w:sz w:val="24"/>
          <w:szCs w:val="24"/>
        </w:rPr>
        <w:t xml:space="preserve"> Data</w:t>
      </w:r>
      <w:r w:rsidR="001C7670" w:rsidRPr="0080221B">
        <w:rPr>
          <w:rFonts w:ascii="Times New Roman" w:hAnsi="Times New Roman" w:cs="Times New Roman"/>
          <w:sz w:val="24"/>
          <w:szCs w:val="24"/>
        </w:rPr>
        <w:t xml:space="preserve">: </w:t>
      </w:r>
      <w:r w:rsidR="001C7670" w:rsidRPr="00166C9F">
        <w:rPr>
          <w:rFonts w:ascii="Times New Roman" w:hAnsi="Times New Roman" w:cs="Times New Roman"/>
          <w:sz w:val="24"/>
          <w:szCs w:val="24"/>
        </w:rPr>
        <w:t>Data yang diolah</w:t>
      </w:r>
      <w:r w:rsidR="001C7670" w:rsidRPr="0080221B">
        <w:rPr>
          <w:rFonts w:ascii="Times New Roman" w:hAnsi="Times New Roman" w:cs="Times New Roman"/>
          <w:sz w:val="24"/>
          <w:szCs w:val="24"/>
        </w:rPr>
        <w:t xml:space="preserve"> SPSS 22, 2024</w:t>
      </w:r>
    </w:p>
    <w:p w14:paraId="4572C95A" w14:textId="77777777" w:rsidR="001C7670" w:rsidRPr="006821F3" w:rsidRDefault="001C7670" w:rsidP="001C7670">
      <w:pPr>
        <w:spacing w:after="0" w:line="480" w:lineRule="auto"/>
        <w:ind w:left="1440" w:firstLine="8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tabel nilai koefisien determinasi sebesar </w:t>
      </w:r>
      <w:r w:rsidRPr="00637097">
        <w:rPr>
          <w:rFonts w:ascii="Times New Roman" w:eastAsia="Times New Roman" w:hAnsi="Times New Roman" w:cs="Times New Roman"/>
          <w:sz w:val="24"/>
          <w:szCs w:val="24"/>
        </w:rPr>
        <w:t>0,</w:t>
      </w:r>
      <w:r w:rsidRPr="00637097">
        <w:rPr>
          <w:rFonts w:ascii="Times New Roman" w:hAnsi="Times New Roman" w:cs="Times New Roman"/>
          <w:color w:val="000000"/>
          <w:sz w:val="24"/>
          <w:szCs w:val="24"/>
        </w:rPr>
        <w:t>105</w:t>
      </w:r>
      <w:r>
        <w:rPr>
          <w:rFonts w:ascii="Arial" w:hAnsi="Arial" w:cs="Arial"/>
          <w:color w:val="000000"/>
          <w:sz w:val="18"/>
          <w:szCs w:val="18"/>
        </w:rPr>
        <w:t xml:space="preserve"> </w:t>
      </w:r>
      <w:r>
        <w:rPr>
          <w:rFonts w:ascii="Times New Roman" w:eastAsia="Times New Roman" w:hAnsi="Times New Roman" w:cs="Times New Roman"/>
          <w:sz w:val="24"/>
          <w:szCs w:val="24"/>
        </w:rPr>
        <w:t xml:space="preserve">atau 10,5% hal ini menunjukkan bahwa kontribusi variabel independen yaitu </w:t>
      </w:r>
      <w:r w:rsidRPr="00E5096A">
        <w:rPr>
          <w:rFonts w:ascii="Times New Roman" w:eastAsia="Times New Roman" w:hAnsi="Times New Roman" w:cs="Times New Roman"/>
          <w:iCs/>
          <w:sz w:val="24"/>
          <w:szCs w:val="24"/>
        </w:rPr>
        <w:t>Leverage,</w:t>
      </w:r>
      <w:r>
        <w:rPr>
          <w:rFonts w:ascii="Times New Roman" w:eastAsia="Times New Roman" w:hAnsi="Times New Roman" w:cs="Times New Roman"/>
          <w:sz w:val="24"/>
          <w:szCs w:val="24"/>
        </w:rPr>
        <w:t xml:space="preserve"> Pertumbuhan Perusahaan, Pertumbuhan Penjualan terhadap variabel dependen yaitu </w:t>
      </w:r>
      <w:r w:rsidRPr="00E5096A">
        <w:rPr>
          <w:rFonts w:ascii="Times New Roman" w:eastAsia="Times New Roman" w:hAnsi="Times New Roman" w:cs="Times New Roman"/>
          <w:iCs/>
          <w:sz w:val="24"/>
          <w:szCs w:val="24"/>
        </w:rPr>
        <w:t>Nilai Perusahaan</w:t>
      </w:r>
      <w:r>
        <w:rPr>
          <w:rFonts w:ascii="Times New Roman" w:eastAsia="Times New Roman" w:hAnsi="Times New Roman" w:cs="Times New Roman"/>
          <w:sz w:val="24"/>
          <w:szCs w:val="24"/>
        </w:rPr>
        <w:t xml:space="preserve"> sebesar 10,5% sedangkan 89,5% dipengaruhi faktor lain.</w:t>
      </w:r>
    </w:p>
    <w:p w14:paraId="5FA36520" w14:textId="77777777" w:rsidR="001C7670" w:rsidRPr="006821F3" w:rsidRDefault="001C7670" w:rsidP="001C7670">
      <w:pPr>
        <w:pStyle w:val="Caption"/>
        <w:spacing w:after="0"/>
        <w:ind w:left="709" w:firstLine="709"/>
        <w:jc w:val="center"/>
        <w:rPr>
          <w:rFonts w:ascii="Times New Roman" w:hAnsi="Times New Roman" w:cs="Times New Roman"/>
          <w:b/>
          <w:bCs/>
          <w:i w:val="0"/>
          <w:iCs w:val="0"/>
          <w:color w:val="auto"/>
          <w:sz w:val="24"/>
          <w:szCs w:val="24"/>
        </w:rPr>
      </w:pPr>
      <w:bookmarkStart w:id="146" w:name="_Toc169117450"/>
      <w:r w:rsidRPr="006821F3">
        <w:rPr>
          <w:rFonts w:ascii="Times New Roman" w:hAnsi="Times New Roman" w:cs="Times New Roman"/>
          <w:b/>
          <w:bCs/>
          <w:i w:val="0"/>
          <w:iCs w:val="0"/>
          <w:color w:val="auto"/>
          <w:sz w:val="24"/>
          <w:szCs w:val="24"/>
        </w:rPr>
        <w:t xml:space="preserve">Tabel </w:t>
      </w:r>
      <w:r w:rsidRPr="006821F3">
        <w:rPr>
          <w:rFonts w:ascii="Times New Roman" w:hAnsi="Times New Roman" w:cs="Times New Roman"/>
          <w:b/>
          <w:bCs/>
          <w:i w:val="0"/>
          <w:iCs w:val="0"/>
          <w:color w:val="auto"/>
          <w:sz w:val="24"/>
          <w:szCs w:val="24"/>
        </w:rPr>
        <w:fldChar w:fldCharType="begin"/>
      </w:r>
      <w:r w:rsidRPr="006821F3">
        <w:rPr>
          <w:rFonts w:ascii="Times New Roman" w:hAnsi="Times New Roman" w:cs="Times New Roman"/>
          <w:b/>
          <w:bCs/>
          <w:i w:val="0"/>
          <w:iCs w:val="0"/>
          <w:color w:val="auto"/>
          <w:sz w:val="24"/>
          <w:szCs w:val="24"/>
        </w:rPr>
        <w:instrText xml:space="preserve"> SEQ Tabel \* ARABIC </w:instrText>
      </w:r>
      <w:r w:rsidRPr="006821F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30</w:t>
      </w:r>
      <w:bookmarkEnd w:id="146"/>
      <w:r w:rsidRPr="006821F3">
        <w:rPr>
          <w:rFonts w:ascii="Times New Roman" w:hAnsi="Times New Roman" w:cs="Times New Roman"/>
          <w:b/>
          <w:bCs/>
          <w:i w:val="0"/>
          <w:iCs w:val="0"/>
          <w:color w:val="auto"/>
          <w:sz w:val="24"/>
          <w:szCs w:val="24"/>
        </w:rPr>
        <w:fldChar w:fldCharType="end"/>
      </w:r>
    </w:p>
    <w:p w14:paraId="1A6B57E4" w14:textId="77777777" w:rsidR="001C7670" w:rsidRPr="00637097" w:rsidRDefault="001C7670" w:rsidP="001C7670">
      <w:pPr>
        <w:spacing w:after="0" w:line="240" w:lineRule="auto"/>
        <w:ind w:left="1560"/>
        <w:jc w:val="center"/>
        <w:rPr>
          <w:rFonts w:ascii="Times New Roman" w:eastAsia="Times New Roman" w:hAnsi="Times New Roman" w:cs="Times New Roman"/>
          <w:b/>
          <w:color w:val="000000"/>
          <w:sz w:val="24"/>
          <w:szCs w:val="24"/>
        </w:rPr>
      </w:pPr>
      <w:r w:rsidRPr="00637097">
        <w:rPr>
          <w:rFonts w:ascii="Times New Roman" w:eastAsia="Times New Roman" w:hAnsi="Times New Roman" w:cs="Times New Roman"/>
          <w:b/>
          <w:color w:val="000000"/>
          <w:sz w:val="24"/>
          <w:szCs w:val="24"/>
        </w:rPr>
        <w:t>Uji R</w:t>
      </w:r>
      <w:r w:rsidRPr="00637097">
        <w:rPr>
          <w:rFonts w:ascii="Times New Roman" w:eastAsia="Times New Roman" w:hAnsi="Times New Roman" w:cs="Times New Roman"/>
          <w:b/>
          <w:color w:val="000000"/>
          <w:sz w:val="24"/>
          <w:szCs w:val="24"/>
          <w:vertAlign w:val="superscript"/>
        </w:rPr>
        <w:t>2</w:t>
      </w:r>
      <w:r w:rsidRPr="00637097">
        <w:rPr>
          <w:rFonts w:ascii="Times New Roman" w:eastAsia="Times New Roman" w:hAnsi="Times New Roman" w:cs="Times New Roman"/>
          <w:b/>
          <w:color w:val="000000"/>
          <w:sz w:val="24"/>
          <w:szCs w:val="24"/>
        </w:rPr>
        <w:t xml:space="preserve"> Model </w:t>
      </w:r>
      <w:r>
        <w:rPr>
          <w:rFonts w:ascii="Times New Roman" w:eastAsia="Times New Roman" w:hAnsi="Times New Roman" w:cs="Times New Roman"/>
          <w:b/>
          <w:color w:val="000000"/>
          <w:sz w:val="24"/>
          <w:szCs w:val="24"/>
        </w:rPr>
        <w:t>2</w:t>
      </w:r>
    </w:p>
    <w:tbl>
      <w:tblPr>
        <w:tblpPr w:leftFromText="180" w:rightFromText="180" w:vertAnchor="text" w:horzAnchor="page" w:tblpX="4484" w:tblpY="158"/>
        <w:tblW w:w="50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89"/>
        <w:gridCol w:w="709"/>
        <w:gridCol w:w="992"/>
        <w:gridCol w:w="1276"/>
        <w:gridCol w:w="1417"/>
      </w:tblGrid>
      <w:tr w:rsidR="00433044" w:rsidRPr="00DB5C14" w14:paraId="4E7CD25C" w14:textId="77777777" w:rsidTr="00433044">
        <w:trPr>
          <w:cantSplit/>
        </w:trPr>
        <w:tc>
          <w:tcPr>
            <w:tcW w:w="5083" w:type="dxa"/>
            <w:gridSpan w:val="5"/>
            <w:tcBorders>
              <w:top w:val="single" w:sz="16" w:space="0" w:color="000000"/>
              <w:left w:val="single" w:sz="16" w:space="0" w:color="000000"/>
              <w:bottom w:val="single" w:sz="16" w:space="0" w:color="000000"/>
              <w:right w:val="single" w:sz="16" w:space="0" w:color="000000"/>
            </w:tcBorders>
            <w:shd w:val="clear" w:color="auto" w:fill="FFFFFF"/>
            <w:vAlign w:val="center"/>
          </w:tcPr>
          <w:p w14:paraId="76770161" w14:textId="77777777" w:rsidR="00433044" w:rsidRPr="00DB5C14" w:rsidRDefault="00433044" w:rsidP="00433044">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b/>
                <w:bCs/>
                <w:color w:val="000000"/>
                <w:sz w:val="18"/>
                <w:szCs w:val="18"/>
              </w:rPr>
              <w:t>Model Summary</w:t>
            </w:r>
            <w:r w:rsidRPr="00DB5C14">
              <w:rPr>
                <w:rFonts w:ascii="Arial" w:hAnsi="Arial" w:cs="Arial"/>
                <w:b/>
                <w:bCs/>
                <w:color w:val="000000"/>
                <w:sz w:val="18"/>
                <w:szCs w:val="18"/>
                <w:vertAlign w:val="superscript"/>
              </w:rPr>
              <w:t>b</w:t>
            </w:r>
          </w:p>
        </w:tc>
      </w:tr>
      <w:tr w:rsidR="00433044" w:rsidRPr="00DB5C14" w14:paraId="04A372CC" w14:textId="77777777" w:rsidTr="00433044">
        <w:trPr>
          <w:cantSplit/>
        </w:trPr>
        <w:tc>
          <w:tcPr>
            <w:tcW w:w="68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59EF175" w14:textId="77777777" w:rsidR="00433044" w:rsidRPr="00DB5C14" w:rsidRDefault="00433044" w:rsidP="00433044">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Model</w:t>
            </w:r>
          </w:p>
        </w:tc>
        <w:tc>
          <w:tcPr>
            <w:tcW w:w="709" w:type="dxa"/>
            <w:tcBorders>
              <w:top w:val="single" w:sz="16" w:space="0" w:color="000000"/>
              <w:left w:val="single" w:sz="16" w:space="0" w:color="000000"/>
              <w:bottom w:val="single" w:sz="16" w:space="0" w:color="000000"/>
              <w:right w:val="single" w:sz="18" w:space="0" w:color="auto"/>
            </w:tcBorders>
            <w:shd w:val="clear" w:color="auto" w:fill="FFFFFF"/>
            <w:vAlign w:val="bottom"/>
          </w:tcPr>
          <w:p w14:paraId="5DA1EDC5" w14:textId="77777777" w:rsidR="00433044" w:rsidRPr="00DB5C14" w:rsidRDefault="00433044" w:rsidP="00433044">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R</w:t>
            </w:r>
          </w:p>
        </w:tc>
        <w:tc>
          <w:tcPr>
            <w:tcW w:w="992" w:type="dxa"/>
            <w:tcBorders>
              <w:top w:val="single" w:sz="16" w:space="0" w:color="000000"/>
              <w:left w:val="single" w:sz="18" w:space="0" w:color="auto"/>
              <w:bottom w:val="single" w:sz="16" w:space="0" w:color="000000"/>
              <w:right w:val="single" w:sz="18" w:space="0" w:color="auto"/>
            </w:tcBorders>
            <w:shd w:val="clear" w:color="auto" w:fill="FFFFFF"/>
            <w:vAlign w:val="bottom"/>
          </w:tcPr>
          <w:p w14:paraId="282B775C" w14:textId="77777777" w:rsidR="00433044" w:rsidRPr="00DB5C14" w:rsidRDefault="00433044" w:rsidP="00433044">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R Square</w:t>
            </w:r>
          </w:p>
        </w:tc>
        <w:tc>
          <w:tcPr>
            <w:tcW w:w="1276" w:type="dxa"/>
            <w:tcBorders>
              <w:top w:val="single" w:sz="16" w:space="0" w:color="000000"/>
              <w:left w:val="single" w:sz="18" w:space="0" w:color="auto"/>
              <w:bottom w:val="single" w:sz="16" w:space="0" w:color="000000"/>
              <w:right w:val="single" w:sz="18" w:space="0" w:color="auto"/>
            </w:tcBorders>
            <w:shd w:val="clear" w:color="auto" w:fill="FFFFFF"/>
            <w:vAlign w:val="bottom"/>
          </w:tcPr>
          <w:p w14:paraId="268EC144" w14:textId="77777777" w:rsidR="00433044" w:rsidRPr="00DB5C14" w:rsidRDefault="00433044" w:rsidP="00433044">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Adjusted R Square</w:t>
            </w:r>
          </w:p>
        </w:tc>
        <w:tc>
          <w:tcPr>
            <w:tcW w:w="1417" w:type="dxa"/>
            <w:tcBorders>
              <w:top w:val="single" w:sz="16" w:space="0" w:color="000000"/>
              <w:left w:val="single" w:sz="18" w:space="0" w:color="auto"/>
              <w:bottom w:val="single" w:sz="16" w:space="0" w:color="000000"/>
              <w:right w:val="single" w:sz="18" w:space="0" w:color="auto"/>
            </w:tcBorders>
            <w:shd w:val="clear" w:color="auto" w:fill="FFFFFF"/>
            <w:vAlign w:val="bottom"/>
          </w:tcPr>
          <w:p w14:paraId="4D99140F" w14:textId="77777777" w:rsidR="00433044" w:rsidRPr="00DB5C14" w:rsidRDefault="00433044" w:rsidP="00433044">
            <w:pPr>
              <w:autoSpaceDE w:val="0"/>
              <w:autoSpaceDN w:val="0"/>
              <w:adjustRightInd w:val="0"/>
              <w:spacing w:after="0" w:line="320" w:lineRule="atLeast"/>
              <w:ind w:left="60" w:right="60"/>
              <w:jc w:val="center"/>
              <w:rPr>
                <w:rFonts w:ascii="Arial" w:hAnsi="Arial" w:cs="Arial"/>
                <w:color w:val="000000"/>
                <w:sz w:val="18"/>
                <w:szCs w:val="18"/>
              </w:rPr>
            </w:pPr>
            <w:r w:rsidRPr="00DB5C14">
              <w:rPr>
                <w:rFonts w:ascii="Arial" w:hAnsi="Arial" w:cs="Arial"/>
                <w:color w:val="000000"/>
                <w:sz w:val="18"/>
                <w:szCs w:val="18"/>
              </w:rPr>
              <w:t>Std. Error of the Estimate</w:t>
            </w:r>
          </w:p>
        </w:tc>
      </w:tr>
      <w:tr w:rsidR="00433044" w:rsidRPr="00DB5C14" w14:paraId="4748B0CD" w14:textId="77777777" w:rsidTr="00433044">
        <w:trPr>
          <w:cantSplit/>
        </w:trPr>
        <w:tc>
          <w:tcPr>
            <w:tcW w:w="689" w:type="dxa"/>
            <w:tcBorders>
              <w:top w:val="single" w:sz="16" w:space="0" w:color="000000"/>
              <w:left w:val="single" w:sz="16" w:space="0" w:color="000000"/>
              <w:bottom w:val="single" w:sz="16" w:space="0" w:color="000000"/>
              <w:right w:val="single" w:sz="16" w:space="0" w:color="000000"/>
            </w:tcBorders>
            <w:shd w:val="clear" w:color="auto" w:fill="FFFFFF"/>
          </w:tcPr>
          <w:p w14:paraId="0D77AC71" w14:textId="77777777" w:rsidR="00433044" w:rsidRPr="00DB5C14" w:rsidRDefault="00433044" w:rsidP="00433044">
            <w:pPr>
              <w:autoSpaceDE w:val="0"/>
              <w:autoSpaceDN w:val="0"/>
              <w:adjustRightInd w:val="0"/>
              <w:spacing w:after="0" w:line="320" w:lineRule="atLeast"/>
              <w:ind w:left="60" w:right="60"/>
              <w:rPr>
                <w:rFonts w:ascii="Arial" w:hAnsi="Arial" w:cs="Arial"/>
                <w:color w:val="000000"/>
                <w:sz w:val="18"/>
                <w:szCs w:val="18"/>
              </w:rPr>
            </w:pPr>
            <w:r w:rsidRPr="00DB5C14">
              <w:rPr>
                <w:rFonts w:ascii="Arial" w:hAnsi="Arial" w:cs="Arial"/>
                <w:color w:val="000000"/>
                <w:sz w:val="18"/>
                <w:szCs w:val="18"/>
              </w:rPr>
              <w:t>1</w:t>
            </w:r>
          </w:p>
        </w:tc>
        <w:tc>
          <w:tcPr>
            <w:tcW w:w="709" w:type="dxa"/>
            <w:tcBorders>
              <w:top w:val="single" w:sz="16" w:space="0" w:color="000000"/>
              <w:left w:val="single" w:sz="16" w:space="0" w:color="000000"/>
              <w:bottom w:val="single" w:sz="16" w:space="0" w:color="000000"/>
              <w:right w:val="single" w:sz="18" w:space="0" w:color="auto"/>
            </w:tcBorders>
            <w:shd w:val="clear" w:color="auto" w:fill="FFFFFF"/>
            <w:vAlign w:val="center"/>
          </w:tcPr>
          <w:p w14:paraId="431F2499" w14:textId="77777777" w:rsidR="00433044" w:rsidRPr="00DB5C14" w:rsidRDefault="00433044" w:rsidP="00433044">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.3</w:t>
            </w:r>
            <w:r>
              <w:rPr>
                <w:rFonts w:ascii="Arial" w:hAnsi="Arial" w:cs="Arial"/>
                <w:color w:val="000000"/>
                <w:sz w:val="18"/>
                <w:szCs w:val="18"/>
              </w:rPr>
              <w:t>53</w:t>
            </w:r>
            <w:r w:rsidRPr="00DB5C14">
              <w:rPr>
                <w:rFonts w:ascii="Arial" w:hAnsi="Arial" w:cs="Arial"/>
                <w:color w:val="000000"/>
                <w:sz w:val="18"/>
                <w:szCs w:val="18"/>
                <w:vertAlign w:val="superscript"/>
              </w:rPr>
              <w:t>a</w:t>
            </w:r>
          </w:p>
        </w:tc>
        <w:tc>
          <w:tcPr>
            <w:tcW w:w="992" w:type="dxa"/>
            <w:tcBorders>
              <w:top w:val="single" w:sz="16" w:space="0" w:color="000000"/>
              <w:left w:val="single" w:sz="18" w:space="0" w:color="auto"/>
              <w:bottom w:val="single" w:sz="16" w:space="0" w:color="000000"/>
              <w:right w:val="single" w:sz="18" w:space="0" w:color="auto"/>
            </w:tcBorders>
            <w:shd w:val="clear" w:color="auto" w:fill="FFFFFF"/>
            <w:vAlign w:val="center"/>
          </w:tcPr>
          <w:p w14:paraId="1CCBC83E" w14:textId="77777777" w:rsidR="00433044" w:rsidRPr="00DB5C14" w:rsidRDefault="00433044" w:rsidP="00433044">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.1</w:t>
            </w:r>
            <w:r>
              <w:rPr>
                <w:rFonts w:ascii="Arial" w:hAnsi="Arial" w:cs="Arial"/>
                <w:color w:val="000000"/>
                <w:sz w:val="18"/>
                <w:szCs w:val="18"/>
              </w:rPr>
              <w:t>25</w:t>
            </w:r>
          </w:p>
        </w:tc>
        <w:tc>
          <w:tcPr>
            <w:tcW w:w="1276" w:type="dxa"/>
            <w:tcBorders>
              <w:top w:val="single" w:sz="16" w:space="0" w:color="000000"/>
              <w:left w:val="single" w:sz="18" w:space="0" w:color="auto"/>
              <w:bottom w:val="single" w:sz="16" w:space="0" w:color="000000"/>
              <w:right w:val="single" w:sz="18" w:space="0" w:color="auto"/>
            </w:tcBorders>
            <w:shd w:val="clear" w:color="auto" w:fill="FFFFFF"/>
            <w:vAlign w:val="center"/>
          </w:tcPr>
          <w:p w14:paraId="50CDB103" w14:textId="77777777" w:rsidR="00433044" w:rsidRPr="00DB5C14" w:rsidRDefault="00433044" w:rsidP="00433044">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.0</w:t>
            </w:r>
            <w:r>
              <w:rPr>
                <w:rFonts w:ascii="Arial" w:hAnsi="Arial" w:cs="Arial"/>
                <w:color w:val="000000"/>
                <w:sz w:val="18"/>
                <w:szCs w:val="18"/>
              </w:rPr>
              <w:t>77</w:t>
            </w:r>
          </w:p>
        </w:tc>
        <w:tc>
          <w:tcPr>
            <w:tcW w:w="1417" w:type="dxa"/>
            <w:tcBorders>
              <w:top w:val="single" w:sz="16" w:space="0" w:color="000000"/>
              <w:left w:val="single" w:sz="18" w:space="0" w:color="auto"/>
              <w:bottom w:val="single" w:sz="16" w:space="0" w:color="000000"/>
              <w:right w:val="single" w:sz="18" w:space="0" w:color="auto"/>
            </w:tcBorders>
            <w:shd w:val="clear" w:color="auto" w:fill="FFFFFF"/>
            <w:vAlign w:val="center"/>
          </w:tcPr>
          <w:p w14:paraId="7E0CACA8" w14:textId="77777777" w:rsidR="00433044" w:rsidRPr="00DB5C14" w:rsidRDefault="00433044" w:rsidP="00433044">
            <w:pPr>
              <w:autoSpaceDE w:val="0"/>
              <w:autoSpaceDN w:val="0"/>
              <w:adjustRightInd w:val="0"/>
              <w:spacing w:after="0" w:line="320" w:lineRule="atLeast"/>
              <w:ind w:left="60" w:right="60"/>
              <w:jc w:val="right"/>
              <w:rPr>
                <w:rFonts w:ascii="Arial" w:hAnsi="Arial" w:cs="Arial"/>
                <w:color w:val="000000"/>
                <w:sz w:val="18"/>
                <w:szCs w:val="18"/>
              </w:rPr>
            </w:pPr>
            <w:r w:rsidRPr="00DB5C14">
              <w:rPr>
                <w:rFonts w:ascii="Arial" w:hAnsi="Arial" w:cs="Arial"/>
                <w:color w:val="000000"/>
                <w:sz w:val="18"/>
                <w:szCs w:val="18"/>
              </w:rPr>
              <w:t>.</w:t>
            </w:r>
            <w:r>
              <w:rPr>
                <w:rFonts w:ascii="Arial" w:hAnsi="Arial" w:cs="Arial"/>
                <w:color w:val="000000"/>
                <w:sz w:val="18"/>
                <w:szCs w:val="18"/>
              </w:rPr>
              <w:t>83885</w:t>
            </w:r>
          </w:p>
        </w:tc>
      </w:tr>
      <w:tr w:rsidR="00433044" w:rsidRPr="00920972" w14:paraId="645E7FF0" w14:textId="77777777" w:rsidTr="00433044">
        <w:trPr>
          <w:cantSplit/>
        </w:trPr>
        <w:tc>
          <w:tcPr>
            <w:tcW w:w="5083" w:type="dxa"/>
            <w:gridSpan w:val="5"/>
            <w:tcBorders>
              <w:top w:val="single" w:sz="16" w:space="0" w:color="000000"/>
              <w:left w:val="single" w:sz="16" w:space="0" w:color="000000"/>
              <w:bottom w:val="single" w:sz="16" w:space="0" w:color="000000"/>
              <w:right w:val="single" w:sz="16" w:space="0" w:color="000000"/>
            </w:tcBorders>
            <w:shd w:val="clear" w:color="auto" w:fill="FFFFFF"/>
          </w:tcPr>
          <w:p w14:paraId="4AB38768" w14:textId="77777777" w:rsidR="00433044" w:rsidRPr="00920972" w:rsidRDefault="00433044" w:rsidP="00433044">
            <w:pPr>
              <w:pStyle w:val="ListParagraph"/>
              <w:numPr>
                <w:ilvl w:val="0"/>
                <w:numId w:val="91"/>
              </w:numPr>
              <w:autoSpaceDE w:val="0"/>
              <w:autoSpaceDN w:val="0"/>
              <w:adjustRightInd w:val="0"/>
              <w:spacing w:after="0" w:line="320" w:lineRule="atLeast"/>
              <w:ind w:right="60"/>
              <w:rPr>
                <w:rFonts w:ascii="Arial" w:hAnsi="Arial" w:cs="Arial"/>
                <w:color w:val="000000"/>
                <w:sz w:val="18"/>
                <w:szCs w:val="18"/>
              </w:rPr>
            </w:pPr>
            <w:r w:rsidRPr="00DB5C14">
              <w:rPr>
                <w:rFonts w:ascii="Arial" w:hAnsi="Arial" w:cs="Arial"/>
                <w:color w:val="000000"/>
                <w:sz w:val="18"/>
                <w:szCs w:val="18"/>
              </w:rPr>
              <w:t>Predictors: (Constant),</w:t>
            </w:r>
            <w:r>
              <w:rPr>
                <w:rFonts w:ascii="Arial" w:hAnsi="Arial" w:cs="Arial"/>
                <w:color w:val="000000"/>
                <w:sz w:val="18"/>
                <w:szCs w:val="18"/>
              </w:rPr>
              <w:t xml:space="preserve"> Profitabilitas, </w:t>
            </w:r>
            <w:r w:rsidRPr="005407A8">
              <w:rPr>
                <w:rFonts w:ascii="Arial" w:hAnsi="Arial" w:cs="Arial"/>
                <w:color w:val="000000"/>
                <w:sz w:val="18"/>
                <w:szCs w:val="18"/>
              </w:rPr>
              <w:t>P</w:t>
            </w:r>
            <w:r>
              <w:rPr>
                <w:rFonts w:ascii="Arial" w:hAnsi="Arial" w:cs="Arial"/>
                <w:color w:val="000000"/>
                <w:sz w:val="18"/>
                <w:szCs w:val="18"/>
              </w:rPr>
              <w:t>ertumbuhan penjualan</w:t>
            </w:r>
            <w:r w:rsidRPr="005407A8">
              <w:rPr>
                <w:rFonts w:ascii="Arial" w:hAnsi="Arial" w:cs="Arial"/>
                <w:color w:val="000000"/>
                <w:sz w:val="18"/>
                <w:szCs w:val="18"/>
              </w:rPr>
              <w:t>, P</w:t>
            </w:r>
            <w:r>
              <w:rPr>
                <w:rFonts w:ascii="Arial" w:hAnsi="Arial" w:cs="Arial"/>
                <w:color w:val="000000"/>
                <w:sz w:val="18"/>
                <w:szCs w:val="18"/>
              </w:rPr>
              <w:t>ertumbuhan Perusahaan</w:t>
            </w:r>
            <w:r w:rsidRPr="005407A8">
              <w:rPr>
                <w:rFonts w:ascii="Arial" w:hAnsi="Arial" w:cs="Arial"/>
                <w:color w:val="000000"/>
                <w:sz w:val="18"/>
                <w:szCs w:val="18"/>
              </w:rPr>
              <w:t>, L</w:t>
            </w:r>
            <w:r>
              <w:rPr>
                <w:rFonts w:ascii="Arial" w:hAnsi="Arial" w:cs="Arial"/>
                <w:color w:val="000000"/>
                <w:sz w:val="18"/>
                <w:szCs w:val="18"/>
              </w:rPr>
              <w:t>everage</w:t>
            </w:r>
          </w:p>
        </w:tc>
      </w:tr>
      <w:tr w:rsidR="00433044" w:rsidRPr="00516E77" w14:paraId="11B294F4" w14:textId="77777777" w:rsidTr="00433044">
        <w:trPr>
          <w:cantSplit/>
        </w:trPr>
        <w:tc>
          <w:tcPr>
            <w:tcW w:w="5083" w:type="dxa"/>
            <w:gridSpan w:val="5"/>
            <w:tcBorders>
              <w:top w:val="single" w:sz="16" w:space="0" w:color="000000"/>
              <w:left w:val="single" w:sz="16" w:space="0" w:color="000000"/>
              <w:bottom w:val="single" w:sz="16" w:space="0" w:color="000000"/>
              <w:right w:val="single" w:sz="16" w:space="0" w:color="000000"/>
            </w:tcBorders>
            <w:shd w:val="clear" w:color="auto" w:fill="FFFFFF"/>
          </w:tcPr>
          <w:p w14:paraId="185F0E41" w14:textId="77777777" w:rsidR="00433044" w:rsidRPr="00516E77" w:rsidRDefault="00433044" w:rsidP="00433044">
            <w:pPr>
              <w:pStyle w:val="ListParagraph"/>
              <w:numPr>
                <w:ilvl w:val="0"/>
                <w:numId w:val="91"/>
              </w:numPr>
              <w:autoSpaceDE w:val="0"/>
              <w:autoSpaceDN w:val="0"/>
              <w:adjustRightInd w:val="0"/>
              <w:spacing w:after="0" w:line="320" w:lineRule="atLeast"/>
              <w:ind w:right="60"/>
              <w:rPr>
                <w:rFonts w:ascii="Arial" w:hAnsi="Arial" w:cs="Arial"/>
                <w:color w:val="000000"/>
                <w:sz w:val="18"/>
                <w:szCs w:val="18"/>
              </w:rPr>
            </w:pPr>
            <w:r w:rsidRPr="00516E77">
              <w:rPr>
                <w:rFonts w:ascii="Arial" w:hAnsi="Arial" w:cs="Arial"/>
                <w:color w:val="000000"/>
                <w:sz w:val="18"/>
                <w:szCs w:val="18"/>
              </w:rPr>
              <w:t>Dependent Variable</w:t>
            </w:r>
            <w:r>
              <w:rPr>
                <w:rFonts w:ascii="Arial" w:hAnsi="Arial" w:cs="Arial"/>
                <w:color w:val="000000"/>
                <w:sz w:val="18"/>
                <w:szCs w:val="18"/>
              </w:rPr>
              <w:t>: Nilai Perusahaan</w:t>
            </w:r>
          </w:p>
        </w:tc>
      </w:tr>
    </w:tbl>
    <w:p w14:paraId="23178272" w14:textId="77777777" w:rsidR="001C7670" w:rsidRDefault="001C7670" w:rsidP="001C7670">
      <w:pPr>
        <w:spacing w:after="0" w:line="480" w:lineRule="auto"/>
        <w:ind w:left="1134" w:firstLine="720"/>
        <w:jc w:val="both"/>
        <w:rPr>
          <w:rFonts w:ascii="Times New Roman" w:eastAsia="Times New Roman" w:hAnsi="Times New Roman" w:cs="Times New Roman"/>
        </w:rPr>
      </w:pPr>
    </w:p>
    <w:p w14:paraId="57F4273B" w14:textId="77777777" w:rsidR="001C7670" w:rsidRDefault="001C7670" w:rsidP="001C7670">
      <w:pPr>
        <w:jc w:val="both"/>
        <w:rPr>
          <w:rFonts w:ascii="Times New Roman" w:hAnsi="Times New Roman" w:cs="Times New Roman"/>
          <w:b/>
          <w:bCs/>
          <w:sz w:val="24"/>
          <w:szCs w:val="24"/>
          <w:lang w:val="en-GB"/>
        </w:rPr>
      </w:pPr>
    </w:p>
    <w:p w14:paraId="4C91D7C7" w14:textId="77777777" w:rsidR="001C7670" w:rsidRPr="00E5096A" w:rsidRDefault="001C7670" w:rsidP="001C7670">
      <w:pPr>
        <w:rPr>
          <w:rFonts w:ascii="Times New Roman" w:hAnsi="Times New Roman" w:cs="Times New Roman"/>
          <w:b/>
          <w:bCs/>
          <w:sz w:val="24"/>
          <w:szCs w:val="24"/>
          <w:lang w:val="en-GB"/>
        </w:rPr>
      </w:pPr>
    </w:p>
    <w:p w14:paraId="120FC2DD" w14:textId="77777777" w:rsidR="001C7670" w:rsidRDefault="001C7670" w:rsidP="001C7670">
      <w:pPr>
        <w:spacing w:after="0" w:line="480" w:lineRule="auto"/>
        <w:jc w:val="both"/>
        <w:rPr>
          <w:rFonts w:ascii="Times New Roman" w:hAnsi="Times New Roman" w:cs="Times New Roman"/>
          <w:b/>
          <w:bCs/>
          <w:sz w:val="24"/>
          <w:szCs w:val="24"/>
          <w:lang w:val="en-GB"/>
        </w:rPr>
      </w:pPr>
    </w:p>
    <w:p w14:paraId="01B35C66" w14:textId="77777777" w:rsidR="001C7670" w:rsidRDefault="001C7670" w:rsidP="001C7670">
      <w:pPr>
        <w:spacing w:after="0" w:line="480" w:lineRule="auto"/>
        <w:jc w:val="both"/>
        <w:rPr>
          <w:rFonts w:ascii="Times New Roman" w:hAnsi="Times New Roman" w:cs="Times New Roman"/>
          <w:b/>
          <w:bCs/>
          <w:sz w:val="24"/>
          <w:szCs w:val="24"/>
          <w:lang w:val="en-GB"/>
        </w:rPr>
      </w:pPr>
    </w:p>
    <w:p w14:paraId="58EC6CCD" w14:textId="76C81EB4" w:rsidR="001C7670" w:rsidRPr="00151451" w:rsidRDefault="00433044" w:rsidP="001C7670">
      <w:pPr>
        <w:pStyle w:val="ListParagraph"/>
        <w:tabs>
          <w:tab w:val="left" w:pos="1418"/>
        </w:tabs>
        <w:spacing w:line="480" w:lineRule="auto"/>
        <w:ind w:left="2977" w:hanging="709"/>
        <w:rPr>
          <w:rFonts w:ascii="Times New Roman" w:hAnsi="Times New Roman" w:cs="Times New Roman"/>
          <w:sz w:val="24"/>
          <w:szCs w:val="24"/>
        </w:rPr>
      </w:pPr>
      <w:r>
        <w:rPr>
          <w:rFonts w:ascii="Times New Roman" w:hAnsi="Times New Roman" w:cs="Times New Roman"/>
          <w:sz w:val="24"/>
          <w:szCs w:val="24"/>
        </w:rPr>
        <w:tab/>
      </w:r>
      <w:r w:rsidR="001C7670" w:rsidRPr="0080221B">
        <w:rPr>
          <w:rFonts w:ascii="Times New Roman" w:hAnsi="Times New Roman" w:cs="Times New Roman"/>
          <w:sz w:val="24"/>
          <w:szCs w:val="24"/>
        </w:rPr>
        <w:t>Sumber</w:t>
      </w:r>
      <w:r w:rsidR="001C7670">
        <w:rPr>
          <w:rFonts w:ascii="Times New Roman" w:hAnsi="Times New Roman" w:cs="Times New Roman"/>
          <w:sz w:val="24"/>
          <w:szCs w:val="24"/>
        </w:rPr>
        <w:t xml:space="preserve"> Data</w:t>
      </w:r>
      <w:r w:rsidR="001C7670" w:rsidRPr="0080221B">
        <w:rPr>
          <w:rFonts w:ascii="Times New Roman" w:hAnsi="Times New Roman" w:cs="Times New Roman"/>
          <w:sz w:val="24"/>
          <w:szCs w:val="24"/>
        </w:rPr>
        <w:t xml:space="preserve">: </w:t>
      </w:r>
      <w:r w:rsidR="001C7670" w:rsidRPr="00166C9F">
        <w:rPr>
          <w:rFonts w:ascii="Times New Roman" w:hAnsi="Times New Roman" w:cs="Times New Roman"/>
          <w:sz w:val="24"/>
          <w:szCs w:val="24"/>
        </w:rPr>
        <w:t>Data yang diolah</w:t>
      </w:r>
      <w:r w:rsidR="001C7670" w:rsidRPr="0080221B">
        <w:rPr>
          <w:rFonts w:ascii="Times New Roman" w:hAnsi="Times New Roman" w:cs="Times New Roman"/>
          <w:sz w:val="24"/>
          <w:szCs w:val="24"/>
        </w:rPr>
        <w:t xml:space="preserve"> SPSS 22, 202</w:t>
      </w:r>
      <w:r w:rsidR="001C7670">
        <w:rPr>
          <w:rFonts w:ascii="Times New Roman" w:hAnsi="Times New Roman" w:cs="Times New Roman"/>
          <w:sz w:val="24"/>
          <w:szCs w:val="24"/>
        </w:rPr>
        <w:t>4</w:t>
      </w:r>
    </w:p>
    <w:p w14:paraId="0116D3B7" w14:textId="77777777" w:rsidR="001C7670" w:rsidRDefault="001C7670" w:rsidP="001C7670">
      <w:pPr>
        <w:spacing w:after="0" w:line="480" w:lineRule="auto"/>
        <w:ind w:left="1418"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Berdasarkan tabel nilai koefisien determinasi sebesar </w:t>
      </w:r>
      <w:r w:rsidRPr="00637097">
        <w:rPr>
          <w:rFonts w:ascii="Times New Roman" w:eastAsia="Times New Roman" w:hAnsi="Times New Roman" w:cs="Times New Roman"/>
          <w:sz w:val="24"/>
          <w:szCs w:val="24"/>
        </w:rPr>
        <w:t>0,</w:t>
      </w:r>
      <w:r>
        <w:rPr>
          <w:rFonts w:ascii="Times New Roman" w:hAnsi="Times New Roman" w:cs="Times New Roman"/>
          <w:color w:val="000000"/>
          <w:sz w:val="24"/>
          <w:szCs w:val="24"/>
        </w:rPr>
        <w:t xml:space="preserve">077 </w:t>
      </w:r>
      <w:r>
        <w:rPr>
          <w:rFonts w:ascii="Times New Roman" w:eastAsia="Times New Roman" w:hAnsi="Times New Roman" w:cs="Times New Roman"/>
          <w:sz w:val="24"/>
          <w:szCs w:val="24"/>
        </w:rPr>
        <w:t xml:space="preserve">atau </w:t>
      </w:r>
      <w:r w:rsidRPr="00BC58D0">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Pr="00BC58D0">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hal ini menunjukkan bahwa kontribusi variabel independen yaitu </w:t>
      </w:r>
      <w:r w:rsidRPr="00E5096A">
        <w:rPr>
          <w:rFonts w:ascii="Times New Roman" w:eastAsia="Times New Roman" w:hAnsi="Times New Roman" w:cs="Times New Roman"/>
          <w:iCs/>
          <w:sz w:val="24"/>
          <w:szCs w:val="24"/>
        </w:rPr>
        <w:t>Leverage,</w:t>
      </w:r>
      <w:r>
        <w:rPr>
          <w:rFonts w:ascii="Times New Roman" w:eastAsia="Times New Roman" w:hAnsi="Times New Roman" w:cs="Times New Roman"/>
          <w:sz w:val="24"/>
          <w:szCs w:val="24"/>
        </w:rPr>
        <w:t xml:space="preserve"> Pertumbuhan Perusahaan, Pertumbuhan Penjualan terhadap variabel dependen yaitu </w:t>
      </w:r>
      <w:r w:rsidRPr="00E5096A">
        <w:rPr>
          <w:rFonts w:ascii="Times New Roman" w:eastAsia="Times New Roman" w:hAnsi="Times New Roman" w:cs="Times New Roman"/>
          <w:iCs/>
          <w:sz w:val="24"/>
          <w:szCs w:val="24"/>
        </w:rPr>
        <w:t>Nilai Perusahaan</w:t>
      </w:r>
      <w:r>
        <w:rPr>
          <w:rFonts w:ascii="Times New Roman" w:eastAsia="Times New Roman" w:hAnsi="Times New Roman" w:cs="Times New Roman"/>
          <w:sz w:val="24"/>
          <w:szCs w:val="24"/>
        </w:rPr>
        <w:t xml:space="preserve"> sebesar 7,7% sedangkan 92,3% dipengaruhi faktor lain.</w:t>
      </w:r>
    </w:p>
    <w:p w14:paraId="63C4B26D" w14:textId="77777777" w:rsidR="001C7670" w:rsidRPr="0087012F" w:rsidRDefault="001C7670" w:rsidP="001C7670">
      <w:pPr>
        <w:spacing w:line="480" w:lineRule="auto"/>
        <w:ind w:left="1418" w:firstLine="85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Dari pengujian koefisien determinasi model 1 dan 2 didapatkankan hasil koefisien determinasi model 1 10,5% lebih besar dibanding model 2 7,7</w:t>
      </w:r>
      <w:r w:rsidRPr="00BC58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highlight w:val="white"/>
        </w:rPr>
        <w:t xml:space="preserve">al tersebut memiliki arti bahwa koefisien regresi model 1 lebih besar dibandingkan dengan model 2, dapat disimpulkan bahwa model 1 memiliki kemampuan variabel independen terhadap variabel dependen </w:t>
      </w:r>
      <w:r w:rsidRPr="00942408">
        <w:rPr>
          <w:rFonts w:ascii="Times New Roman" w:eastAsia="Times New Roman" w:hAnsi="Times New Roman" w:cs="Times New Roman"/>
          <w:color w:val="000000"/>
          <w:sz w:val="24"/>
          <w:szCs w:val="24"/>
        </w:rPr>
        <w:t>lebih kuat atau besar walaupun tidak terlalu jauh.</w:t>
      </w:r>
      <w:r>
        <w:rPr>
          <w:rFonts w:ascii="Times New Roman" w:eastAsia="Times New Roman" w:hAnsi="Times New Roman" w:cs="Times New Roman"/>
          <w:color w:val="000000"/>
          <w:sz w:val="24"/>
          <w:szCs w:val="24"/>
          <w:highlight w:val="yellow"/>
        </w:rPr>
        <w:br w:type="page"/>
      </w:r>
    </w:p>
    <w:p w14:paraId="0BFDDA1E" w14:textId="77777777" w:rsidR="001C7670" w:rsidRDefault="001C7670" w:rsidP="001C7670">
      <w:pPr>
        <w:pStyle w:val="Heading2"/>
      </w:pPr>
      <w:bookmarkStart w:id="147" w:name="_Toc170844280"/>
      <w:r w:rsidRPr="00093441">
        <w:lastRenderedPageBreak/>
        <w:t>P</w:t>
      </w:r>
      <w:r>
        <w:t>embahasan</w:t>
      </w:r>
      <w:bookmarkEnd w:id="147"/>
    </w:p>
    <w:p w14:paraId="24A559A9" w14:textId="77777777" w:rsidR="001C7670" w:rsidRPr="004351E0" w:rsidRDefault="001C7670" w:rsidP="001C7670">
      <w:pPr>
        <w:pStyle w:val="Heading3"/>
        <w:numPr>
          <w:ilvl w:val="0"/>
          <w:numId w:val="115"/>
        </w:numPr>
      </w:pPr>
      <w:bookmarkStart w:id="148" w:name="_Toc170844281"/>
      <w:r w:rsidRPr="004351E0">
        <w:t>Pengaruh Leverage terhadap Profitabilitas</w:t>
      </w:r>
      <w:bookmarkEnd w:id="148"/>
      <w:r w:rsidRPr="004351E0">
        <w:t xml:space="preserve"> </w:t>
      </w:r>
    </w:p>
    <w:p w14:paraId="766D7B0A" w14:textId="77777777" w:rsidR="001C7670" w:rsidRDefault="001C7670" w:rsidP="001C7670">
      <w:pPr>
        <w:pStyle w:val="ListParagraph"/>
        <w:spacing w:line="480" w:lineRule="auto"/>
        <w:ind w:left="1080" w:firstLine="621"/>
        <w:jc w:val="both"/>
        <w:rPr>
          <w:rFonts w:ascii="Times New Roman" w:hAnsi="Times New Roman" w:cs="Times New Roman"/>
          <w:sz w:val="24"/>
          <w:szCs w:val="24"/>
        </w:rPr>
      </w:pPr>
      <w:r w:rsidRPr="00B41F63">
        <w:rPr>
          <w:rFonts w:ascii="Times New Roman" w:hAnsi="Times New Roman" w:cs="Times New Roman"/>
          <w:sz w:val="24"/>
          <w:szCs w:val="24"/>
          <w:lang w:val="en-GB"/>
        </w:rPr>
        <w:t xml:space="preserve">Leverage adalah kemampuan perusahaan untuk membayar seluruh kewajibannya baik jangka pendek maupun jangka panjang dengan menggunakan aset yang dimiliki oleh </w:t>
      </w:r>
      <w:r>
        <w:rPr>
          <w:rFonts w:ascii="Times New Roman" w:hAnsi="Times New Roman" w:cs="Times New Roman"/>
          <w:sz w:val="24"/>
          <w:szCs w:val="24"/>
          <w:lang w:val="en-GB"/>
        </w:rPr>
        <w:t xml:space="preserve">Perusahaan </w:t>
      </w:r>
      <w:r w:rsidRPr="00B41F63">
        <w:rPr>
          <w:rFonts w:ascii="Times New Roman" w:hAnsi="Times New Roman" w:cs="Times New Roman"/>
          <w:sz w:val="24"/>
          <w:szCs w:val="24"/>
          <w:lang w:val="en-GB"/>
        </w:rPr>
        <w:fldChar w:fldCharType="begin" w:fldLock="1"/>
      </w:r>
      <w:r w:rsidRPr="00B41F63">
        <w:rPr>
          <w:rFonts w:ascii="Times New Roman" w:hAnsi="Times New Roman" w:cs="Times New Roman"/>
          <w:sz w:val="24"/>
          <w:szCs w:val="24"/>
          <w:lang w:val="en-GB"/>
        </w:rPr>
        <w:instrText>ADDIN CSL_CITATION {"citationItems":[{"id":"ITEM-1","itemData":{"author":[{"dropping-particle":"","family":"Sepbeariska Manurung","given":"Hamidah Anggi Pratiwi Lubis","non-dropping-particle":"","parse-names":false,"suffix":""}],"container-title":"Jurnal Ilmu Sosial","id":"ITEM-1","issued":{"date-parts":[["2022"]]},"page":"777-790","title":"DAMPAK LEVERAGE TERHADAP NILAI PERUSAHAAN DENGAN PROFITABILITAS SEBAGAI VARIABEL INTERVENING","type":"article-journal","volume":"1"},"uris":["http://www.mendeley.com/documents/?uuid=6c45fe2d-a550-4214-82a8-aa1569bcad3d"]}],"mendeley":{"formattedCitation":"(Sepbeariska Manurung, 2022)","manualFormatting":"(Manurung, 2022)","plainTextFormattedCitation":"(Sepbeariska Manurung, 2022)","previouslyFormattedCitation":"(Sepbeariska Manurung, 2022)"},"properties":{"noteIndex":0},"schema":"https://github.com/citation-style-language/schema/raw/master/csl-citation.json"}</w:instrText>
      </w:r>
      <w:r w:rsidRPr="00B41F63">
        <w:rPr>
          <w:rFonts w:ascii="Times New Roman" w:hAnsi="Times New Roman" w:cs="Times New Roman"/>
          <w:sz w:val="24"/>
          <w:szCs w:val="24"/>
          <w:lang w:val="en-GB"/>
        </w:rPr>
        <w:fldChar w:fldCharType="separate"/>
      </w:r>
      <w:r w:rsidRPr="00B41F63">
        <w:rPr>
          <w:rFonts w:ascii="Times New Roman" w:hAnsi="Times New Roman" w:cs="Times New Roman"/>
          <w:noProof/>
          <w:sz w:val="24"/>
          <w:szCs w:val="24"/>
          <w:lang w:val="en-GB"/>
        </w:rPr>
        <w:t>(Manurung, 2022)</w:t>
      </w:r>
      <w:r w:rsidRPr="00B41F63">
        <w:rPr>
          <w:rFonts w:ascii="Times New Roman" w:hAnsi="Times New Roman" w:cs="Times New Roman"/>
          <w:sz w:val="24"/>
          <w:szCs w:val="24"/>
          <w:lang w:val="en-GB"/>
        </w:rPr>
        <w:fldChar w:fldCharType="end"/>
      </w:r>
      <w:r w:rsidRPr="00B41F63">
        <w:rPr>
          <w:rFonts w:ascii="Times New Roman" w:hAnsi="Times New Roman" w:cs="Times New Roman"/>
          <w:sz w:val="24"/>
          <w:szCs w:val="24"/>
          <w:lang w:val="en-GB"/>
        </w:rPr>
        <w:t>.</w:t>
      </w:r>
      <w:r>
        <w:rPr>
          <w:rFonts w:ascii="Times New Roman" w:hAnsi="Times New Roman" w:cs="Times New Roman"/>
          <w:sz w:val="24"/>
          <w:szCs w:val="24"/>
          <w:lang w:val="en-GB"/>
        </w:rPr>
        <w:t xml:space="preserve"> Dengan </w:t>
      </w:r>
      <w:r w:rsidRPr="00C440EC">
        <w:rPr>
          <w:rFonts w:ascii="Times New Roman" w:hAnsi="Times New Roman" w:cs="Times New Roman"/>
          <w:sz w:val="24"/>
          <w:szCs w:val="24"/>
        </w:rPr>
        <w:t>Adanya</w:t>
      </w:r>
      <w:r>
        <w:rPr>
          <w:rFonts w:ascii="Times New Roman" w:hAnsi="Times New Roman" w:cs="Times New Roman"/>
          <w:sz w:val="24"/>
          <w:szCs w:val="24"/>
        </w:rPr>
        <w:t xml:space="preserve"> b</w:t>
      </w:r>
      <w:r w:rsidRPr="00651960">
        <w:rPr>
          <w:rFonts w:ascii="Times New Roman" w:hAnsi="Times New Roman" w:cs="Times New Roman"/>
          <w:sz w:val="24"/>
          <w:szCs w:val="24"/>
        </w:rPr>
        <w:t xml:space="preserve">esar kecilnya </w:t>
      </w:r>
      <w:r>
        <w:rPr>
          <w:rFonts w:ascii="Times New Roman" w:hAnsi="Times New Roman" w:cs="Times New Roman"/>
          <w:sz w:val="24"/>
          <w:szCs w:val="24"/>
        </w:rPr>
        <w:t>L</w:t>
      </w:r>
      <w:r w:rsidRPr="00651960">
        <w:rPr>
          <w:rFonts w:ascii="Times New Roman" w:hAnsi="Times New Roman" w:cs="Times New Roman"/>
          <w:sz w:val="24"/>
          <w:szCs w:val="24"/>
        </w:rPr>
        <w:t xml:space="preserve">everage tidak selalu membuat </w:t>
      </w:r>
      <w:r>
        <w:rPr>
          <w:rFonts w:ascii="Times New Roman" w:hAnsi="Times New Roman" w:cs="Times New Roman"/>
          <w:sz w:val="24"/>
          <w:szCs w:val="24"/>
        </w:rPr>
        <w:t>N</w:t>
      </w:r>
      <w:r w:rsidRPr="00651960">
        <w:rPr>
          <w:rFonts w:ascii="Times New Roman" w:hAnsi="Times New Roman" w:cs="Times New Roman"/>
          <w:sz w:val="24"/>
          <w:szCs w:val="24"/>
        </w:rPr>
        <w:t xml:space="preserve">ilai </w:t>
      </w:r>
      <w:r>
        <w:rPr>
          <w:rFonts w:ascii="Times New Roman" w:hAnsi="Times New Roman" w:cs="Times New Roman"/>
          <w:sz w:val="24"/>
          <w:szCs w:val="24"/>
        </w:rPr>
        <w:t>P</w:t>
      </w:r>
      <w:r w:rsidRPr="00651960">
        <w:rPr>
          <w:rFonts w:ascii="Times New Roman" w:hAnsi="Times New Roman" w:cs="Times New Roman"/>
          <w:sz w:val="24"/>
          <w:szCs w:val="24"/>
        </w:rPr>
        <w:t xml:space="preserve">erusahaan menurun bahkan dengan </w:t>
      </w:r>
      <w:r>
        <w:rPr>
          <w:rFonts w:ascii="Times New Roman" w:hAnsi="Times New Roman" w:cs="Times New Roman"/>
          <w:sz w:val="24"/>
          <w:szCs w:val="24"/>
        </w:rPr>
        <w:t>L</w:t>
      </w:r>
      <w:r w:rsidRPr="00651960">
        <w:rPr>
          <w:rFonts w:ascii="Times New Roman" w:hAnsi="Times New Roman" w:cs="Times New Roman"/>
          <w:sz w:val="24"/>
          <w:szCs w:val="24"/>
        </w:rPr>
        <w:t xml:space="preserve">everage maka perusahaan dapat memanfaatkan sebagai sumber modal dan aset yang dapat digunakan sebagai usaha perusahaan untuk mendapatkan </w:t>
      </w:r>
      <w:r>
        <w:rPr>
          <w:rFonts w:ascii="Times New Roman" w:hAnsi="Times New Roman" w:cs="Times New Roman"/>
          <w:sz w:val="24"/>
          <w:szCs w:val="24"/>
        </w:rPr>
        <w:t>P</w:t>
      </w:r>
      <w:r w:rsidRPr="00651960">
        <w:rPr>
          <w:rFonts w:ascii="Times New Roman" w:hAnsi="Times New Roman" w:cs="Times New Roman"/>
          <w:sz w:val="24"/>
          <w:szCs w:val="24"/>
        </w:rPr>
        <w:t xml:space="preserve">rofitabilitas yang tinggi sehingga dengan meningkatnya profitabilitas maka akan menciptakan kesejahteraan bagi investor dan meningkatkan </w:t>
      </w:r>
      <w:r>
        <w:rPr>
          <w:rFonts w:ascii="Times New Roman" w:hAnsi="Times New Roman" w:cs="Times New Roman"/>
          <w:sz w:val="24"/>
          <w:szCs w:val="24"/>
        </w:rPr>
        <w:t>N</w:t>
      </w:r>
      <w:r w:rsidRPr="00651960">
        <w:rPr>
          <w:rFonts w:ascii="Times New Roman" w:hAnsi="Times New Roman" w:cs="Times New Roman"/>
          <w:sz w:val="24"/>
          <w:szCs w:val="24"/>
        </w:rPr>
        <w:t xml:space="preserve">ilai </w:t>
      </w:r>
      <w:r>
        <w:rPr>
          <w:rFonts w:ascii="Times New Roman" w:hAnsi="Times New Roman" w:cs="Times New Roman"/>
          <w:sz w:val="24"/>
          <w:szCs w:val="24"/>
        </w:rPr>
        <w:t>P</w:t>
      </w:r>
      <w:r w:rsidRPr="00651960">
        <w:rPr>
          <w:rFonts w:ascii="Times New Roman" w:hAnsi="Times New Roman" w:cs="Times New Roman"/>
          <w:sz w:val="24"/>
          <w:szCs w:val="24"/>
        </w:rPr>
        <w:t>erusahaan</w:t>
      </w:r>
      <w:r>
        <w:rPr>
          <w:rFonts w:ascii="Times New Roman" w:hAnsi="Times New Roman" w:cs="Times New Roman"/>
          <w:sz w:val="24"/>
          <w:szCs w:val="24"/>
        </w:rPr>
        <w:t>.</w:t>
      </w:r>
    </w:p>
    <w:p w14:paraId="611615E2" w14:textId="77777777" w:rsidR="001C7670" w:rsidRPr="00F92DB1" w:rsidRDefault="001C7670" w:rsidP="001C7670">
      <w:pPr>
        <w:pStyle w:val="ListParagraph"/>
        <w:spacing w:line="480" w:lineRule="auto"/>
        <w:ind w:left="1080" w:firstLine="621"/>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236F44">
        <w:rPr>
          <w:rFonts w:ascii="Times New Roman" w:hAnsi="Times New Roman" w:cs="Times New Roman"/>
          <w:i/>
          <w:iCs/>
          <w:sz w:val="24"/>
          <w:szCs w:val="24"/>
        </w:rPr>
        <w:t>Signaling Theory</w:t>
      </w:r>
      <w:r>
        <w:rPr>
          <w:rFonts w:ascii="Times New Roman" w:hAnsi="Times New Roman" w:cs="Times New Roman"/>
          <w:i/>
          <w:iCs/>
          <w:sz w:val="24"/>
          <w:szCs w:val="24"/>
        </w:rPr>
        <w:t xml:space="preserve"> </w:t>
      </w:r>
      <w:r>
        <w:rPr>
          <w:rFonts w:ascii="Times New Roman" w:hAnsi="Times New Roman" w:cs="Times New Roman"/>
          <w:sz w:val="24"/>
          <w:szCs w:val="24"/>
        </w:rPr>
        <w:t xml:space="preserve">leverage dapat memberikan sinyal kepada pasar tentang kondisi internal perusahaan. Hasil ini sejalan dengan penelitian </w:t>
      </w:r>
      <w:r w:rsidRPr="007C6B0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menguji Pertumbuhan Penjualan, Size Perusahaan dan Leverage Terhadap Nilai Perusahaan dengan Profitabilitas Sebagai Variabel Pada Perusahaan Manufaktur Sektor Konsumsi Di Bursa Efek Indonesia Tahun 2015-2017. Penelitian ini dilakukan pada perusahaan manufaktur sektor konsumsi yang terdaftar di Bursa Efek Indonesia periode 2015-2017 sejumlah 52 perusahaan. Sampel dalam penelitian ini berjumlah 30 perusahaan manufaktur sektor konsumsi selama periode 2015-2017. Pengambilan sampel menggunakan teknik purposive sampling. Alat analisis yang digunakan dalam penelitian ini adalah analisis regresi berganda dan uji jalur (path analysis). Berdasarkan hasil analisi regresi berganda menunjukkan bahwa variabel Profitabilitas dan leverage berpengaruh terhadap nilai perusahaan. Sedangkan pertumbuhaan penjualan dan size perusahaan tidak berpengaruh terhadap nilai perusahaan. Dan variabel profitabilitas tidak dapat melakukan intervening variabel pertumbuhan penjualan, size perusahaan dan leverage terhadap nilai perusahaan.","author":[{"dropping-particle":"","family":"Paradila","given":"Viona Riki Ika","non-dropping-particle":"","parse-names":false,"suffix":""},{"dropping-particle":"","family":"Wijaya","given":"Anggita Langgeng","non-dropping-particle":"","parse-names":false,"suffix":""},{"dropping-particle":"","family":"Widiasmara","given":"Anny","non-dropping-particle":"","parse-names":false,"suffix":""}],"container-title":"Seminar Inovasi Manajemen, Bisnis Dan Akuntansi I","id":"ITEM-1","issued":{"date-parts":[["2019"]]},"page":"617-635","title":"Pengaruh Pertumbuhan Penjualan, Size Perusahaan, dan Leverage terhadap Nilai Perusahaan dengan Profitabilitas sebagai Variabel Intervening (Studi Kasus Perusahaan Manufaktur sektor Konsumsi Yang Terdaftar di Bursa Efek Indonesia tahun 2015 - 2017)","type":"article-journal"},"uris":["http://www.mendeley.com/documents/?uuid=9177241b-dcae-4f64-9a6b-2823564271ec"]}],"mendeley":{"formattedCitation":"(Paradila et al., 2019)","manualFormatting":"Paradila et al., (2019)","plainTextFormattedCitation":"(Paradila et al., 2019)","previouslyFormattedCitation":"(Paradila et al., 2019)"},"properties":{"noteIndex":0},"schema":"https://github.com/citation-style-language/schema/raw/master/csl-citation.json"}</w:instrText>
      </w:r>
      <w:r w:rsidRPr="007C6B02">
        <w:rPr>
          <w:rFonts w:ascii="Times New Roman" w:hAnsi="Times New Roman" w:cs="Times New Roman"/>
          <w:sz w:val="24"/>
          <w:szCs w:val="24"/>
        </w:rPr>
        <w:fldChar w:fldCharType="separate"/>
      </w:r>
      <w:r w:rsidRPr="007C6B02">
        <w:rPr>
          <w:rFonts w:ascii="Times New Roman" w:hAnsi="Times New Roman" w:cs="Times New Roman"/>
          <w:noProof/>
          <w:sz w:val="24"/>
          <w:szCs w:val="24"/>
        </w:rPr>
        <w:t>Paradila et al., (2019)</w:t>
      </w:r>
      <w:r w:rsidRPr="007C6B02">
        <w:rPr>
          <w:rFonts w:ascii="Times New Roman" w:hAnsi="Times New Roman" w:cs="Times New Roman"/>
          <w:sz w:val="24"/>
          <w:szCs w:val="24"/>
        </w:rPr>
        <w:fldChar w:fldCharType="end"/>
      </w:r>
      <w:r>
        <w:rPr>
          <w:rFonts w:ascii="Times New Roman" w:hAnsi="Times New Roman" w:cs="Times New Roman"/>
          <w:sz w:val="24"/>
          <w:szCs w:val="24"/>
        </w:rPr>
        <w:t xml:space="preserve"> menunjukkan bahwa perusahaan harus berhati-hati dalam menggunakan leverage sebagai alat sinyal karena meskipun leverage yang tinggi dapat memberikan sinyal positif mengenai prospek perusahaan, penggunaan utang yang berlebihan juga dapat meningkatkan risiko kebangkrutan jika perusahaan tidak mampu memenuhi kewajiban. </w:t>
      </w:r>
    </w:p>
    <w:p w14:paraId="275264A2" w14:textId="77777777" w:rsidR="001C7670" w:rsidRDefault="001C7670" w:rsidP="001C7670">
      <w:pPr>
        <w:pStyle w:val="ListParagraph"/>
        <w:spacing w:line="480" w:lineRule="auto"/>
        <w:ind w:left="1080" w:firstLine="621"/>
        <w:jc w:val="both"/>
        <w:rPr>
          <w:rFonts w:ascii="Times New Roman" w:hAnsi="Times New Roman" w:cs="Times New Roman"/>
          <w:sz w:val="24"/>
          <w:szCs w:val="24"/>
        </w:rPr>
      </w:pPr>
      <w:r w:rsidRPr="0008396C">
        <w:rPr>
          <w:rFonts w:ascii="Times New Roman" w:hAnsi="Times New Roman" w:cs="Times New Roman"/>
          <w:sz w:val="24"/>
          <w:szCs w:val="24"/>
        </w:rPr>
        <w:t xml:space="preserve">Berdasarkan pengujian yang dilakukan untuk menjawab Hipotesis pertama yang diajukan adalah Pengaruh Leverage terhadap Profitabilitas yang dalam penelitian ini diproksikan dengan </w:t>
      </w:r>
      <w:r w:rsidRPr="00D271B7">
        <w:rPr>
          <w:rFonts w:ascii="Times New Roman" w:hAnsi="Times New Roman" w:cs="Times New Roman"/>
          <w:i/>
          <w:iCs/>
          <w:sz w:val="24"/>
          <w:szCs w:val="24"/>
        </w:rPr>
        <w:t xml:space="preserve">Return On Asset </w:t>
      </w:r>
      <w:r>
        <w:rPr>
          <w:rFonts w:ascii="Times New Roman" w:hAnsi="Times New Roman" w:cs="Times New Roman"/>
          <w:sz w:val="24"/>
          <w:szCs w:val="24"/>
        </w:rPr>
        <w:t>(ROA)</w:t>
      </w:r>
      <w:r w:rsidRPr="0008396C">
        <w:rPr>
          <w:rFonts w:ascii="Times New Roman" w:hAnsi="Times New Roman" w:cs="Times New Roman"/>
          <w:sz w:val="24"/>
          <w:szCs w:val="24"/>
        </w:rPr>
        <w:t xml:space="preserve">. </w:t>
      </w:r>
      <w:r w:rsidRPr="0008396C">
        <w:rPr>
          <w:rFonts w:ascii="Times New Roman" w:eastAsia="Times New Roman" w:hAnsi="Times New Roman" w:cs="Times New Roman"/>
          <w:color w:val="000000"/>
          <w:sz w:val="24"/>
          <w:szCs w:val="24"/>
        </w:rPr>
        <w:t xml:space="preserve">Hasil uji hipotesis menunjukkan bahwa koefisien regresi variabel Leverage sebesar – 0,012 dengan tingkat signifikansi sebesar 0,156 &gt; 0,05. </w:t>
      </w:r>
      <w:r>
        <w:rPr>
          <w:rFonts w:ascii="Times New Roman" w:eastAsia="Times New Roman" w:hAnsi="Times New Roman" w:cs="Times New Roman"/>
          <w:color w:val="000000"/>
          <w:sz w:val="24"/>
          <w:szCs w:val="24"/>
        </w:rPr>
        <w:t>Dapat disimpulkan</w:t>
      </w:r>
      <w:r w:rsidRPr="0008396C">
        <w:rPr>
          <w:rFonts w:ascii="Times New Roman" w:eastAsia="Times New Roman" w:hAnsi="Times New Roman" w:cs="Times New Roman"/>
          <w:color w:val="000000"/>
          <w:sz w:val="24"/>
          <w:szCs w:val="24"/>
        </w:rPr>
        <w:t xml:space="preserve"> bahwa variabel Leverage tidak berpengaruh terhadap Profitabilitas </w:t>
      </w:r>
      <w:r w:rsidRPr="0008396C">
        <w:rPr>
          <w:rFonts w:ascii="Times New Roman" w:hAnsi="Times New Roman" w:cs="Times New Roman"/>
          <w:sz w:val="24"/>
          <w:szCs w:val="24"/>
        </w:rPr>
        <w:t>pada Perusahaan Sektor Property &amp; Real Estate di Bursa Efek Indonesia (BEI) periode 2021-2023</w:t>
      </w:r>
      <w:r>
        <w:rPr>
          <w:rFonts w:ascii="Times New Roman" w:hAnsi="Times New Roman" w:cs="Times New Roman"/>
          <w:sz w:val="24"/>
          <w:szCs w:val="24"/>
        </w:rPr>
        <w:t xml:space="preserve"> ini berarti</w:t>
      </w:r>
      <w:r w:rsidRPr="00801AF0">
        <w:rPr>
          <w:rFonts w:ascii="Times New Roman" w:hAnsi="Times New Roman" w:cs="Times New Roman"/>
          <w:sz w:val="24"/>
          <w:szCs w:val="24"/>
        </w:rPr>
        <w:t xml:space="preserve"> semakin </w:t>
      </w:r>
      <w:r>
        <w:rPr>
          <w:rFonts w:ascii="Times New Roman" w:hAnsi="Times New Roman" w:cs="Times New Roman"/>
          <w:sz w:val="24"/>
          <w:szCs w:val="24"/>
        </w:rPr>
        <w:t xml:space="preserve">meningkatnya Leverage maka akan menurunkan pula Profitabilitas yang </w:t>
      </w:r>
      <w:r>
        <w:rPr>
          <w:rFonts w:ascii="Times New Roman" w:hAnsi="Times New Roman" w:cs="Times New Roman"/>
          <w:sz w:val="24"/>
          <w:szCs w:val="24"/>
        </w:rPr>
        <w:lastRenderedPageBreak/>
        <w:t xml:space="preserve">diperoleh perusahaan, dan juga sebaliknya, jika tingkat Leveragenya menurun maka akan meningkatkan laba operasi perusahaan. </w:t>
      </w:r>
    </w:p>
    <w:p w14:paraId="1EEB530D" w14:textId="77777777" w:rsidR="001C7670" w:rsidRDefault="001C7670" w:rsidP="001C7670">
      <w:pPr>
        <w:pStyle w:val="ListParagraph"/>
        <w:spacing w:line="480" w:lineRule="auto"/>
        <w:ind w:left="1080" w:firstLine="621"/>
        <w:jc w:val="both"/>
        <w:rPr>
          <w:rFonts w:ascii="Times New Roman" w:hAnsi="Times New Roman" w:cs="Times New Roman"/>
          <w:sz w:val="24"/>
          <w:szCs w:val="24"/>
        </w:rPr>
      </w:pPr>
      <w:r w:rsidRPr="00F91346">
        <w:rPr>
          <w:rFonts w:ascii="Times New Roman" w:hAnsi="Times New Roman" w:cs="Times New Roman"/>
          <w:sz w:val="24"/>
          <w:szCs w:val="24"/>
        </w:rPr>
        <w:t xml:space="preserve">Implikasi praktis </w:t>
      </w:r>
      <w:r>
        <w:rPr>
          <w:rFonts w:ascii="Times New Roman" w:hAnsi="Times New Roman" w:cs="Times New Roman"/>
          <w:sz w:val="24"/>
          <w:szCs w:val="24"/>
        </w:rPr>
        <w:t xml:space="preserve">dalam penelitian ini </w:t>
      </w:r>
      <w:r w:rsidRPr="00125ABC">
        <w:rPr>
          <w:rFonts w:ascii="Times New Roman" w:hAnsi="Times New Roman" w:cs="Times New Roman"/>
          <w:sz w:val="24"/>
          <w:szCs w:val="24"/>
        </w:rPr>
        <w:t>Manajer harus mempertimbangkan strategi lain seperti efisiensi operasional atau diversifikasi produk untuk meningkatkan laba, karena leverage yang lebih tinggi tidak selalu berdampak positif pada profitabilitas perusahaan.</w:t>
      </w:r>
    </w:p>
    <w:p w14:paraId="44DDD60A" w14:textId="77777777" w:rsidR="001C7670" w:rsidRPr="005D6DAE" w:rsidRDefault="001C7670" w:rsidP="001C7670">
      <w:pPr>
        <w:pStyle w:val="ListParagraph"/>
        <w:spacing w:line="480" w:lineRule="auto"/>
        <w:ind w:left="1080" w:firstLine="621"/>
        <w:jc w:val="both"/>
        <w:rPr>
          <w:rFonts w:ascii="Times New Roman" w:hAnsi="Times New Roman" w:cs="Times New Roman"/>
          <w:sz w:val="24"/>
          <w:szCs w:val="24"/>
        </w:rPr>
      </w:pPr>
      <w:r w:rsidRPr="00967098">
        <w:rPr>
          <w:rFonts w:ascii="Times New Roman" w:hAnsi="Times New Roman" w:cs="Times New Roman"/>
          <w:sz w:val="24"/>
          <w:szCs w:val="24"/>
        </w:rPr>
        <w:t xml:space="preserve">Implikasi teoritis </w:t>
      </w:r>
      <w:r>
        <w:rPr>
          <w:rFonts w:ascii="Times New Roman" w:hAnsi="Times New Roman" w:cs="Times New Roman"/>
          <w:sz w:val="24"/>
          <w:szCs w:val="24"/>
        </w:rPr>
        <w:t xml:space="preserve">dalam penelitian ini dari </w:t>
      </w:r>
      <w:r w:rsidRPr="007C6B0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menguji Pertumbuhan Penjualan, Size Perusahaan dan Leverage Terhadap Nilai Perusahaan dengan Profitabilitas Sebagai Variabel Pada Perusahaan Manufaktur Sektor Konsumsi Di Bursa Efek Indonesia Tahun 2015-2017. Penelitian ini dilakukan pada perusahaan manufaktur sektor konsumsi yang terdaftar di Bursa Efek Indonesia periode 2015-2017 sejumlah 52 perusahaan. Sampel dalam penelitian ini berjumlah 30 perusahaan manufaktur sektor konsumsi selama periode 2015-2017. Pengambilan sampel menggunakan teknik purposive sampling. Alat analisis yang digunakan dalam penelitian ini adalah analisis regresi berganda dan uji jalur (path analysis). Berdasarkan hasil analisi regresi berganda menunjukkan bahwa variabel Profitabilitas dan leverage berpengaruh terhadap nilai perusahaan. Sedangkan pertumbuhaan penjualan dan size perusahaan tidak berpengaruh terhadap nilai perusahaan. Dan variabel profitabilitas tidak dapat melakukan intervening variabel pertumbuhan penjualan, size perusahaan dan leverage terhadap nilai perusahaan.","author":[{"dropping-particle":"","family":"Paradila","given":"Viona Riki Ika","non-dropping-particle":"","parse-names":false,"suffix":""},{"dropping-particle":"","family":"Wijaya","given":"Anggita Langgeng","non-dropping-particle":"","parse-names":false,"suffix":""},{"dropping-particle":"","family":"Widiasmara","given":"Anny","non-dropping-particle":"","parse-names":false,"suffix":""}],"container-title":"Seminar Inovasi Manajemen, Bisnis Dan Akuntansi I","id":"ITEM-1","issued":{"date-parts":[["2019"]]},"page":"617-635","title":"Pengaruh Pertumbuhan Penjualan, Size Perusahaan, dan Leverage terhadap Nilai Perusahaan dengan Profitabilitas sebagai Variabel Intervening (Studi Kasus Perusahaan Manufaktur sektor Konsumsi Yang Terdaftar di Bursa Efek Indonesia tahun 2015 - 2017)","type":"article-journal"},"uris":["http://www.mendeley.com/documents/?uuid=9177241b-dcae-4f64-9a6b-2823564271ec"]}],"mendeley":{"formattedCitation":"(Paradila et al., 2019)","manualFormatting":"Paradila et al., (2019)","plainTextFormattedCitation":"(Paradila et al., 2019)","previouslyFormattedCitation":"(Paradila et al., 2019)"},"properties":{"noteIndex":0},"schema":"https://github.com/citation-style-language/schema/raw/master/csl-citation.json"}</w:instrText>
      </w:r>
      <w:r w:rsidRPr="007C6B02">
        <w:rPr>
          <w:rFonts w:ascii="Times New Roman" w:hAnsi="Times New Roman" w:cs="Times New Roman"/>
          <w:sz w:val="24"/>
          <w:szCs w:val="24"/>
        </w:rPr>
        <w:fldChar w:fldCharType="separate"/>
      </w:r>
      <w:r w:rsidRPr="007C6B02">
        <w:rPr>
          <w:rFonts w:ascii="Times New Roman" w:hAnsi="Times New Roman" w:cs="Times New Roman"/>
          <w:noProof/>
          <w:sz w:val="24"/>
          <w:szCs w:val="24"/>
        </w:rPr>
        <w:t>Paradila et al., (2019)</w:t>
      </w:r>
      <w:r w:rsidRPr="007C6B02">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67098">
        <w:rPr>
          <w:rFonts w:ascii="Times New Roman" w:hAnsi="Times New Roman" w:cs="Times New Roman"/>
          <w:sz w:val="24"/>
          <w:szCs w:val="24"/>
        </w:rPr>
        <w:t>mengindikasikan bahwa utang yang dimiliki perusahaan tidak secara langsung memengaruhi kemampuan perusahaan untuk menghasilkan laba. Hal ini bisa terjadi karena perusahaan dapat memiliki strategi pengelolaan utang yang efektif, atau karena industri tertentu memiliki karakteristik yang membuat utang tidak menjadi faktor penentu utama profitabilitas.</w:t>
      </w:r>
    </w:p>
    <w:p w14:paraId="0D691FF1" w14:textId="77777777" w:rsidR="001C7670" w:rsidRPr="00236F44" w:rsidRDefault="001C7670" w:rsidP="001C7670">
      <w:pPr>
        <w:pStyle w:val="ListParagraph"/>
        <w:spacing w:line="480" w:lineRule="auto"/>
        <w:ind w:left="1080" w:firstLine="621"/>
        <w:jc w:val="both"/>
        <w:rPr>
          <w:rFonts w:ascii="Times New Roman" w:hAnsi="Times New Roman" w:cs="Times New Roman"/>
          <w:sz w:val="24"/>
          <w:szCs w:val="24"/>
        </w:rPr>
      </w:pPr>
      <w:r w:rsidRPr="009C3962">
        <w:rPr>
          <w:rFonts w:ascii="Times New Roman" w:hAnsi="Times New Roman" w:cs="Times New Roman"/>
          <w:sz w:val="24"/>
          <w:szCs w:val="24"/>
        </w:rPr>
        <w:t xml:space="preserve">Sejalan dengan hasil penelitian dari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{"citationItems":[{"id":"ITEM-1","itemData":{"author":[{"dropping-particle":"","family":"Sholikha","given":"Ian Natus","non-dropping-particle":"","parse-names":false,"suffix":""},{"dropping-particle":"","family":"Rahmiyati","given":"Nekky","non-dropping-particle":"","parse-names":false,"suffix":""}],"container-title":"Neo Journal of Economy and Social Humanitities (NEJESH)","id":"ITEM-1","issue":"3","issued":{"date-parts":[["2022"]]},"page":"163-173","title":"The Effect Of Liquidity , Activity And Leverage On Company Value With Profitability As Mediation Variables","type":"article-journal","volume":"1"},"uris":["http://www.mendeley.com/documents/?uuid=49104f7b-7b22-41bd-b60f-05cd04a6aff1"]}],"mendeley":{"formattedCitation":"(Sholikha &amp; Rahmiyati, 2022)","manualFormatting":"Sholikha &amp; Rahmiyati, (2022)","plainTextFormattedCitation":"(Sholikha &amp; Rahmiyati, 2022)","previouslyFormattedCitation":"(Sholikha &amp; Rahmiyati, 2022)"},"properties":{"noteIndex":0},"schema":"https://github.com/citation-style-language/schema/raw/master/csl-citation.json"}</w:instrText>
      </w:r>
      <w:r>
        <w:rPr>
          <w:rFonts w:ascii="Times New Roman" w:hAnsi="Times New Roman" w:cs="Times New Roman"/>
          <w:sz w:val="24"/>
          <w:szCs w:val="24"/>
        </w:rPr>
        <w:fldChar w:fldCharType="separate"/>
      </w:r>
      <w:r w:rsidRPr="00460E36">
        <w:rPr>
          <w:rFonts w:ascii="Times New Roman" w:hAnsi="Times New Roman" w:cs="Times New Roman"/>
          <w:noProof/>
          <w:sz w:val="24"/>
          <w:szCs w:val="24"/>
        </w:rPr>
        <w:t xml:space="preserve">Sholikha &amp; Rahmiyati, </w:t>
      </w:r>
      <w:r>
        <w:rPr>
          <w:rFonts w:ascii="Times New Roman" w:hAnsi="Times New Roman" w:cs="Times New Roman"/>
          <w:noProof/>
          <w:sz w:val="24"/>
          <w:szCs w:val="24"/>
        </w:rPr>
        <w:t>(</w:t>
      </w:r>
      <w:r w:rsidRPr="00460E36">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C3962">
        <w:rPr>
          <w:rFonts w:ascii="Times New Roman" w:hAnsi="Times New Roman" w:cs="Times New Roman"/>
          <w:sz w:val="24"/>
          <w:szCs w:val="24"/>
        </w:rPr>
        <w:t xml:space="preserve">yang menyatakan bahwa </w:t>
      </w:r>
      <w:r>
        <w:rPr>
          <w:rFonts w:ascii="Times New Roman" w:hAnsi="Times New Roman" w:cs="Times New Roman"/>
          <w:sz w:val="24"/>
          <w:szCs w:val="24"/>
        </w:rPr>
        <w:t>L</w:t>
      </w:r>
      <w:r w:rsidRPr="009C3962">
        <w:rPr>
          <w:rFonts w:ascii="Times New Roman" w:hAnsi="Times New Roman" w:cs="Times New Roman"/>
          <w:sz w:val="24"/>
          <w:szCs w:val="24"/>
        </w:rPr>
        <w:t>everage</w:t>
      </w:r>
      <w:r>
        <w:t xml:space="preserve"> </w:t>
      </w:r>
      <w:r w:rsidRPr="006E3F2C">
        <w:rPr>
          <w:rFonts w:ascii="Times New Roman" w:hAnsi="Times New Roman" w:cs="Times New Roman"/>
          <w:sz w:val="24"/>
          <w:szCs w:val="24"/>
        </w:rPr>
        <w:t>tidak berpengaruh terhadap profitabilitas. Karena sebagian besar perusahaan yang menjadi sampel dalam hal ini Penelitian ini lebih banyak menggunakan sumber dana dari dalam perusahaan yang berasal dari dana pinjaman, sehingga besarnya jumlah utang yang dimiliki perusahaan tidak akan mempengaruhi besar kecilnya profitabilitas yang diperoleh perusahaan</w:t>
      </w:r>
    </w:p>
    <w:p w14:paraId="14FB2005" w14:textId="77777777" w:rsidR="001C7670" w:rsidRPr="004351E0" w:rsidRDefault="001C7670" w:rsidP="001C7670">
      <w:pPr>
        <w:pStyle w:val="Heading3"/>
        <w:numPr>
          <w:ilvl w:val="0"/>
          <w:numId w:val="115"/>
        </w:numPr>
      </w:pPr>
      <w:bookmarkStart w:id="149" w:name="_Toc170844282"/>
      <w:r w:rsidRPr="004351E0">
        <w:t>Pengaruh Pertumbuhan Perusahaan terhadap Profitabilitas</w:t>
      </w:r>
      <w:bookmarkEnd w:id="149"/>
    </w:p>
    <w:p w14:paraId="01080D87" w14:textId="77777777" w:rsidR="001C7670" w:rsidRDefault="001C7670" w:rsidP="001C7670">
      <w:pPr>
        <w:pStyle w:val="ListParagraph"/>
        <w:spacing w:line="480" w:lineRule="auto"/>
        <w:ind w:left="1080" w:firstLine="621"/>
        <w:jc w:val="both"/>
        <w:rPr>
          <w:rFonts w:ascii="Times New Roman" w:hAnsi="Times New Roman" w:cs="Times New Roman"/>
          <w:sz w:val="24"/>
          <w:szCs w:val="24"/>
        </w:rPr>
      </w:pPr>
      <w:r w:rsidRPr="00285B5F">
        <w:rPr>
          <w:rFonts w:ascii="Times New Roman" w:hAnsi="Times New Roman" w:cs="Times New Roman"/>
          <w:sz w:val="24"/>
          <w:szCs w:val="24"/>
        </w:rPr>
        <w:t xml:space="preserve">Pertumbuhan Perusahaan adalah peningkatan dari total aset yang dimiliki oleh perusahaan dalam periode waktu yang berjalan. Pertumbuhan dari perusahaan yang cepat tentunya memaksa sumber daya manusia yang dimilikinya mampu memberikan konstribusi terhadap perusahaannya secara optimal (Purwanti, 2021). </w:t>
      </w:r>
    </w:p>
    <w:p w14:paraId="2CFB9FE1" w14:textId="77777777" w:rsidR="001C7670" w:rsidRPr="00236F44" w:rsidRDefault="001C7670" w:rsidP="001C7670">
      <w:pPr>
        <w:pStyle w:val="ListParagraph"/>
        <w:spacing w:line="480" w:lineRule="auto"/>
        <w:ind w:left="1080" w:firstLine="621"/>
        <w:jc w:val="both"/>
        <w:rPr>
          <w:rFonts w:ascii="Times New Roman" w:hAnsi="Times New Roman" w:cs="Times New Roman"/>
          <w:sz w:val="24"/>
          <w:szCs w:val="24"/>
        </w:rPr>
      </w:pPr>
      <w:r w:rsidRPr="00236F44">
        <w:rPr>
          <w:rFonts w:ascii="Times New Roman" w:hAnsi="Times New Roman" w:cs="Times New Roman"/>
          <w:sz w:val="24"/>
          <w:szCs w:val="24"/>
        </w:rPr>
        <w:t>Berdasarkan</w:t>
      </w:r>
      <w:r>
        <w:rPr>
          <w:rFonts w:ascii="Times New Roman" w:hAnsi="Times New Roman" w:cs="Times New Roman"/>
          <w:sz w:val="24"/>
          <w:szCs w:val="24"/>
        </w:rPr>
        <w:t xml:space="preserve"> </w:t>
      </w:r>
      <w:r w:rsidRPr="00236F44">
        <w:rPr>
          <w:rFonts w:ascii="Times New Roman" w:hAnsi="Times New Roman" w:cs="Times New Roman"/>
          <w:i/>
          <w:iCs/>
          <w:sz w:val="24"/>
          <w:szCs w:val="24"/>
        </w:rPr>
        <w:t>(Signaling Theory)</w:t>
      </w:r>
      <w:r w:rsidRPr="00236F44">
        <w:rPr>
          <w:rFonts w:ascii="Times New Roman" w:hAnsi="Times New Roman" w:cs="Times New Roman"/>
          <w:sz w:val="24"/>
          <w:szCs w:val="24"/>
        </w:rPr>
        <w:t xml:space="preserve"> Pertumbuhan perusahaan termasuk salah satu sinyal investor untuk menanamkan investasinya dalam suatu perusahaan </w:t>
      </w:r>
      <w:r w:rsidRPr="00236F44">
        <w:rPr>
          <w:rFonts w:ascii="Times New Roman" w:hAnsi="Times New Roman" w:cs="Times New Roman"/>
          <w:sz w:val="24"/>
          <w:szCs w:val="24"/>
        </w:rPr>
        <w:lastRenderedPageBreak/>
        <w:t>karena dapat melihat prospek perusahaan dimasa depan. Tingkat pertumbuhan suatu perusahaan ditandai dengan meningkatnya aktiva maupun peningkatan penjualan (omzet) (</w:t>
      </w:r>
      <w:r w:rsidRPr="00236F4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{"citationItems":[{"id":"ITEM-1","itemData":{"DOI":"10.21067/jem.v16i1.4637","ISSN":"0216-373X","abstract":"This study aims to determine the direct effect of capital structure, CSR and financial performance on firm value, and to determine whether financial performance can be a mediating variable between capital structure and CSR on firm value. This study uses secondary data, data collection with documentation on metal industrial sector manufacturing companies in the Indonesia Stock Exchange (IDX), as many as 14 companies were used as research samples with purposive sampling method, for 4 years so that the sample used 56 financial reports. Measurement of capital structure variables using DER, CSR with GRI-G4 guidelines, financial performance with ROA, firm value with PBV. Hypothesis testing using Path Anaysis. The results showed that capital structure had a positive and insignificant effect on financial performance, CSR had a significant positive effect on financial performance, and capital structure had a significant positive effect on firm value. CSR has a positive and insignificant effect on firm value, financial performance has a significant negative effect on firm value. The financial performance variable is not a mediating variable between capital structure and firm value, but is a mediating variable between CSR and firm value.","author":[{"dropping-particle":"","family":"Setiyowati","given":"Supami Wahyu","non-dropping-particle":"","parse-names":false,"suffix":""},{"dropping-particle":"","family":"Naser","given":"Jamal Abdul","non-dropping-particle":"","parse-names":false,"suffix":""},{"dropping-particle":"","family":"Astuti","given":"Rini","non-dropping-particle":"","parse-names":false,"suffix":""}],"container-title":"Jurnal Ekonomi Modernisasi","id":"ITEM-1","issue":"1","issued":{"date-parts":[["2020"]]},"page":"31-40","title":"Leverage dan growth opportunity mempengaruhi nilai perusahaan melalui profitabilitas","type":"article-journal","volume":"16"},"uris":["http://www.mendeley.com/documents/?uuid=4bf5eb09-e769-4993-9026-6886a7dfd145"]}],"mendeley":{"formattedCitation":"(Setiyowati et al., 2020)","manualFormatting":"Setiyowati et al., 2020)","plainTextFormattedCitation":"(Setiyowati et al., 2020)","previouslyFormattedCitation":"(Setiyowati et al., 2020)"},"properties":{"noteIndex":0},"schema":"https://github.com/citation-style-language/schema/raw/master/csl-citation.json"}</w:instrText>
      </w:r>
      <w:r w:rsidRPr="00236F44">
        <w:rPr>
          <w:rFonts w:ascii="Times New Roman" w:hAnsi="Times New Roman" w:cs="Times New Roman"/>
          <w:sz w:val="24"/>
          <w:szCs w:val="24"/>
        </w:rPr>
        <w:fldChar w:fldCharType="separate"/>
      </w:r>
      <w:r w:rsidRPr="00236F44">
        <w:rPr>
          <w:rFonts w:ascii="Times New Roman" w:hAnsi="Times New Roman" w:cs="Times New Roman"/>
          <w:noProof/>
          <w:sz w:val="24"/>
          <w:szCs w:val="24"/>
        </w:rPr>
        <w:t>Setiyowati et al., 2020)</w:t>
      </w:r>
      <w:r w:rsidRPr="00236F44">
        <w:rPr>
          <w:rFonts w:ascii="Times New Roman" w:hAnsi="Times New Roman" w:cs="Times New Roman"/>
          <w:sz w:val="24"/>
          <w:szCs w:val="24"/>
        </w:rPr>
        <w:fldChar w:fldCharType="end"/>
      </w:r>
      <w:r w:rsidRPr="00236F44">
        <w:rPr>
          <w:rFonts w:ascii="Times New Roman" w:hAnsi="Times New Roman" w:cs="Times New Roman"/>
          <w:sz w:val="24"/>
          <w:szCs w:val="24"/>
        </w:rPr>
        <w:t>.</w:t>
      </w:r>
    </w:p>
    <w:p w14:paraId="4C31382E" w14:textId="77777777" w:rsidR="001C7670" w:rsidRDefault="001C7670" w:rsidP="001C7670">
      <w:pPr>
        <w:pStyle w:val="ListParagraph"/>
        <w:spacing w:line="480" w:lineRule="auto"/>
        <w:ind w:left="1080" w:firstLine="621"/>
        <w:jc w:val="both"/>
        <w:rPr>
          <w:rFonts w:ascii="Times New Roman" w:hAnsi="Times New Roman" w:cs="Times New Roman"/>
          <w:sz w:val="24"/>
          <w:szCs w:val="24"/>
        </w:rPr>
      </w:pPr>
      <w:r w:rsidRPr="0008396C">
        <w:rPr>
          <w:rFonts w:ascii="Times New Roman" w:hAnsi="Times New Roman" w:cs="Times New Roman"/>
          <w:sz w:val="24"/>
          <w:szCs w:val="24"/>
        </w:rPr>
        <w:t xml:space="preserve">Berdasarkan pengujian yang dilakukan untuk menjawab Hipotesis </w:t>
      </w:r>
      <w:r>
        <w:rPr>
          <w:rFonts w:ascii="Times New Roman" w:hAnsi="Times New Roman" w:cs="Times New Roman"/>
          <w:sz w:val="24"/>
          <w:szCs w:val="24"/>
        </w:rPr>
        <w:t>kedua</w:t>
      </w:r>
      <w:r w:rsidRPr="0008396C">
        <w:rPr>
          <w:rFonts w:ascii="Times New Roman" w:hAnsi="Times New Roman" w:cs="Times New Roman"/>
          <w:sz w:val="24"/>
          <w:szCs w:val="24"/>
        </w:rPr>
        <w:t xml:space="preserve"> yang diajukan adalah Pengaruh </w:t>
      </w:r>
      <w:r>
        <w:rPr>
          <w:rFonts w:ascii="Times New Roman" w:hAnsi="Times New Roman" w:cs="Times New Roman"/>
          <w:sz w:val="24"/>
          <w:szCs w:val="24"/>
        </w:rPr>
        <w:t xml:space="preserve">Pertumbuhan Perusahaan </w:t>
      </w:r>
      <w:r w:rsidRPr="0008396C">
        <w:rPr>
          <w:rFonts w:ascii="Times New Roman" w:hAnsi="Times New Roman" w:cs="Times New Roman"/>
          <w:sz w:val="24"/>
          <w:szCs w:val="24"/>
        </w:rPr>
        <w:t xml:space="preserve">terhadap Profitabilitas yang dalam penelitian ini diproksikan dengan </w:t>
      </w:r>
      <w:r w:rsidRPr="00D271B7">
        <w:rPr>
          <w:rFonts w:ascii="Times New Roman" w:hAnsi="Times New Roman" w:cs="Times New Roman"/>
          <w:i/>
          <w:iCs/>
          <w:sz w:val="24"/>
          <w:szCs w:val="24"/>
        </w:rPr>
        <w:t xml:space="preserve">Return On Asset </w:t>
      </w:r>
      <w:r>
        <w:rPr>
          <w:rFonts w:ascii="Times New Roman" w:hAnsi="Times New Roman" w:cs="Times New Roman"/>
          <w:sz w:val="24"/>
          <w:szCs w:val="24"/>
        </w:rPr>
        <w:t xml:space="preserve">(ROA). </w:t>
      </w:r>
      <w:r>
        <w:rPr>
          <w:rFonts w:ascii="Times New Roman" w:eastAsia="Times New Roman" w:hAnsi="Times New Roman" w:cs="Times New Roman"/>
          <w:color w:val="000000"/>
          <w:sz w:val="24"/>
          <w:szCs w:val="24"/>
        </w:rPr>
        <w:t>H</w:t>
      </w:r>
      <w:r w:rsidRPr="00FA26D7">
        <w:rPr>
          <w:rFonts w:ascii="Times New Roman" w:eastAsia="Times New Roman" w:hAnsi="Times New Roman" w:cs="Times New Roman"/>
          <w:color w:val="000000"/>
          <w:sz w:val="24"/>
          <w:szCs w:val="24"/>
        </w:rPr>
        <w:t xml:space="preserve">asil uji hipotesis menunjukkan bahwa koefisien regresi variabel Pertumbuhan Perusahaan sebesar 0,104 dengan tingkat signifikansi sebesar 0,008 &lt; 0,05. </w:t>
      </w:r>
      <w:r>
        <w:rPr>
          <w:rFonts w:ascii="Times New Roman" w:eastAsia="Times New Roman" w:hAnsi="Times New Roman" w:cs="Times New Roman"/>
          <w:color w:val="000000"/>
          <w:sz w:val="24"/>
          <w:szCs w:val="24"/>
        </w:rPr>
        <w:t>Dapat disimpulkan</w:t>
      </w:r>
      <w:r w:rsidRPr="00FA26D7">
        <w:rPr>
          <w:rFonts w:ascii="Times New Roman" w:eastAsia="Times New Roman" w:hAnsi="Times New Roman" w:cs="Times New Roman"/>
          <w:color w:val="000000"/>
          <w:sz w:val="24"/>
          <w:szCs w:val="24"/>
        </w:rPr>
        <w:t xml:space="preserve"> bahwa variabel Pertumbuhan Perusahaan berpengaruh</w:t>
      </w:r>
      <w:r>
        <w:rPr>
          <w:rFonts w:ascii="Times New Roman" w:eastAsia="Times New Roman" w:hAnsi="Times New Roman" w:cs="Times New Roman"/>
          <w:color w:val="000000"/>
          <w:sz w:val="24"/>
          <w:szCs w:val="24"/>
        </w:rPr>
        <w:t xml:space="preserve"> positif signifikan</w:t>
      </w:r>
      <w:r w:rsidRPr="00FA26D7">
        <w:rPr>
          <w:rFonts w:ascii="Times New Roman" w:eastAsia="Times New Roman" w:hAnsi="Times New Roman" w:cs="Times New Roman"/>
          <w:color w:val="000000"/>
          <w:sz w:val="24"/>
          <w:szCs w:val="24"/>
        </w:rPr>
        <w:t xml:space="preserve"> terhadap Profitabilitas </w:t>
      </w:r>
      <w:r w:rsidRPr="00FA26D7">
        <w:rPr>
          <w:rFonts w:ascii="Times New Roman" w:hAnsi="Times New Roman" w:cs="Times New Roman"/>
          <w:sz w:val="24"/>
          <w:szCs w:val="24"/>
        </w:rPr>
        <w:t>pada Perusahaan Sektor Property &amp; Real Estate di Bursa Efek Indonesia (BEI) periode 2021-2023</w:t>
      </w:r>
      <w:r>
        <w:rPr>
          <w:rFonts w:ascii="Times New Roman" w:hAnsi="Times New Roman" w:cs="Times New Roman"/>
          <w:sz w:val="24"/>
          <w:szCs w:val="24"/>
        </w:rPr>
        <w:t xml:space="preserve"> </w:t>
      </w:r>
      <w:r w:rsidRPr="00DE3FF8">
        <w:rPr>
          <w:rFonts w:ascii="Times New Roman" w:hAnsi="Times New Roman" w:cs="Times New Roman"/>
          <w:sz w:val="24"/>
          <w:szCs w:val="24"/>
        </w:rPr>
        <w:t>ini menunjukkan bahwa perusahaan mengalami pertumbuhan dan meningkatkan profitabilitas. Hal Ini berarti terjadi peningkatan aset yang berdampak pada peningkatan profitabilitas. Aset yang di miliki perusahaan di pergunakan secara maksimal untuk opersional perusahaan.</w:t>
      </w:r>
    </w:p>
    <w:p w14:paraId="17451FF5" w14:textId="77777777" w:rsidR="001C7670" w:rsidRDefault="001C7670" w:rsidP="001C7670">
      <w:pPr>
        <w:pStyle w:val="ListParagraph"/>
        <w:spacing w:line="480" w:lineRule="auto"/>
        <w:ind w:left="1080" w:firstLine="621"/>
        <w:jc w:val="both"/>
        <w:rPr>
          <w:rFonts w:ascii="Times New Roman" w:hAnsi="Times New Roman" w:cs="Times New Roman"/>
          <w:sz w:val="24"/>
          <w:szCs w:val="24"/>
        </w:rPr>
      </w:pPr>
      <w:r>
        <w:rPr>
          <w:rFonts w:ascii="Times New Roman" w:hAnsi="Times New Roman" w:cs="Times New Roman"/>
          <w:sz w:val="24"/>
          <w:szCs w:val="24"/>
        </w:rPr>
        <w:t>I</w:t>
      </w:r>
      <w:r w:rsidRPr="00BE5904">
        <w:rPr>
          <w:rFonts w:ascii="Times New Roman" w:hAnsi="Times New Roman" w:cs="Times New Roman"/>
          <w:sz w:val="24"/>
          <w:szCs w:val="24"/>
        </w:rPr>
        <w:t xml:space="preserve">mplikasi praktis </w:t>
      </w:r>
      <w:r>
        <w:rPr>
          <w:rFonts w:ascii="Times New Roman" w:hAnsi="Times New Roman" w:cs="Times New Roman"/>
          <w:sz w:val="24"/>
          <w:szCs w:val="24"/>
        </w:rPr>
        <w:t xml:space="preserve">dalam penelitian ini </w:t>
      </w:r>
      <w:r w:rsidRPr="00BE5904">
        <w:rPr>
          <w:rFonts w:ascii="Times New Roman" w:hAnsi="Times New Roman" w:cs="Times New Roman"/>
          <w:sz w:val="24"/>
          <w:szCs w:val="24"/>
        </w:rPr>
        <w:t>menunjukkan bahwa perusahaan yang mengalami pertumbuhan cenderung memiliki peningkatan dalam kemampuan mereka untuk menghasilkan laba. Pertumbuhan ini bisa berasal dari ekspansi pasar, peningkatan volume penjualan, inovasi produk, atau efisiensi operasional yang lebih baik.</w:t>
      </w:r>
    </w:p>
    <w:p w14:paraId="51E7B0B3" w14:textId="77777777" w:rsidR="001C7670" w:rsidRPr="0026172D" w:rsidRDefault="001C7670" w:rsidP="001C7670">
      <w:pPr>
        <w:pStyle w:val="ListParagraph"/>
        <w:spacing w:line="480" w:lineRule="auto"/>
        <w:ind w:left="1080" w:firstLine="621"/>
        <w:jc w:val="both"/>
        <w:rPr>
          <w:rFonts w:ascii="Times New Roman" w:hAnsi="Times New Roman" w:cs="Times New Roman"/>
          <w:sz w:val="24"/>
          <w:szCs w:val="24"/>
        </w:rPr>
      </w:pPr>
      <w:r w:rsidRPr="007E2943">
        <w:rPr>
          <w:rFonts w:ascii="Times New Roman" w:hAnsi="Times New Roman" w:cs="Times New Roman"/>
          <w:sz w:val="24"/>
          <w:szCs w:val="24"/>
        </w:rPr>
        <w:t xml:space="preserve">Implikasi teoritis </w:t>
      </w:r>
      <w:r>
        <w:rPr>
          <w:rFonts w:ascii="Times New Roman" w:hAnsi="Times New Roman" w:cs="Times New Roman"/>
          <w:sz w:val="24"/>
          <w:szCs w:val="24"/>
        </w:rPr>
        <w:t xml:space="preserve">dalam penelitian ini </w:t>
      </w:r>
      <w:r w:rsidRPr="007E2943">
        <w:rPr>
          <w:rFonts w:ascii="Times New Roman" w:hAnsi="Times New Roman" w:cs="Times New Roman"/>
          <w:sz w:val="24"/>
          <w:szCs w:val="24"/>
        </w:rPr>
        <w:t xml:space="preserve">dari </w:t>
      </w:r>
      <w:r w:rsidRPr="00285B5F">
        <w:rPr>
          <w:rFonts w:ascii="Times New Roman" w:hAnsi="Times New Roman" w:cs="Times New Roman"/>
          <w:sz w:val="24"/>
          <w:szCs w:val="24"/>
        </w:rPr>
        <w:t>(Purwanti, 202</w:t>
      </w:r>
      <w:r>
        <w:rPr>
          <w:rFonts w:ascii="Times New Roman" w:hAnsi="Times New Roman" w:cs="Times New Roman"/>
          <w:sz w:val="24"/>
          <w:szCs w:val="24"/>
        </w:rPr>
        <w:t>1) menyatakan</w:t>
      </w:r>
      <w:r w:rsidRPr="0026172D">
        <w:rPr>
          <w:rFonts w:ascii="Times New Roman" w:hAnsi="Times New Roman" w:cs="Times New Roman"/>
          <w:sz w:val="24"/>
          <w:szCs w:val="24"/>
        </w:rPr>
        <w:t xml:space="preserve"> bahwa pertumbuhan dapat meningkatkan efisiensi operasional, skala ekonomi, dan inovasi produk, yang pada gilirannya meningkatkan pendapatan dan profitabilitas perusahaan. </w:t>
      </w:r>
    </w:p>
    <w:p w14:paraId="4072B3CB" w14:textId="77777777" w:rsidR="001C7670" w:rsidRPr="00D973CD" w:rsidRDefault="001C7670" w:rsidP="001C7670">
      <w:pPr>
        <w:pStyle w:val="ListParagraph"/>
        <w:spacing w:line="480" w:lineRule="auto"/>
        <w:ind w:left="1080" w:firstLine="621"/>
        <w:jc w:val="both"/>
        <w:rPr>
          <w:rFonts w:ascii="Times New Roman" w:hAnsi="Times New Roman" w:cs="Times New Roman"/>
          <w:sz w:val="24"/>
          <w:szCs w:val="24"/>
        </w:rPr>
      </w:pPr>
      <w:r w:rsidRPr="00394210">
        <w:rPr>
          <w:rFonts w:ascii="Times New Roman" w:hAnsi="Times New Roman" w:cs="Times New Roman"/>
          <w:sz w:val="24"/>
          <w:szCs w:val="24"/>
        </w:rPr>
        <w:t xml:space="preserve">Sejalan dengan hasil penelitian dari </w:t>
      </w:r>
      <w:r w:rsidRPr="0039421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{"citationItems":[{"id":"ITEM-1","itemData":{"DOI":"10.21067/jem.v16i1.4637","ISSN":"0216-373X","abstract":"This study aims to determine the direct effect of capital structure, CSR and financial performance on firm value, and to determine whether financial performance can be a mediating variable between capital structure and CSR on firm value. This study uses secondary data, data collection with documentation on metal industrial sector manufacturing companies in the Indonesia Stock Exchange (IDX), as many as 14 companies were used as research samples with purposive sampling method, for 4 years so that the sample used 56 financial reports. Measurement of capital structure variables using DER, CSR with GRI-G4 guidelines, financial performance with ROA, firm value with PBV. Hypothesis testing using Path Anaysis. The results showed that capital structure had a positive and insignificant effect on financial performance, CSR had a significant positive effect on financial performance, and capital structure had a significant positive effect on firm value. CSR has a positive and insignificant effect on firm value, financial performance has a significant negative effect on firm value. The financial performance variable is not a mediating variable between capital structure and firm value, but is a mediating variable between CSR and firm value.","author":[{"dropping-particle":"","family":"Setiyowati","given":"Supami Wahyu","non-dropping-particle":"","parse-names":false,"suffix":""},{"dropping-particle":"","family":"Naser","given":"Jamal Abdul","non-dropping-particle":"","parse-names":false,"suffix":""},{"dropping-particle":"","family":"Astuti","given":"Rini","non-dropping-particle":"","parse-names":false,"suffix":""}],"container-title":"Jurnal Ekonomi Modernisasi","id":"ITEM-1","issue":"1","issued":{"date-parts":[["2020"]]},"page":"31-40","title":"Leverage dan growth opportunity mempengaruhi nilai perusahaan melalui profitabilitas","type":"article-journal","volume":"16"},"uris":["http://www.mendeley.com/documents/?uuid=4bf5eb09-e769-4993-9026-6886a7dfd145"]}],"mendeley":{"formattedCitation":"(Setiyowati et al., 2020)","manualFormatting":"Setiyowati et al., (2020)","plainTextFormattedCitation":"(Setiyowati et al., 2020)","previouslyFormattedCitation":"(Setiyowati et al., 2020)"},"properties":{"noteIndex":0},"schema":"https://github.com/citation-style-language/schema/raw/master/csl-citation.json"}</w:instrText>
      </w:r>
      <w:r w:rsidRPr="00394210">
        <w:rPr>
          <w:rFonts w:ascii="Times New Roman" w:hAnsi="Times New Roman" w:cs="Times New Roman"/>
          <w:sz w:val="24"/>
          <w:szCs w:val="24"/>
        </w:rPr>
        <w:fldChar w:fldCharType="separate"/>
      </w:r>
      <w:r w:rsidRPr="00394210">
        <w:rPr>
          <w:rFonts w:ascii="Times New Roman" w:hAnsi="Times New Roman" w:cs="Times New Roman"/>
          <w:noProof/>
          <w:sz w:val="24"/>
          <w:szCs w:val="24"/>
        </w:rPr>
        <w:t>Setiyowati et al., (2020)</w:t>
      </w:r>
      <w:r w:rsidRPr="00394210">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71CF3">
        <w:rPr>
          <w:rFonts w:ascii="Times New Roman" w:hAnsi="Times New Roman" w:cs="Times New Roman"/>
          <w:sz w:val="24"/>
          <w:szCs w:val="24"/>
        </w:rPr>
        <w:t>Pertumbuhan Perusahaan</w:t>
      </w:r>
      <w:r w:rsidRPr="00F71CF3">
        <w:rPr>
          <w:rFonts w:ascii="Times New Roman" w:hAnsi="Times New Roman" w:cs="Times New Roman"/>
          <w:i/>
          <w:iCs/>
          <w:sz w:val="24"/>
          <w:szCs w:val="24"/>
        </w:rPr>
        <w:t xml:space="preserve"> </w:t>
      </w:r>
      <w:r w:rsidRPr="00F71CF3">
        <w:rPr>
          <w:rFonts w:ascii="Times New Roman" w:hAnsi="Times New Roman" w:cs="Times New Roman"/>
          <w:sz w:val="24"/>
          <w:szCs w:val="24"/>
        </w:rPr>
        <w:t>mempengaruhi profitabilitas</w:t>
      </w:r>
      <w:r>
        <w:rPr>
          <w:rFonts w:ascii="Times New Roman" w:hAnsi="Times New Roman" w:cs="Times New Roman"/>
          <w:sz w:val="24"/>
          <w:szCs w:val="24"/>
        </w:rPr>
        <w:t xml:space="preserve"> </w:t>
      </w:r>
      <w:r w:rsidRPr="00F71CF3">
        <w:rPr>
          <w:rFonts w:ascii="Times New Roman" w:hAnsi="Times New Roman" w:cs="Times New Roman"/>
          <w:sz w:val="24"/>
          <w:szCs w:val="24"/>
        </w:rPr>
        <w:t xml:space="preserve">dan pengaruhnya positif. </w:t>
      </w:r>
      <w:r w:rsidRPr="00740CC6">
        <w:rPr>
          <w:rFonts w:ascii="Times New Roman" w:hAnsi="Times New Roman" w:cs="Times New Roman"/>
          <w:sz w:val="24"/>
          <w:szCs w:val="24"/>
        </w:rPr>
        <w:t xml:space="preserve">Pertumbuhan </w:t>
      </w:r>
      <w:r w:rsidRPr="00740CC6">
        <w:rPr>
          <w:rFonts w:ascii="Times New Roman" w:hAnsi="Times New Roman" w:cs="Times New Roman"/>
          <w:sz w:val="24"/>
          <w:szCs w:val="24"/>
        </w:rPr>
        <w:lastRenderedPageBreak/>
        <w:t xml:space="preserve">Perusahaan mencerminkan kemampuan perusahaan dalam mengelola sumber daya yang ada secara efektif sehingga dapat menghasilkan keuntungan. Kinerja yang baik ditunjukkan oleh peningkatan penjualan dan perluasan pangsa pasar, yang pada akhirnya akan berkontribusi pada peningkatan profitabilitas perusahaan. Ini menunjukkan bahwa strategi dan operasi perusahaan dijalankan dengan efisien, menciptakan nilai bagi pemegang saham dan mengamankan posisi kompetitif di pasar </w:t>
      </w:r>
      <w:r w:rsidRPr="00740CC6">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However, in this study the capital structure (DER) and firm growth (AG) will be tested for their … structure and firm growth on firm value. However, capital structure, company growth, and …","author":[{"dropping-particle":"V","family":"Windaputri","given":"B","non-dropping-particle":"","parse-names":false,"suffix":""},{"dropping-particle":"","family":"Muharam","given":"H","non-dropping-particle":"","parse-names":false,"suffix":""}],"container-title":"Diponegoro Journal of …","id":"ITEM-1","issue":"2020","issued":{"date-parts":[["2022"]]},"page":"1-10","title":"… Struktur Modal dan Pertumbuhan Perusahaan Terhadap Nilai Perusahaan Farmasi dengan Profitabilitas Sebagai Variabel Mediasi (Studi Empiris Perusahaan …","type":"article-journal","volume":"11"},"uris":["http://www.mendeley.com/documents/?uuid=fa21f819-da51-490d-be1b-7f3de53262cc"]}],"mendeley":{"formattedCitation":"(Windaputri &amp; Muharam, 2022)","plainTextFormattedCitation":"(Windaputri &amp; Muharam, 2022)","previouslyFormattedCitation":"(Windaputri &amp; Muharam, 2022)"},"properties":{"noteIndex":0},"schema":"https://github.com/citation-style-language/schema/raw/master/csl-citation.json"}</w:instrText>
      </w:r>
      <w:r w:rsidRPr="00740CC6">
        <w:rPr>
          <w:rFonts w:ascii="Times New Roman" w:hAnsi="Times New Roman" w:cs="Times New Roman"/>
          <w:sz w:val="24"/>
          <w:szCs w:val="24"/>
        </w:rPr>
        <w:fldChar w:fldCharType="separate"/>
      </w:r>
      <w:r w:rsidRPr="00740CC6">
        <w:rPr>
          <w:rFonts w:ascii="Times New Roman" w:hAnsi="Times New Roman" w:cs="Times New Roman"/>
          <w:noProof/>
          <w:sz w:val="24"/>
          <w:szCs w:val="24"/>
        </w:rPr>
        <w:t>(Windaputri &amp; Muharam, 2022)</w:t>
      </w:r>
      <w:r w:rsidRPr="00740CC6">
        <w:rPr>
          <w:rFonts w:ascii="Times New Roman" w:hAnsi="Times New Roman" w:cs="Times New Roman"/>
          <w:sz w:val="24"/>
          <w:szCs w:val="24"/>
        </w:rPr>
        <w:fldChar w:fldCharType="end"/>
      </w:r>
      <w:r w:rsidRPr="00740CC6">
        <w:rPr>
          <w:rFonts w:ascii="Times New Roman" w:hAnsi="Times New Roman" w:cs="Times New Roman"/>
          <w:sz w:val="24"/>
          <w:szCs w:val="24"/>
        </w:rPr>
        <w:t>.</w:t>
      </w:r>
    </w:p>
    <w:p w14:paraId="0B685AC0" w14:textId="77777777" w:rsidR="001C7670" w:rsidRPr="004351E0" w:rsidRDefault="001C7670" w:rsidP="001C7670">
      <w:pPr>
        <w:pStyle w:val="Heading3"/>
        <w:numPr>
          <w:ilvl w:val="0"/>
          <w:numId w:val="115"/>
        </w:numPr>
      </w:pPr>
      <w:bookmarkStart w:id="150" w:name="_Toc170844283"/>
      <w:r w:rsidRPr="004351E0">
        <w:t>Pertumbuhan Penjualan terhadap Profitabilitas</w:t>
      </w:r>
      <w:bookmarkEnd w:id="150"/>
      <w:r w:rsidRPr="004351E0">
        <w:t xml:space="preserve"> </w:t>
      </w:r>
    </w:p>
    <w:p w14:paraId="3D6E2FB9" w14:textId="77777777" w:rsidR="001C7670" w:rsidRDefault="001C7670" w:rsidP="001C7670">
      <w:pPr>
        <w:pStyle w:val="ListParagraph"/>
        <w:tabs>
          <w:tab w:val="left" w:pos="1843"/>
        </w:tabs>
        <w:spacing w:line="480" w:lineRule="auto"/>
        <w:ind w:left="1080" w:firstLine="621"/>
        <w:jc w:val="both"/>
        <w:rPr>
          <w:rFonts w:ascii="Times New Roman" w:hAnsi="Times New Roman" w:cs="Times New Roman"/>
          <w:sz w:val="24"/>
          <w:szCs w:val="24"/>
          <w:lang w:val="en-GB"/>
        </w:rPr>
      </w:pPr>
      <w:r w:rsidRPr="00B41F63">
        <w:rPr>
          <w:rFonts w:ascii="Times New Roman" w:hAnsi="Times New Roman" w:cs="Times New Roman"/>
          <w:sz w:val="24"/>
          <w:szCs w:val="24"/>
          <w:lang w:val="en-GB"/>
        </w:rPr>
        <w:t xml:space="preserve">Pertumbuhan Penjualan merupakan pertumbuhan dari periode sebelumnya hingga saat ini yang memberikan kontribusi terhadap modal kerja dalam menunjukkan kerberhasilan perusahaan dalam </w:t>
      </w:r>
      <w:r>
        <w:rPr>
          <w:rFonts w:ascii="Times New Roman" w:hAnsi="Times New Roman" w:cs="Times New Roman"/>
          <w:sz w:val="24"/>
          <w:szCs w:val="24"/>
          <w:lang w:val="en-GB"/>
        </w:rPr>
        <w:t>P</w:t>
      </w:r>
      <w:r w:rsidRPr="00B41F63">
        <w:rPr>
          <w:rFonts w:ascii="Times New Roman" w:hAnsi="Times New Roman" w:cs="Times New Roman"/>
          <w:sz w:val="24"/>
          <w:szCs w:val="24"/>
          <w:lang w:val="en-GB"/>
        </w:rPr>
        <w:t xml:space="preserve">ertumbuhan </w:t>
      </w:r>
      <w:r>
        <w:rPr>
          <w:rFonts w:ascii="Times New Roman" w:hAnsi="Times New Roman" w:cs="Times New Roman"/>
          <w:sz w:val="24"/>
          <w:szCs w:val="24"/>
          <w:lang w:val="en-GB"/>
        </w:rPr>
        <w:t>P</w:t>
      </w:r>
      <w:r w:rsidRPr="00B41F63">
        <w:rPr>
          <w:rFonts w:ascii="Times New Roman" w:hAnsi="Times New Roman" w:cs="Times New Roman"/>
          <w:sz w:val="24"/>
          <w:szCs w:val="24"/>
          <w:lang w:val="en-GB"/>
        </w:rPr>
        <w:t xml:space="preserve">enjualan. </w:t>
      </w:r>
      <w:r w:rsidRPr="00B41F63">
        <w:rPr>
          <w:rFonts w:ascii="Times New Roman" w:hAnsi="Times New Roman" w:cs="Times New Roman"/>
          <w:sz w:val="24"/>
          <w:szCs w:val="24"/>
        </w:rPr>
        <w:t xml:space="preserve">Dasar pengukuran Pertumbuhan </w:t>
      </w:r>
      <w:r>
        <w:rPr>
          <w:rFonts w:ascii="Times New Roman" w:hAnsi="Times New Roman" w:cs="Times New Roman"/>
          <w:sz w:val="24"/>
          <w:szCs w:val="24"/>
        </w:rPr>
        <w:t>P</w:t>
      </w:r>
      <w:r w:rsidRPr="00B41F63">
        <w:rPr>
          <w:rFonts w:ascii="Times New Roman" w:hAnsi="Times New Roman" w:cs="Times New Roman"/>
          <w:sz w:val="24"/>
          <w:szCs w:val="24"/>
        </w:rPr>
        <w:t xml:space="preserve">enjualan dapat menjadi persaingan dalam industri </w:t>
      </w:r>
      <w:r w:rsidRPr="00B41F63">
        <w:rPr>
          <w:rFonts w:ascii="Times New Roman" w:hAnsi="Times New Roman" w:cs="Times New Roman"/>
          <w:sz w:val="24"/>
          <w:szCs w:val="24"/>
        </w:rPr>
        <w:fldChar w:fldCharType="begin" w:fldLock="1"/>
      </w:r>
      <w:r w:rsidRPr="00B41F63">
        <w:rPr>
          <w:rFonts w:ascii="Times New Roman" w:hAnsi="Times New Roman" w:cs="Times New Roman"/>
          <w:sz w:val="24"/>
          <w:szCs w:val="24"/>
        </w:rPr>
        <w:instrText>ADDIN CSL_CITATION {"citationItems":[{"id":"ITEM-1","itemData":{"abstract":"Dilakukan penelitian ini dengan tujuan melihat dampak ukuran perusahaan, sales growth,kepemilikan manajerial serta perencanaan pajak pada manajemen laba perusahaan Jasa Sektor Property &amp; Real Estate yang tercatat di BEI. Masa studi penggunaan adalah 5 tahun, yaitu 2016-2020.\nModel sampling yang dipergunakan yakni Purposive Sampling sehingga diperoleh sebanyak 9 perusahaan dari 50 perusahaan berdasarkan kriteria yang ada. Dipergunakan data\ndengan jenis sekunder yang bersumber dari Website BEI.\nDiperoleh hasil penelitian yakni perencanaan pajak berdampak pada manajemen laba secara signifikan. Sementara ukuran perusahaan, sales growth, serta kepemilikan manajeril tidak\nmemberikan dampak pada manajemen laba. Sedangkan pada saat yang sama, seluruh variabel tidak memberikan dampak secara simultan.","author":[{"dropping-particle":"","family":"Wijaya","given":"Alviron Krisna","non-dropping-particle":"","parse-names":false,"suffix":""},{"dropping-particle":"","family":"Herijawati","given":"Etty","non-dropping-particle":"","parse-names":false,"suffix":""}],"container-title":"Global Accounting : Jurnal Akuntansi","id":"ITEM-1","issue":"2","issued":{"date-parts":[["2022"]]},"page":"18-26","title":"Pengaruh Ukuran Perusahaan, Sales Growth, Kepemilikan Manajerial Dan Perencanaan\nPajak Terhadap Manajemen Laba Pada Perusahaan (Studi Empiris Pada Perusahaan Jasa\nSektor Property &amp; Real Estate Yang Terdaftar Di Bursa Efek Indonesia 2016-2020)","type":"article-journal","volume":"1"},"uris":["http://www.mendeley.com/documents/?uuid=043b9c49-0f53-4be1-b220-8e42deec148a"]}],"mendeley":{"formattedCitation":"(Wijaya &amp; Herijawati, 2022)","plainTextFormattedCitation":"(Wijaya &amp; Herijawati, 2022)","previouslyFormattedCitation":"(Wijaya &amp; Herijawati, 2022)"},"properties":{"noteIndex":0},"schema":"https://github.com/citation-style-language/schema/raw/master/csl-citation.json"}</w:instrText>
      </w:r>
      <w:r w:rsidRPr="00B41F63">
        <w:rPr>
          <w:rFonts w:ascii="Times New Roman" w:hAnsi="Times New Roman" w:cs="Times New Roman"/>
          <w:sz w:val="24"/>
          <w:szCs w:val="24"/>
        </w:rPr>
        <w:fldChar w:fldCharType="separate"/>
      </w:r>
      <w:r w:rsidRPr="00B41F63">
        <w:rPr>
          <w:rFonts w:ascii="Times New Roman" w:hAnsi="Times New Roman" w:cs="Times New Roman"/>
          <w:noProof/>
          <w:sz w:val="24"/>
          <w:szCs w:val="24"/>
        </w:rPr>
        <w:t>(Wijaya &amp; Herijawati, 2022)</w:t>
      </w:r>
      <w:r w:rsidRPr="00B41F63">
        <w:rPr>
          <w:rFonts w:ascii="Times New Roman" w:hAnsi="Times New Roman" w:cs="Times New Roman"/>
          <w:sz w:val="24"/>
          <w:szCs w:val="24"/>
        </w:rPr>
        <w:fldChar w:fldCharType="end"/>
      </w:r>
      <w:r w:rsidRPr="00B41F63">
        <w:rPr>
          <w:rFonts w:ascii="Times New Roman" w:hAnsi="Times New Roman" w:cs="Times New Roman"/>
          <w:sz w:val="24"/>
          <w:szCs w:val="24"/>
          <w:lang w:val="en-GB"/>
        </w:rPr>
        <w:t>.</w:t>
      </w:r>
    </w:p>
    <w:p w14:paraId="472999FC" w14:textId="77777777" w:rsidR="001C7670" w:rsidRPr="00E34EA8" w:rsidRDefault="001C7670" w:rsidP="001C7670">
      <w:pPr>
        <w:pStyle w:val="ListParagraph"/>
        <w:tabs>
          <w:tab w:val="left" w:pos="1843"/>
        </w:tabs>
        <w:spacing w:line="480" w:lineRule="auto"/>
        <w:ind w:left="1080" w:firstLine="621"/>
        <w:jc w:val="both"/>
        <w:rPr>
          <w:rFonts w:ascii="Times New Roman" w:hAnsi="Times New Roman" w:cs="Times New Roman"/>
          <w:sz w:val="24"/>
          <w:szCs w:val="24"/>
          <w:lang w:val="en-GB"/>
        </w:rPr>
      </w:pPr>
      <w:r w:rsidRPr="00236F44">
        <w:rPr>
          <w:rFonts w:ascii="Times New Roman" w:hAnsi="Times New Roman" w:cs="Times New Roman"/>
          <w:sz w:val="24"/>
          <w:szCs w:val="24"/>
        </w:rPr>
        <w:t>Berdasarkan</w:t>
      </w:r>
      <w:r>
        <w:rPr>
          <w:rFonts w:ascii="Times New Roman" w:hAnsi="Times New Roman" w:cs="Times New Roman"/>
          <w:sz w:val="24"/>
          <w:szCs w:val="24"/>
        </w:rPr>
        <w:t xml:space="preserve"> </w:t>
      </w:r>
      <w:r w:rsidRPr="00236F44">
        <w:rPr>
          <w:rFonts w:ascii="Times New Roman" w:hAnsi="Times New Roman" w:cs="Times New Roman"/>
          <w:i/>
          <w:iCs/>
          <w:sz w:val="24"/>
          <w:szCs w:val="24"/>
        </w:rPr>
        <w:t>(Signaling Theory</w:t>
      </w:r>
      <w:r>
        <w:rPr>
          <w:rFonts w:ascii="Times New Roman" w:hAnsi="Times New Roman" w:cs="Times New Roman"/>
          <w:i/>
          <w:iCs/>
          <w:sz w:val="24"/>
          <w:szCs w:val="24"/>
        </w:rPr>
        <w:t xml:space="preserve">) </w:t>
      </w:r>
      <w:r>
        <w:rPr>
          <w:rFonts w:ascii="Times New Roman" w:hAnsi="Times New Roman" w:cs="Times New Roman"/>
          <w:sz w:val="24"/>
          <w:szCs w:val="24"/>
        </w:rPr>
        <w:t xml:space="preserve">Pertumbuhan penjualan menunjukkan bahwa produk atau layanan perusahaan memiliki permintaan yang tinggi dipasar. Hal ini perusahaan bisa memiliki sinyal yang kuat dan mampu menarik konsumen </w:t>
      </w:r>
      <w:r w:rsidRPr="00014626">
        <w:rPr>
          <w:rFonts w:ascii="Times New Roman" w:hAnsi="Times New Roman" w:cs="Times New Roman"/>
          <w:sz w:val="24"/>
          <w:szCs w:val="24"/>
          <w:lang w:val="en-GB"/>
        </w:rPr>
        <w:fldChar w:fldCharType="begin" w:fldLock="1"/>
      </w:r>
      <w:r>
        <w:rPr>
          <w:rFonts w:ascii="Times New Roman" w:hAnsi="Times New Roman" w:cs="Times New Roman"/>
          <w:sz w:val="24"/>
          <w:szCs w:val="24"/>
          <w:lang w:val="en-GB"/>
        </w:rPr>
        <w:instrText>ADDIN CSL_CITATION {"citationItems":[{"id":"ITEM-1","itemData":{"author":[{"dropping-particle":"","family":"Karlina","given":"Lina","non-dropping-particle":"","parse-names":false,"suffix":""},{"dropping-particle":"","family":"Nugraha","given":"","non-dropping-particle":"","parse-names":false,"suffix":""},{"dropping-particle":"","family":"Sugiharti","given":"Harpa","non-dropping-particle":"","parse-names":false,"suffix":""}],"container-title":"Jurnal Pendidikan Akuntansi dan Keuangan","id":"ITEM-1","issue":"2","issued":{"date-parts":[["2023"]]},"page":"208-223","title":"Pengaruh Leverage , Pertumbuhan Aset , dan Pertumbuhan Penjualan Terhadap Profitabilitas pada Perusahaan Holding Company ( Studi pada Perusahaan yang Terdaftar di BEI Periode 2017 – 2021 )","type":"article-journal","volume":"11"},"uris":["http://www.mendeley.com/documents/?uuid=78411475-1ec5-4fb2-bb15-227a8e9b0876"]}],"mendeley":{"formattedCitation":"(Karlina et al., 2023)","manualFormatting":"Karlina et al., (2023)","plainTextFormattedCitation":"(Karlina et al., 2023)","previouslyFormattedCitation":"(Karlina et al., 2023)"},"properties":{"noteIndex":0},"schema":"https://github.com/citation-style-language/schema/raw/master/csl-citation.json"}</w:instrText>
      </w:r>
      <w:r w:rsidRPr="00014626">
        <w:rPr>
          <w:rFonts w:ascii="Times New Roman" w:hAnsi="Times New Roman" w:cs="Times New Roman"/>
          <w:sz w:val="24"/>
          <w:szCs w:val="24"/>
          <w:lang w:val="en-GB"/>
        </w:rPr>
        <w:fldChar w:fldCharType="separate"/>
      </w:r>
      <w:r w:rsidRPr="00014626">
        <w:rPr>
          <w:rFonts w:ascii="Times New Roman" w:hAnsi="Times New Roman" w:cs="Times New Roman"/>
          <w:noProof/>
          <w:sz w:val="24"/>
          <w:szCs w:val="24"/>
          <w:lang w:val="en-GB"/>
        </w:rPr>
        <w:t xml:space="preserve">Karlina et al., </w:t>
      </w:r>
      <w:r>
        <w:rPr>
          <w:rFonts w:ascii="Times New Roman" w:hAnsi="Times New Roman" w:cs="Times New Roman"/>
          <w:noProof/>
          <w:sz w:val="24"/>
          <w:szCs w:val="24"/>
          <w:lang w:val="en-GB"/>
        </w:rPr>
        <w:t>(</w:t>
      </w:r>
      <w:r w:rsidRPr="00014626">
        <w:rPr>
          <w:rFonts w:ascii="Times New Roman" w:hAnsi="Times New Roman" w:cs="Times New Roman"/>
          <w:noProof/>
          <w:sz w:val="24"/>
          <w:szCs w:val="24"/>
          <w:lang w:val="en-GB"/>
        </w:rPr>
        <w:t>2023)</w:t>
      </w:r>
      <w:r w:rsidRPr="00014626">
        <w:rPr>
          <w:rFonts w:ascii="Times New Roman" w:hAnsi="Times New Roman" w:cs="Times New Roman"/>
          <w:sz w:val="24"/>
          <w:szCs w:val="24"/>
          <w:lang w:val="en-GB"/>
        </w:rPr>
        <w:fldChar w:fldCharType="end"/>
      </w:r>
      <w:r>
        <w:rPr>
          <w:rFonts w:ascii="Times New Roman" w:hAnsi="Times New Roman" w:cs="Times New Roman"/>
          <w:sz w:val="24"/>
          <w:szCs w:val="24"/>
          <w:lang w:val="en-GB"/>
        </w:rPr>
        <w:t>.</w:t>
      </w:r>
    </w:p>
    <w:p w14:paraId="220520DB" w14:textId="77777777" w:rsidR="001C7670" w:rsidRDefault="001C7670" w:rsidP="001C7670">
      <w:pPr>
        <w:pStyle w:val="ListParagraph"/>
        <w:spacing w:line="480" w:lineRule="auto"/>
        <w:ind w:left="1080" w:firstLine="621"/>
        <w:jc w:val="both"/>
        <w:rPr>
          <w:rFonts w:ascii="Times New Roman" w:hAnsi="Times New Roman" w:cs="Times New Roman"/>
          <w:sz w:val="24"/>
          <w:szCs w:val="24"/>
        </w:rPr>
      </w:pPr>
      <w:r w:rsidRPr="00F71CF3">
        <w:rPr>
          <w:rFonts w:ascii="Times New Roman" w:hAnsi="Times New Roman" w:cs="Times New Roman"/>
          <w:sz w:val="24"/>
          <w:szCs w:val="24"/>
        </w:rPr>
        <w:t xml:space="preserve">Berdasarkan pengujian yang dilakukan untuk menjawab Hipotesis </w:t>
      </w:r>
      <w:r w:rsidRPr="00F71CF3">
        <w:rPr>
          <w:rFonts w:ascii="Times New Roman" w:hAnsi="Times New Roman" w:cs="Times New Roman"/>
          <w:sz w:val="24"/>
          <w:szCs w:val="24"/>
        </w:rPr>
        <w:tab/>
        <w:t xml:space="preserve">ketiga yang diajukan adalah Pengaruh Pertumbuhan Perusahaan terhadap Profitabilitas yang dalam penelitian ini diproksikan dengan </w:t>
      </w:r>
      <w:r w:rsidRPr="00F71CF3">
        <w:rPr>
          <w:rFonts w:ascii="Times New Roman" w:hAnsi="Times New Roman" w:cs="Times New Roman"/>
          <w:i/>
          <w:iCs/>
          <w:sz w:val="24"/>
          <w:szCs w:val="24"/>
        </w:rPr>
        <w:t xml:space="preserve">Return On Asset </w:t>
      </w:r>
      <w:r w:rsidRPr="00F71CF3">
        <w:rPr>
          <w:rFonts w:ascii="Times New Roman" w:hAnsi="Times New Roman" w:cs="Times New Roman"/>
          <w:sz w:val="24"/>
          <w:szCs w:val="24"/>
        </w:rPr>
        <w:t>(ROA).</w:t>
      </w:r>
      <w:r w:rsidRPr="00F71CF3">
        <w:rPr>
          <w:rFonts w:ascii="Times New Roman" w:eastAsia="Times New Roman" w:hAnsi="Times New Roman" w:cs="Times New Roman"/>
          <w:color w:val="000000"/>
          <w:sz w:val="24"/>
          <w:szCs w:val="24"/>
        </w:rPr>
        <w:t xml:space="preserve"> Hasil uji hipotesis menunjukkan bahwa koefisien regresi variabel Pertumbuhan Penjualan sebesar 0,011 dengan tingkat signifikansi sebesar 0,207 &gt; 0,05. Menunjukkan bahwa variabel Pertumbuhan Penjualan tidak berpengaruh terhadap Profitabilitas </w:t>
      </w:r>
      <w:r w:rsidRPr="00F71CF3">
        <w:rPr>
          <w:rFonts w:ascii="Times New Roman" w:hAnsi="Times New Roman" w:cs="Times New Roman"/>
          <w:sz w:val="24"/>
          <w:szCs w:val="24"/>
        </w:rPr>
        <w:t>pada Perusahaan Sektor Property &amp; Real Estate di Bursa Efek Indonesia (BEI) periode 2021-2023</w:t>
      </w:r>
      <w:r>
        <w:rPr>
          <w:rFonts w:ascii="Times New Roman" w:hAnsi="Times New Roman" w:cs="Times New Roman"/>
          <w:sz w:val="24"/>
          <w:szCs w:val="24"/>
        </w:rPr>
        <w:t xml:space="preserve"> yang menunjukkan bahwa Pertumbuhan </w:t>
      </w:r>
      <w:r>
        <w:rPr>
          <w:rFonts w:ascii="Times New Roman" w:hAnsi="Times New Roman" w:cs="Times New Roman"/>
          <w:sz w:val="24"/>
          <w:szCs w:val="24"/>
        </w:rPr>
        <w:lastRenderedPageBreak/>
        <w:t xml:space="preserve">Penjualan lebih kecil dibandingkan tahun sebelumnya. Sehingga peningkatan profitabilitas tidak tercapai karena pertumbuhan penjualan tidak mampu menutupi biaya yang dikeluarkan oleh perusahaan. </w:t>
      </w:r>
    </w:p>
    <w:p w14:paraId="39CA2FE6" w14:textId="77777777" w:rsidR="001C7670" w:rsidRDefault="001C7670" w:rsidP="001C7670">
      <w:pPr>
        <w:pStyle w:val="ListParagraph"/>
        <w:spacing w:line="480" w:lineRule="auto"/>
        <w:ind w:left="1080" w:firstLine="621"/>
        <w:jc w:val="both"/>
        <w:rPr>
          <w:rFonts w:ascii="Times New Roman" w:hAnsi="Times New Roman" w:cs="Times New Roman"/>
          <w:sz w:val="24"/>
          <w:szCs w:val="24"/>
        </w:rPr>
      </w:pPr>
      <w:r w:rsidRPr="00BE576D">
        <w:rPr>
          <w:rFonts w:ascii="Times New Roman" w:hAnsi="Times New Roman" w:cs="Times New Roman"/>
          <w:sz w:val="24"/>
          <w:szCs w:val="24"/>
        </w:rPr>
        <w:t xml:space="preserve">Implikasi praktis </w:t>
      </w:r>
      <w:r>
        <w:rPr>
          <w:rFonts w:ascii="Times New Roman" w:hAnsi="Times New Roman" w:cs="Times New Roman"/>
          <w:sz w:val="24"/>
          <w:szCs w:val="24"/>
        </w:rPr>
        <w:t>dalam penelitian ini</w:t>
      </w:r>
      <w:r w:rsidRPr="00BE576D">
        <w:rPr>
          <w:rFonts w:ascii="Times New Roman" w:hAnsi="Times New Roman" w:cs="Times New Roman"/>
          <w:sz w:val="24"/>
          <w:szCs w:val="24"/>
        </w:rPr>
        <w:t xml:space="preserve"> perusahaan perlu fokus tidak hanya pada peningkatan volume penjualan, tetapi juga pada efisiensi operasional, pengendalian biaya, dan strategi harga yang tepat. </w:t>
      </w:r>
    </w:p>
    <w:p w14:paraId="1C9C6931" w14:textId="77777777" w:rsidR="001C7670" w:rsidRPr="00215EBC" w:rsidRDefault="001C7670" w:rsidP="001C7670">
      <w:pPr>
        <w:pStyle w:val="ListParagraph"/>
        <w:tabs>
          <w:tab w:val="left" w:pos="1843"/>
        </w:tabs>
        <w:spacing w:line="480" w:lineRule="auto"/>
        <w:ind w:left="1080" w:firstLine="621"/>
        <w:jc w:val="both"/>
        <w:rPr>
          <w:rFonts w:ascii="Times New Roman" w:hAnsi="Times New Roman" w:cs="Times New Roman"/>
          <w:sz w:val="24"/>
          <w:szCs w:val="24"/>
          <w:lang w:val="en-GB"/>
        </w:rPr>
      </w:pPr>
      <w:r w:rsidRPr="00457ED9">
        <w:rPr>
          <w:rFonts w:ascii="Times New Roman" w:hAnsi="Times New Roman" w:cs="Times New Roman"/>
          <w:sz w:val="24"/>
          <w:szCs w:val="24"/>
        </w:rPr>
        <w:t xml:space="preserve">Implikasi teoritis </w:t>
      </w:r>
      <w:r>
        <w:rPr>
          <w:rFonts w:ascii="Times New Roman" w:hAnsi="Times New Roman" w:cs="Times New Roman"/>
          <w:sz w:val="24"/>
          <w:szCs w:val="24"/>
        </w:rPr>
        <w:t xml:space="preserve">dalam penelitian ini dari </w:t>
      </w:r>
      <w:r w:rsidRPr="00B41F63">
        <w:rPr>
          <w:rFonts w:ascii="Times New Roman" w:hAnsi="Times New Roman" w:cs="Times New Roman"/>
          <w:sz w:val="24"/>
          <w:szCs w:val="24"/>
        </w:rPr>
        <w:fldChar w:fldCharType="begin" w:fldLock="1"/>
      </w:r>
      <w:r w:rsidRPr="00B41F63">
        <w:rPr>
          <w:rFonts w:ascii="Times New Roman" w:hAnsi="Times New Roman" w:cs="Times New Roman"/>
          <w:sz w:val="24"/>
          <w:szCs w:val="24"/>
        </w:rPr>
        <w:instrText>ADDIN CSL_CITATION {"citationItems":[{"id":"ITEM-1","itemData":{"abstract":"Dilakukan penelitian ini dengan tujuan melihat dampak ukuran perusahaan, sales growth,kepemilikan manajerial serta perencanaan pajak pada manajemen laba perusahaan Jasa Sektor Property &amp; Real Estate yang tercatat di BEI. Masa studi penggunaan adalah 5 tahun, yaitu 2016-2020.\nModel sampling yang dipergunakan yakni Purposive Sampling sehingga diperoleh sebanyak 9 perusahaan dari 50 perusahaan berdasarkan kriteria yang ada. Dipergunakan data\ndengan jenis sekunder yang bersumber dari Website BEI.\nDiperoleh hasil penelitian yakni perencanaan pajak berdampak pada manajemen laba secara signifikan. Sementara ukuran perusahaan, sales growth, serta kepemilikan manajeril tidak\nmemberikan dampak pada manajemen laba. Sedangkan pada saat yang sama, seluruh variabel tidak memberikan dampak secara simultan.","author":[{"dropping-particle":"","family":"Wijaya","given":"Alviron Krisna","non-dropping-particle":"","parse-names":false,"suffix":""},{"dropping-particle":"","family":"Herijawati","given":"Etty","non-dropping-particle":"","parse-names":false,"suffix":""}],"container-title":"Global Accounting : Jurnal Akuntansi","id":"ITEM-1","issue":"2","issued":{"date-parts":[["2022"]]},"page":"18-26","title":"Pengaruh Ukuran Perusahaan, Sales Growth, Kepemilikan Manajerial Dan Perencanaan\nPajak Terhadap Manajemen Laba Pada Perusahaan (Studi Empiris Pada Perusahaan Jasa\nSektor Property &amp; Real Estate Yang Terdaftar Di Bursa Efek Indonesia 2016-2020)","type":"article-journal","volume":"1"},"uris":["http://www.mendeley.com/documents/?uuid=043b9c49-0f53-4be1-b220-8e42deec148a"]}],"mendeley":{"formattedCitation":"(Wijaya &amp; Herijawati, 2022)","plainTextFormattedCitation":"(Wijaya &amp; Herijawati, 2022)","previouslyFormattedCitation":"(Wijaya &amp; Herijawati, 2022)"},"properties":{"noteIndex":0},"schema":"https://github.com/citation-style-language/schema/raw/master/csl-citation.json"}</w:instrText>
      </w:r>
      <w:r w:rsidRPr="00B41F63">
        <w:rPr>
          <w:rFonts w:ascii="Times New Roman" w:hAnsi="Times New Roman" w:cs="Times New Roman"/>
          <w:sz w:val="24"/>
          <w:szCs w:val="24"/>
        </w:rPr>
        <w:fldChar w:fldCharType="separate"/>
      </w:r>
      <w:r w:rsidRPr="00B41F63">
        <w:rPr>
          <w:rFonts w:ascii="Times New Roman" w:hAnsi="Times New Roman" w:cs="Times New Roman"/>
          <w:noProof/>
          <w:sz w:val="24"/>
          <w:szCs w:val="24"/>
        </w:rPr>
        <w:t>(Wijaya &amp; Herijawati, 2022)</w:t>
      </w:r>
      <w:r w:rsidRPr="00B41F63">
        <w:rPr>
          <w:rFonts w:ascii="Times New Roman" w:hAnsi="Times New Roman" w:cs="Times New Roman"/>
          <w:sz w:val="24"/>
          <w:szCs w:val="24"/>
        </w:rPr>
        <w:fldChar w:fldCharType="end"/>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menyatakan </w:t>
      </w:r>
      <w:r w:rsidRPr="00215EBC">
        <w:rPr>
          <w:rFonts w:ascii="Times New Roman" w:hAnsi="Times New Roman" w:cs="Times New Roman"/>
          <w:sz w:val="24"/>
          <w:szCs w:val="24"/>
        </w:rPr>
        <w:t xml:space="preserve">bahwa peningkatan volume penjualan saja tidak cukup untuk meningkatkan keuntungan perusahaan. Hal ini mengindikasikan perlunya mempertimbangkan faktor-faktor lain seperti efisiensi biaya, struktur harga, dan pengelolaan operasional yang efektif untuk mencapai peningkatan profitabilitas. </w:t>
      </w:r>
    </w:p>
    <w:p w14:paraId="377C4016" w14:textId="77777777" w:rsidR="001C7670" w:rsidRPr="00F92DB1" w:rsidRDefault="001C7670" w:rsidP="001C7670">
      <w:pPr>
        <w:pStyle w:val="ListParagraph"/>
        <w:spacing w:line="480" w:lineRule="auto"/>
        <w:ind w:left="1080" w:firstLine="621"/>
        <w:jc w:val="both"/>
      </w:pPr>
      <w:r w:rsidRPr="007C6B02">
        <w:rPr>
          <w:rFonts w:ascii="Times New Roman" w:hAnsi="Times New Roman" w:cs="Times New Roman"/>
          <w:sz w:val="24"/>
          <w:szCs w:val="24"/>
        </w:rPr>
        <w:t xml:space="preserve">Sejalan dengan hasil penelitian dari </w:t>
      </w:r>
      <w:r w:rsidRPr="007C6B0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menguji Pertumbuhan Penjualan, Size Perusahaan dan Leverage Terhadap Nilai Perusahaan dengan Profitabilitas Sebagai Variabel Pada Perusahaan Manufaktur Sektor Konsumsi Di Bursa Efek Indonesia Tahun 2015-2017. Penelitian ini dilakukan pada perusahaan manufaktur sektor konsumsi yang terdaftar di Bursa Efek Indonesia periode 2015-2017 sejumlah 52 perusahaan. Sampel dalam penelitian ini berjumlah 30 perusahaan manufaktur sektor konsumsi selama periode 2015-2017. Pengambilan sampel menggunakan teknik purposive sampling. Alat analisis yang digunakan dalam penelitian ini adalah analisis regresi berganda dan uji jalur (path analysis). Berdasarkan hasil analisi regresi berganda menunjukkan bahwa variabel Profitabilitas dan leverage berpengaruh terhadap nilai perusahaan. Sedangkan pertumbuhaan penjualan dan size perusahaan tidak berpengaruh terhadap nilai perusahaan. Dan variabel profitabilitas tidak dapat melakukan intervening variabel pertumbuhan penjualan, size perusahaan dan leverage terhadap nilai perusahaan.","author":[{"dropping-particle":"","family":"Paradila","given":"Viona Riki Ika","non-dropping-particle":"","parse-names":false,"suffix":""},{"dropping-particle":"","family":"Wijaya","given":"Anggita Langgeng","non-dropping-particle":"","parse-names":false,"suffix":""},{"dropping-particle":"","family":"Widiasmara","given":"Anny","non-dropping-particle":"","parse-names":false,"suffix":""}],"container-title":"Seminar Inovasi Manajemen, Bisnis Dan Akuntansi I","id":"ITEM-1","issued":{"date-parts":[["2019"]]},"page":"617-635","title":"Pengaruh Pertumbuhan Penjualan, Size Perusahaan, dan Leverage terhadap Nilai Perusahaan dengan Profitabilitas sebagai Variabel Intervening (Studi Kasus Perusahaan Manufaktur sektor Konsumsi Yang Terdaftar di Bursa Efek Indonesia tahun 2015 - 2017)","type":"article-journal"},"uris":["http://www.mendeley.com/documents/?uuid=9177241b-dcae-4f64-9a6b-2823564271ec"]}],"mendeley":{"formattedCitation":"(Paradila et al., 2019)","manualFormatting":"Paradila et al., (2019)","plainTextFormattedCitation":"(Paradila et al., 2019)","previouslyFormattedCitation":"(Paradila et al., 2019)"},"properties":{"noteIndex":0},"schema":"https://github.com/citation-style-language/schema/raw/master/csl-citation.json"}</w:instrText>
      </w:r>
      <w:r w:rsidRPr="007C6B02">
        <w:rPr>
          <w:rFonts w:ascii="Times New Roman" w:hAnsi="Times New Roman" w:cs="Times New Roman"/>
          <w:sz w:val="24"/>
          <w:szCs w:val="24"/>
        </w:rPr>
        <w:fldChar w:fldCharType="separate"/>
      </w:r>
      <w:r w:rsidRPr="007C6B02">
        <w:rPr>
          <w:rFonts w:ascii="Times New Roman" w:hAnsi="Times New Roman" w:cs="Times New Roman"/>
          <w:noProof/>
          <w:sz w:val="24"/>
          <w:szCs w:val="24"/>
        </w:rPr>
        <w:t>Paradila et al., (2019)</w:t>
      </w:r>
      <w:r w:rsidRPr="007C6B02">
        <w:rPr>
          <w:rFonts w:ascii="Times New Roman" w:hAnsi="Times New Roman" w:cs="Times New Roman"/>
          <w:sz w:val="24"/>
          <w:szCs w:val="24"/>
        </w:rPr>
        <w:fldChar w:fldCharType="end"/>
      </w:r>
      <w:r w:rsidRPr="007C6B02">
        <w:rPr>
          <w:rFonts w:ascii="Times New Roman" w:hAnsi="Times New Roman" w:cs="Times New Roman"/>
          <w:sz w:val="24"/>
          <w:szCs w:val="24"/>
        </w:rPr>
        <w:t xml:space="preserve"> menyatakan bahwa Pertumbuhan penjualan tidak berpengaruh signifikan terhadap Profitabilitas. Hal ini memiliki arti bahwa semakin tinggi pertumbuhan penjualan maka Profitabilitas akan berpengaruh terhadap peningkatan Profitabilitas maupun sebaliknya</w:t>
      </w:r>
      <w:r>
        <w:t>.</w:t>
      </w:r>
    </w:p>
    <w:p w14:paraId="34B36A2E" w14:textId="77777777" w:rsidR="001C7670" w:rsidRPr="004351E0" w:rsidRDefault="001C7670" w:rsidP="001C7670">
      <w:pPr>
        <w:pStyle w:val="Heading3"/>
        <w:numPr>
          <w:ilvl w:val="0"/>
          <w:numId w:val="115"/>
        </w:numPr>
      </w:pPr>
      <w:bookmarkStart w:id="151" w:name="_Toc170844284"/>
      <w:r w:rsidRPr="004351E0">
        <w:t>Pengaruh Leverage terhadap Nilai Perusahaan</w:t>
      </w:r>
      <w:r w:rsidRPr="004351E0">
        <w:rPr>
          <w:noProof/>
        </w:rPr>
        <w:t>.</w:t>
      </w:r>
      <w:bookmarkEnd w:id="151"/>
    </w:p>
    <w:p w14:paraId="61FD268C" w14:textId="77777777" w:rsidR="001C7670" w:rsidRDefault="001C7670" w:rsidP="001C7670">
      <w:pPr>
        <w:pStyle w:val="ListParagraph"/>
        <w:spacing w:line="480" w:lineRule="auto"/>
        <w:ind w:left="1080" w:firstLine="621"/>
        <w:jc w:val="both"/>
        <w:rPr>
          <w:rFonts w:ascii="Times New Roman" w:hAnsi="Times New Roman" w:cs="Times New Roman"/>
          <w:sz w:val="24"/>
          <w:szCs w:val="24"/>
        </w:rPr>
      </w:pPr>
      <w:r w:rsidRPr="0008396C">
        <w:rPr>
          <w:rFonts w:ascii="Times New Roman" w:hAnsi="Times New Roman" w:cs="Times New Roman"/>
          <w:sz w:val="24"/>
          <w:szCs w:val="24"/>
        </w:rPr>
        <w:t xml:space="preserve">Berdasarkan pengujian yang dilakukan untuk menjawab Hipotesis </w:t>
      </w:r>
      <w:r>
        <w:rPr>
          <w:rFonts w:ascii="Times New Roman" w:hAnsi="Times New Roman" w:cs="Times New Roman"/>
          <w:sz w:val="24"/>
          <w:szCs w:val="24"/>
        </w:rPr>
        <w:t>keempat</w:t>
      </w:r>
      <w:r w:rsidRPr="0008396C">
        <w:rPr>
          <w:rFonts w:ascii="Times New Roman" w:hAnsi="Times New Roman" w:cs="Times New Roman"/>
          <w:sz w:val="24"/>
          <w:szCs w:val="24"/>
        </w:rPr>
        <w:t xml:space="preserve"> yang diajukan adalah Pengaruh </w:t>
      </w:r>
      <w:r>
        <w:rPr>
          <w:rFonts w:ascii="Times New Roman" w:hAnsi="Times New Roman" w:cs="Times New Roman"/>
          <w:sz w:val="24"/>
          <w:szCs w:val="24"/>
        </w:rPr>
        <w:t xml:space="preserve">Leverage </w:t>
      </w:r>
      <w:r w:rsidRPr="0008396C">
        <w:rPr>
          <w:rFonts w:ascii="Times New Roman" w:hAnsi="Times New Roman" w:cs="Times New Roman"/>
          <w:sz w:val="24"/>
          <w:szCs w:val="24"/>
        </w:rPr>
        <w:t>terhadap</w:t>
      </w:r>
      <w:r>
        <w:rPr>
          <w:rFonts w:ascii="Times New Roman" w:hAnsi="Times New Roman" w:cs="Times New Roman"/>
          <w:sz w:val="24"/>
          <w:szCs w:val="24"/>
        </w:rPr>
        <w:t xml:space="preserve"> Nilai Perusahaan </w:t>
      </w:r>
      <w:r w:rsidRPr="0008396C">
        <w:rPr>
          <w:rFonts w:ascii="Times New Roman" w:hAnsi="Times New Roman" w:cs="Times New Roman"/>
          <w:sz w:val="24"/>
          <w:szCs w:val="24"/>
        </w:rPr>
        <w:t xml:space="preserve">yang dalam penelitian ini diproksikan dengan </w:t>
      </w:r>
      <w:r w:rsidRPr="00E004A2">
        <w:rPr>
          <w:rFonts w:ascii="Times New Roman" w:hAnsi="Times New Roman" w:cs="Times New Roman"/>
          <w:i/>
          <w:iCs/>
          <w:sz w:val="24"/>
          <w:szCs w:val="24"/>
        </w:rPr>
        <w:t>Tobin’s Q.</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h</w:t>
      </w:r>
      <w:r w:rsidRPr="00FA26D7">
        <w:rPr>
          <w:rFonts w:ascii="Times New Roman" w:eastAsia="Times New Roman" w:hAnsi="Times New Roman" w:cs="Times New Roman"/>
          <w:color w:val="000000"/>
          <w:sz w:val="24"/>
          <w:szCs w:val="24"/>
        </w:rPr>
        <w:t xml:space="preserve">asil uji hipotesis menunjukkan bahwa koefisien regresi variabel Leverage sebesar 0,429 dengan tingkat signifikansi sebesar 0,127 &gt; 0,05. </w:t>
      </w:r>
      <w:r>
        <w:rPr>
          <w:rFonts w:ascii="Times New Roman" w:eastAsia="Times New Roman" w:hAnsi="Times New Roman" w:cs="Times New Roman"/>
          <w:color w:val="000000"/>
          <w:sz w:val="24"/>
          <w:szCs w:val="24"/>
        </w:rPr>
        <w:t xml:space="preserve">Dapat disimpulkan </w:t>
      </w:r>
      <w:r w:rsidRPr="00FA26D7">
        <w:rPr>
          <w:rFonts w:ascii="Times New Roman" w:eastAsia="Times New Roman" w:hAnsi="Times New Roman" w:cs="Times New Roman"/>
          <w:color w:val="000000"/>
          <w:sz w:val="24"/>
          <w:szCs w:val="24"/>
        </w:rPr>
        <w:t xml:space="preserve">bahwa variabel Leverage tidak berpengaruh terhadap Nilai Perusahaan </w:t>
      </w:r>
      <w:r w:rsidRPr="00FA26D7">
        <w:rPr>
          <w:rFonts w:ascii="Times New Roman" w:hAnsi="Times New Roman" w:cs="Times New Roman"/>
          <w:sz w:val="24"/>
          <w:szCs w:val="24"/>
        </w:rPr>
        <w:t>pada Perusahaan Sektor Property &amp; Real Estate di Bursa Efek Indonesia (BEI) periode 2021-2023</w:t>
      </w:r>
      <w:r>
        <w:rPr>
          <w:rFonts w:ascii="Times New Roman" w:hAnsi="Times New Roman" w:cs="Times New Roman"/>
          <w:sz w:val="24"/>
          <w:szCs w:val="24"/>
        </w:rPr>
        <w:t xml:space="preserve"> </w:t>
      </w:r>
      <w:r w:rsidRPr="00AC0CF5">
        <w:rPr>
          <w:rFonts w:ascii="Times New Roman" w:hAnsi="Times New Roman" w:cs="Times New Roman"/>
          <w:sz w:val="24"/>
          <w:szCs w:val="24"/>
        </w:rPr>
        <w:t xml:space="preserve">hal ini membuktikan bahwa jika terjadi peningkatan Leverage maka Nilai Perusahaan menurun dan juga </w:t>
      </w:r>
      <w:r w:rsidRPr="00AC0CF5">
        <w:rPr>
          <w:rFonts w:ascii="Times New Roman" w:hAnsi="Times New Roman" w:cs="Times New Roman"/>
          <w:sz w:val="24"/>
          <w:szCs w:val="24"/>
        </w:rPr>
        <w:lastRenderedPageBreak/>
        <w:t>sebaliknya</w:t>
      </w:r>
      <w:r>
        <w:rPr>
          <w:rFonts w:ascii="Times New Roman" w:hAnsi="Times New Roman" w:cs="Times New Roman"/>
          <w:sz w:val="24"/>
          <w:szCs w:val="24"/>
        </w:rPr>
        <w:t xml:space="preserve">. </w:t>
      </w:r>
      <w:r w:rsidRPr="00042E92">
        <w:rPr>
          <w:rFonts w:ascii="Times New Roman" w:hAnsi="Times New Roman" w:cs="Times New Roman"/>
          <w:sz w:val="24"/>
          <w:szCs w:val="24"/>
        </w:rPr>
        <w:t>Penggunaan hutang yang tinggi akan menambah beban perusahaan dan berpengaruh terhadap profitabilitas serta nilai perusahaan.</w:t>
      </w:r>
    </w:p>
    <w:p w14:paraId="47BCBFC5" w14:textId="77777777" w:rsidR="001C7670" w:rsidRDefault="001C7670" w:rsidP="001C7670">
      <w:pPr>
        <w:pStyle w:val="ListParagraph"/>
        <w:spacing w:line="480" w:lineRule="auto"/>
        <w:ind w:left="1080" w:firstLine="621"/>
        <w:jc w:val="both"/>
        <w:rPr>
          <w:rFonts w:ascii="Times New Roman" w:hAnsi="Times New Roman" w:cs="Times New Roman"/>
          <w:sz w:val="24"/>
          <w:szCs w:val="24"/>
        </w:rPr>
      </w:pPr>
      <w:r w:rsidRPr="00427DF0">
        <w:rPr>
          <w:rFonts w:ascii="Times New Roman" w:hAnsi="Times New Roman" w:cs="Times New Roman"/>
          <w:sz w:val="24"/>
          <w:szCs w:val="24"/>
        </w:rPr>
        <w:t xml:space="preserve">Implikasi praktis </w:t>
      </w:r>
      <w:r>
        <w:rPr>
          <w:rFonts w:ascii="Times New Roman" w:hAnsi="Times New Roman" w:cs="Times New Roman"/>
          <w:sz w:val="24"/>
          <w:szCs w:val="24"/>
        </w:rPr>
        <w:t xml:space="preserve">dalam penelitian ini </w:t>
      </w:r>
      <w:r w:rsidRPr="00427DF0">
        <w:rPr>
          <w:rFonts w:ascii="Times New Roman" w:hAnsi="Times New Roman" w:cs="Times New Roman"/>
          <w:sz w:val="24"/>
          <w:szCs w:val="24"/>
        </w:rPr>
        <w:t>menunjukkan bahwa penggunaan utang dalam struktur keuangan tidak secara signifikan mempengaruhi penilaian perusahaan di pasar. Hal ini berarti manajemen perusahaan harus fokus pada faktor-faktor lain yang lebih berdampak, seperti profitabilitas, efisiensi operasional, dan strategi pertumbuhan untuk meningkatkan nilai perusahaan. Selain itu, perusahaan perlu mempertimbangkan risiko yang terkait dengan leverage tinggi, seperti beban bunga yang meningkat dan potensi kesulitan keuangan, meskipun leverage tidak secara langsung mempengaruhi nilai perusahaan.</w:t>
      </w:r>
    </w:p>
    <w:p w14:paraId="2F15CC86" w14:textId="77777777" w:rsidR="001C7670" w:rsidRPr="00EB548B" w:rsidRDefault="001C7670" w:rsidP="001C7670">
      <w:pPr>
        <w:pStyle w:val="ListParagraph"/>
        <w:spacing w:line="480" w:lineRule="auto"/>
        <w:ind w:left="1080" w:firstLine="621"/>
        <w:jc w:val="both"/>
        <w:rPr>
          <w:rFonts w:ascii="Times New Roman" w:hAnsi="Times New Roman" w:cs="Times New Roman"/>
          <w:sz w:val="24"/>
          <w:szCs w:val="24"/>
        </w:rPr>
      </w:pPr>
      <w:r w:rsidRPr="00D37123">
        <w:rPr>
          <w:rFonts w:ascii="Times New Roman" w:hAnsi="Times New Roman" w:cs="Times New Roman"/>
          <w:sz w:val="24"/>
          <w:szCs w:val="24"/>
        </w:rPr>
        <w:t>Implikasi teoritis d</w:t>
      </w:r>
      <w:r>
        <w:rPr>
          <w:rFonts w:ascii="Times New Roman" w:hAnsi="Times New Roman" w:cs="Times New Roman"/>
          <w:sz w:val="24"/>
          <w:szCs w:val="24"/>
        </w:rPr>
        <w:t xml:space="preserve">alam penelitian ini dari </w:t>
      </w:r>
      <w:r w:rsidRPr="00801AF0">
        <w:rPr>
          <w:rFonts w:ascii="Times New Roman" w:eastAsia="Times New Roman" w:hAnsi="Times New Roman" w:cs="Times New Roman"/>
          <w:color w:val="000000"/>
          <w:sz w:val="24"/>
          <w:szCs w:val="24"/>
        </w:rPr>
        <w:fldChar w:fldCharType="begin" w:fldLock="1"/>
      </w:r>
      <w:r w:rsidRPr="00801AF0">
        <w:rPr>
          <w:rFonts w:ascii="Times New Roman" w:eastAsia="Times New Roman" w:hAnsi="Times New Roman" w:cs="Times New Roman"/>
          <w:color w:val="000000"/>
          <w:sz w:val="24"/>
          <w:szCs w:val="24"/>
        </w:rPr>
        <w:instrText>ADDIN CSL_CITATION {"citationItems":[{"id":"ITEM-1","itemData":{"DOI":"10.18196/rabin.v6i1.12698","ISSN":"2721-2238","abstract":"Latar Belakang: Persaingan dunia bisnis yang semakin ketat dan berkembang menjadi salah satu alasan perusahaan berlomba-lomba untuk menampilkan nilai terbaik dari perusahaan. Saat seorang akan menanamkan modalnya perlu melakukan analisis serta melihat bagaimana kondisi suatu perusahaan. Hal ini perlu dilakukan agar dapat diketahui investasi tersebut memberikan keuntungan sesuai harapan atau sebaliknya.Tujuan: Penelitian ini bertujuan untuk menguji pengaruh leverage terhadap nilai perusahaan secara langsung dan pengaruh leverage terhadap nilai perusahaan secara tidak langsung dengan profitabilitas sebagai variabel mediasi.Metode Penelitian: Teknik analisis yaitu, regresi data panel (random effect model) mengukur pengaruh langsung indikator variabel independen terhadap dependen. Selanjutnya, sobel test untuk mengukur pengaruh variabel independen terhadap dependen dan pengaruh melalui variabel mediasi.Hasil Penelitian: Hasil penelitian menunjukan bahwa leverage tidak berpengaruh terhadap nilai perusahaan, kemudian leverage berpengaruh negatif terhadap profitabilitas, sedangkan profitabilitas berpengaruh positif terhadap nilai perusahaan pada perusahaan manufaktur sektor barang konsumsi yang terdaftar di Bursa Efek Indonesia (BEI) pada tahun 2017-2020. Sedangkan profitabilitas tidak mampu memediasi pengaruh leverage terhadap nilai perusahaan pada perusahaan manufaktur sektor barang konsumsi yang terdaftar di BEI pada tahun 2017-2020.Keaslian/Kebaruan Penelitian: Pengukuran setiap variabel hanya menggunakan satu rasio saja, Penelitian selanjutnya dapat menggunakan beberapa rasio leverage untuk menguji kemampuan penjelas dari setiap rasio leverage tersebut. Selain itu hanya digunakan analisis sobel test, diharapkan pada penelitian selanjutnya dapat menggunakan model analisis selain sobel test, seperti path analisis. Selanjutnya pada uji mediasi bisa ditambahkan variabel faktor lain yang terkait dengan profitabilitas sehingga dapat menjelaskan hubungan secara lebih komprehensif. Penelitian ini menggunakan rasio profitabilitas sebagai variabel mediasi yang dikembangkan dari penelitian sebelumnya yang tidak menggunakan variabel mediasi. Variabel mediasi digunakan untuk mengetahui apakah rasio profitabilitas dapat memediasi hubungan leverage terhadap nilai perusahaan.","author":[{"dropping-particle":"","family":"Lamba","given":"Angryani Bertha","non-dropping-particle":"","parse-names":false,"suffix":""},{"dropping-particle":"","family":"Atahau","given":"Apriani Dorkas Rambu","non-dropping-particle":"","parse-names":false,"suffix":""}],"container-title":"Reviu Akuntansi dan Bisnis Indonesia","id":"ITEM-1","issue":"1","issued":{"date-parts":[["2022"]]},"page":"16-31","title":"Pengaruh Leverage Terhadap Nilai Perusahaan yang Dimediasi Profitabilitas","type":"article-journal","volume":"6"},"uris":["http://www.mendeley.com/documents/?uuid=0bc71cf1-c5ea-42d0-a3fc-bab406c8f23b"]}],"mendeley":{"formattedCitation":"(Lamba &amp; Atahau, 2022)","plainTextFormattedCitation":"(Lamba &amp; Atahau, 2022)","previouslyFormattedCitation":"(Lamba &amp; Atahau, 2022)"},"properties":{"noteIndex":0},"schema":"https://github.com/citation-style-language/schema/raw/master/csl-citation.json"}</w:instrText>
      </w:r>
      <w:r w:rsidRPr="00801AF0">
        <w:rPr>
          <w:rFonts w:ascii="Times New Roman" w:eastAsia="Times New Roman" w:hAnsi="Times New Roman" w:cs="Times New Roman"/>
          <w:color w:val="000000"/>
          <w:sz w:val="24"/>
          <w:szCs w:val="24"/>
        </w:rPr>
        <w:fldChar w:fldCharType="separate"/>
      </w:r>
      <w:r w:rsidRPr="00801AF0">
        <w:rPr>
          <w:rFonts w:ascii="Times New Roman" w:eastAsia="Times New Roman" w:hAnsi="Times New Roman" w:cs="Times New Roman"/>
          <w:noProof/>
          <w:color w:val="000000"/>
          <w:sz w:val="24"/>
          <w:szCs w:val="24"/>
        </w:rPr>
        <w:t>(Lamba &amp; Atahau, 2022)</w:t>
      </w:r>
      <w:r w:rsidRPr="00801AF0">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menyatakan </w:t>
      </w:r>
      <w:r w:rsidRPr="00D37123">
        <w:rPr>
          <w:rFonts w:ascii="Times New Roman" w:hAnsi="Times New Roman" w:cs="Times New Roman"/>
          <w:sz w:val="24"/>
          <w:szCs w:val="24"/>
        </w:rPr>
        <w:t>bahwa struktur modal atau tingkat utang perusahaan tidak secara langsung menentukan nilai perusahaan. Hal ini menekankan bahwa faktor-faktor lain seperti arus kas, risiko bisnis, dan efisiensi operasional mungkin lebih berperan dalam menentukan nilai perusahaan dibandingkan dengan leverage.</w:t>
      </w:r>
    </w:p>
    <w:p w14:paraId="7253EFFE" w14:textId="77777777" w:rsidR="001C7670" w:rsidRPr="00AC0CF5" w:rsidRDefault="001C7670" w:rsidP="001C7670">
      <w:pPr>
        <w:pStyle w:val="ListParagraph"/>
        <w:spacing w:line="480" w:lineRule="auto"/>
        <w:ind w:left="1080" w:firstLine="621"/>
        <w:jc w:val="both"/>
        <w:rPr>
          <w:rFonts w:ascii="Times New Roman" w:hAnsi="Times New Roman" w:cs="Times New Roman"/>
          <w:sz w:val="24"/>
          <w:szCs w:val="24"/>
        </w:rPr>
      </w:pPr>
      <w:r>
        <w:rPr>
          <w:rFonts w:ascii="Times New Roman" w:hAnsi="Times New Roman" w:cs="Times New Roman"/>
          <w:sz w:val="24"/>
          <w:szCs w:val="24"/>
        </w:rPr>
        <w:t xml:space="preserve">Menurut </w:t>
      </w:r>
      <w:r w:rsidRPr="00AC0CF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Qurrotulaini","given":"Nihayatul","non-dropping-particle":"","parse-names":false,"suffix":""},{"dropping-particle":"","family":"Anwar","given":"Saiful","non-dropping-particle":"","parse-names":false,"suffix":""}],"container-title":"Jurnal Ilmiah Mahasiswa Manajemen, Bisnis dan Akuntansi 3(5)","id":"ITEM-1","issue":"5","issued":{"date-parts":[["2021"]]},"page":"866-887","title":"Pengaruh Intellectual Capital , Tax Avoidance dan Leverage Terhadap Nilai Perusahaan dengan Profitabilitas sebagai Variabel Intervening","type":"article-journal","volume":"3"},"uris":["http://www.mendeley.com/documents/?uuid=9ae60c03-15fd-4ad7-b028-37702f2cf12d"]}],"mendeley":{"formattedCitation":"(Qurrotulaini &amp; Anwar, 2021)","manualFormatting":"Qurrotulaini &amp; Anwar, (2021)","plainTextFormattedCitation":"(Qurrotulaini &amp; Anwar, 2021)","previouslyFormattedCitation":"(Qurrotulaini &amp; Anwar, 2021)"},"properties":{"noteIndex":0},"schema":"https://github.com/citation-style-language/schema/raw/master/csl-citation.json"}</w:instrText>
      </w:r>
      <w:r w:rsidRPr="00AC0CF5">
        <w:rPr>
          <w:rFonts w:ascii="Times New Roman" w:hAnsi="Times New Roman" w:cs="Times New Roman"/>
          <w:sz w:val="24"/>
          <w:szCs w:val="24"/>
        </w:rPr>
        <w:fldChar w:fldCharType="separate"/>
      </w:r>
      <w:r w:rsidRPr="00AC0CF5">
        <w:rPr>
          <w:rFonts w:ascii="Times New Roman" w:hAnsi="Times New Roman" w:cs="Times New Roman"/>
          <w:noProof/>
          <w:sz w:val="24"/>
          <w:szCs w:val="24"/>
        </w:rPr>
        <w:t xml:space="preserve">Qurrotulaini &amp; Anwar, </w:t>
      </w:r>
      <w:r>
        <w:rPr>
          <w:rFonts w:ascii="Times New Roman" w:hAnsi="Times New Roman" w:cs="Times New Roman"/>
          <w:noProof/>
          <w:sz w:val="24"/>
          <w:szCs w:val="24"/>
        </w:rPr>
        <w:t>(</w:t>
      </w:r>
      <w:r w:rsidRPr="00AC0CF5">
        <w:rPr>
          <w:rFonts w:ascii="Times New Roman" w:hAnsi="Times New Roman" w:cs="Times New Roman"/>
          <w:noProof/>
          <w:sz w:val="24"/>
          <w:szCs w:val="24"/>
        </w:rPr>
        <w:t>2021)</w:t>
      </w:r>
      <w:r w:rsidRPr="00AC0CF5">
        <w:rPr>
          <w:rFonts w:ascii="Times New Roman" w:hAnsi="Times New Roman" w:cs="Times New Roman"/>
          <w:sz w:val="24"/>
          <w:szCs w:val="24"/>
        </w:rPr>
        <w:fldChar w:fldCharType="end"/>
      </w:r>
      <w:r>
        <w:rPr>
          <w:rFonts w:ascii="Times New Roman" w:hAnsi="Times New Roman" w:cs="Times New Roman"/>
          <w:sz w:val="24"/>
          <w:szCs w:val="24"/>
        </w:rPr>
        <w:t xml:space="preserve"> menyatakan</w:t>
      </w:r>
      <w:r w:rsidRPr="00AC0CF5">
        <w:rPr>
          <w:rFonts w:ascii="Times New Roman" w:hAnsi="Times New Roman" w:cs="Times New Roman"/>
          <w:sz w:val="24"/>
          <w:szCs w:val="24"/>
        </w:rPr>
        <w:t xml:space="preserve"> bahwa perusahaan cenderung membiayai asetnya dengan modal sendiri dan laba ditahan lebih disukai dibandingkan dengan yang membiayai dengan hutang. Penggunaan hutang dalam jumlah tinggi dapat mengurangi manfaat yang diterima oleh perusahaan karena beban bunga dan kewajiban lainnya yang tidak sebanding dengan pendapatan yang dihasilkan. Perusahaan dengan jumlah kewajiban yang lebih tinggi dibandingkan dengan laba yang diperoleh akan menjadi perhatian utama bagi investor. Oleh karena itu, dapat disimpulkan bahwa investor cenderung memilih perusahaan dengan tingkat hutang yang rendah.</w:t>
      </w:r>
    </w:p>
    <w:p w14:paraId="192ACFC6" w14:textId="77777777" w:rsidR="001C7670" w:rsidRPr="005B2F47" w:rsidRDefault="001C7670" w:rsidP="001C7670">
      <w:pPr>
        <w:pStyle w:val="ListParagraph"/>
        <w:spacing w:line="480" w:lineRule="auto"/>
        <w:ind w:left="1080" w:firstLine="621"/>
        <w:jc w:val="both"/>
        <w:rPr>
          <w:rFonts w:ascii="Times New Roman" w:hAnsi="Times New Roman" w:cs="Times New Roman"/>
          <w:sz w:val="24"/>
          <w:szCs w:val="24"/>
        </w:rPr>
      </w:pPr>
      <w:r w:rsidRPr="00801AF0">
        <w:rPr>
          <w:rFonts w:ascii="Times New Roman" w:eastAsia="Times New Roman" w:hAnsi="Times New Roman" w:cs="Times New Roman"/>
          <w:color w:val="000000"/>
          <w:sz w:val="24"/>
          <w:szCs w:val="24"/>
        </w:rPr>
        <w:lastRenderedPageBreak/>
        <w:t xml:space="preserve">Penelitian ini sejalan dengan penelitian yang dilakukan </w:t>
      </w:r>
      <w:r w:rsidRPr="00801AF0">
        <w:rPr>
          <w:rFonts w:ascii="Times New Roman" w:eastAsia="Times New Roman" w:hAnsi="Times New Roman" w:cs="Times New Roman"/>
          <w:color w:val="000000"/>
          <w:sz w:val="24"/>
          <w:szCs w:val="24"/>
        </w:rPr>
        <w:fldChar w:fldCharType="begin" w:fldLock="1"/>
      </w:r>
      <w:r w:rsidRPr="00801AF0">
        <w:rPr>
          <w:rFonts w:ascii="Times New Roman" w:eastAsia="Times New Roman" w:hAnsi="Times New Roman" w:cs="Times New Roman"/>
          <w:color w:val="000000"/>
          <w:sz w:val="24"/>
          <w:szCs w:val="24"/>
        </w:rPr>
        <w:instrText>ADDIN CSL_CITATION {"citationItems":[{"id":"ITEM-1","itemData":{"DOI":"10.18196/rabin.v6i1.12698","ISSN":"2721-2238","abstract":"Latar Belakang: Persaingan dunia bisnis yang semakin ketat dan berkembang menjadi salah satu alasan perusahaan berlomba-lomba untuk menampilkan nilai terbaik dari perusahaan. Saat seorang akan menanamkan modalnya perlu melakukan analisis serta melihat bagaimana kondisi suatu perusahaan. Hal ini perlu dilakukan agar dapat diketahui investasi tersebut memberikan keuntungan sesuai harapan atau sebaliknya.Tujuan: Penelitian ini bertujuan untuk menguji pengaruh leverage terhadap nilai perusahaan secara langsung dan pengaruh leverage terhadap nilai perusahaan secara tidak langsung dengan profitabilitas sebagai variabel mediasi.Metode Penelitian: Teknik analisis yaitu, regresi data panel (random effect model) mengukur pengaruh langsung indikator variabel independen terhadap dependen. Selanjutnya, sobel test untuk mengukur pengaruh variabel independen terhadap dependen dan pengaruh melalui variabel mediasi.Hasil Penelitian: Hasil penelitian menunjukan bahwa leverage tidak berpengaruh terhadap nilai perusahaan, kemudian leverage berpengaruh negatif terhadap profitabilitas, sedangkan profitabilitas berpengaruh positif terhadap nilai perusahaan pada perusahaan manufaktur sektor barang konsumsi yang terdaftar di Bursa Efek Indonesia (BEI) pada tahun 2017-2020. Sedangkan profitabilitas tidak mampu memediasi pengaruh leverage terhadap nilai perusahaan pada perusahaan manufaktur sektor barang konsumsi yang terdaftar di BEI pada tahun 2017-2020.Keaslian/Kebaruan Penelitian: Pengukuran setiap variabel hanya menggunakan satu rasio saja, Penelitian selanjutnya dapat menggunakan beberapa rasio leverage untuk menguji kemampuan penjelas dari setiap rasio leverage tersebut. Selain itu hanya digunakan analisis sobel test, diharapkan pada penelitian selanjutnya dapat menggunakan model analisis selain sobel test, seperti path analisis. Selanjutnya pada uji mediasi bisa ditambahkan variabel faktor lain yang terkait dengan profitabilitas sehingga dapat menjelaskan hubungan secara lebih komprehensif. Penelitian ini menggunakan rasio profitabilitas sebagai variabel mediasi yang dikembangkan dari penelitian sebelumnya yang tidak menggunakan variabel mediasi. Variabel mediasi digunakan untuk mengetahui apakah rasio profitabilitas dapat memediasi hubungan leverage terhadap nilai perusahaan.","author":[{"dropping-particle":"","family":"Lamba","given":"Angryani Bertha","non-dropping-particle":"","parse-names":false,"suffix":""},{"dropping-particle":"","family":"Atahau","given":"Apriani Dorkas Rambu","non-dropping-particle":"","parse-names":false,"suffix":""}],"container-title":"Reviu Akuntansi dan Bisnis Indonesia","id":"ITEM-1","issue":"1","issued":{"date-parts":[["2022"]]},"page":"16-31","title":"Pengaruh Leverage Terhadap Nilai Perusahaan yang Dimediasi Profitabilitas","type":"article-journal","volume":"6"},"uris":["http://www.mendeley.com/documents/?uuid=0bc71cf1-c5ea-42d0-a3fc-bab406c8f23b"]}],"mendeley":{"formattedCitation":"(Lamba &amp; Atahau, 2022)","plainTextFormattedCitation":"(Lamba &amp; Atahau, 2022)","previouslyFormattedCitation":"(Lamba &amp; Atahau, 2022)"},"properties":{"noteIndex":0},"schema":"https://github.com/citation-style-language/schema/raw/master/csl-citation.json"}</w:instrText>
      </w:r>
      <w:r w:rsidRPr="00801AF0">
        <w:rPr>
          <w:rFonts w:ascii="Times New Roman" w:eastAsia="Times New Roman" w:hAnsi="Times New Roman" w:cs="Times New Roman"/>
          <w:color w:val="000000"/>
          <w:sz w:val="24"/>
          <w:szCs w:val="24"/>
        </w:rPr>
        <w:fldChar w:fldCharType="separate"/>
      </w:r>
      <w:r w:rsidRPr="00801AF0">
        <w:rPr>
          <w:rFonts w:ascii="Times New Roman" w:eastAsia="Times New Roman" w:hAnsi="Times New Roman" w:cs="Times New Roman"/>
          <w:noProof/>
          <w:color w:val="000000"/>
          <w:sz w:val="24"/>
          <w:szCs w:val="24"/>
        </w:rPr>
        <w:t>(Lamba &amp; Atahau, 2022)</w:t>
      </w:r>
      <w:r w:rsidRPr="00801AF0">
        <w:rPr>
          <w:rFonts w:ascii="Times New Roman" w:eastAsia="Times New Roman" w:hAnsi="Times New Roman" w:cs="Times New Roman"/>
          <w:color w:val="000000"/>
          <w:sz w:val="24"/>
          <w:szCs w:val="24"/>
        </w:rPr>
        <w:fldChar w:fldCharType="end"/>
      </w:r>
      <w:r w:rsidRPr="00801AF0">
        <w:rPr>
          <w:rFonts w:ascii="Times New Roman" w:eastAsia="Times New Roman" w:hAnsi="Times New Roman" w:cs="Times New Roman"/>
          <w:color w:val="000000"/>
          <w:sz w:val="24"/>
          <w:szCs w:val="24"/>
        </w:rPr>
        <w:t xml:space="preserve"> yang menyatakan bahwa </w:t>
      </w:r>
      <w:r w:rsidRPr="00801AF0">
        <w:rPr>
          <w:rFonts w:ascii="Times New Roman" w:hAnsi="Times New Roman" w:cs="Times New Roman"/>
          <w:sz w:val="24"/>
          <w:szCs w:val="24"/>
        </w:rPr>
        <w:t xml:space="preserve">leverage tidak berpengaruh terhadap </w:t>
      </w:r>
      <w:r>
        <w:rPr>
          <w:rFonts w:ascii="Times New Roman" w:hAnsi="Times New Roman" w:cs="Times New Roman"/>
          <w:sz w:val="24"/>
          <w:szCs w:val="24"/>
        </w:rPr>
        <w:t>N</w:t>
      </w:r>
      <w:r w:rsidRPr="00801AF0">
        <w:rPr>
          <w:rFonts w:ascii="Times New Roman" w:hAnsi="Times New Roman" w:cs="Times New Roman"/>
          <w:sz w:val="24"/>
          <w:szCs w:val="24"/>
        </w:rPr>
        <w:t xml:space="preserve">ilai </w:t>
      </w:r>
      <w:r>
        <w:rPr>
          <w:rFonts w:ascii="Times New Roman" w:hAnsi="Times New Roman" w:cs="Times New Roman"/>
          <w:sz w:val="24"/>
          <w:szCs w:val="24"/>
        </w:rPr>
        <w:t>P</w:t>
      </w:r>
      <w:r w:rsidRPr="00801AF0">
        <w:rPr>
          <w:rFonts w:ascii="Times New Roman" w:hAnsi="Times New Roman" w:cs="Times New Roman"/>
          <w:sz w:val="24"/>
          <w:szCs w:val="24"/>
        </w:rPr>
        <w:t xml:space="preserve">erusahaan. </w:t>
      </w:r>
      <w:r>
        <w:rPr>
          <w:rFonts w:ascii="Times New Roman" w:hAnsi="Times New Roman" w:cs="Times New Roman"/>
          <w:sz w:val="24"/>
          <w:szCs w:val="24"/>
        </w:rPr>
        <w:t>P</w:t>
      </w:r>
      <w:r w:rsidRPr="00801AF0">
        <w:rPr>
          <w:rFonts w:ascii="Times New Roman" w:hAnsi="Times New Roman" w:cs="Times New Roman"/>
          <w:sz w:val="24"/>
          <w:szCs w:val="24"/>
        </w:rPr>
        <w:t xml:space="preserve">erusahaan cenderung mendanai asetnya dengan menggunakan modal sendiri </w:t>
      </w:r>
      <w:r w:rsidRPr="005B2F47">
        <w:rPr>
          <w:rFonts w:ascii="Times New Roman" w:hAnsi="Times New Roman" w:cs="Times New Roman"/>
          <w:i/>
          <w:iCs/>
          <w:sz w:val="24"/>
          <w:szCs w:val="24"/>
        </w:rPr>
        <w:t>(internal financing)</w:t>
      </w:r>
      <w:r w:rsidRPr="00801AF0">
        <w:rPr>
          <w:rFonts w:ascii="Times New Roman" w:hAnsi="Times New Roman" w:cs="Times New Roman"/>
          <w:sz w:val="24"/>
          <w:szCs w:val="24"/>
        </w:rPr>
        <w:t xml:space="preserve"> yang berasal dari laba ditahan daripada menggunakan hutang </w:t>
      </w:r>
      <w:r w:rsidRPr="005B2F47">
        <w:rPr>
          <w:rFonts w:ascii="Times New Roman" w:hAnsi="Times New Roman" w:cs="Times New Roman"/>
          <w:i/>
          <w:iCs/>
          <w:sz w:val="24"/>
          <w:szCs w:val="24"/>
        </w:rPr>
        <w:t>(external financing).</w:t>
      </w:r>
      <w:r w:rsidRPr="00801AF0">
        <w:rPr>
          <w:rFonts w:ascii="Times New Roman" w:hAnsi="Times New Roman" w:cs="Times New Roman"/>
          <w:sz w:val="24"/>
          <w:szCs w:val="24"/>
        </w:rPr>
        <w:t xml:space="preserve"> Penggunaan hutang yang tinggi dapat menambah beban perusahaan dan berpengaruh negatif terhadap profitabilitas serta nilai perusahaan. Keputusan dalam pemilihan sumber dana merupakan hal yang sangat penting bagi setiap perusahaan karena keputusan tersebut akan mempengaruhi struktur keuangan yang dapat berdampak pada kinerja perusahaan. Semakin tinggi hutang yang digunakan untuk membiayai operasional perusahaan, semakin besar pula beban yang harus ditanggung, yang pada akhirnya dapat menurunkan </w:t>
      </w:r>
      <w:r>
        <w:rPr>
          <w:rFonts w:ascii="Times New Roman" w:hAnsi="Times New Roman" w:cs="Times New Roman"/>
          <w:sz w:val="24"/>
          <w:szCs w:val="24"/>
        </w:rPr>
        <w:t>N</w:t>
      </w:r>
      <w:r w:rsidRPr="00801AF0">
        <w:rPr>
          <w:rFonts w:ascii="Times New Roman" w:hAnsi="Times New Roman" w:cs="Times New Roman"/>
          <w:sz w:val="24"/>
          <w:szCs w:val="24"/>
        </w:rPr>
        <w:t xml:space="preserve">ilai </w:t>
      </w:r>
      <w:r>
        <w:rPr>
          <w:rFonts w:ascii="Times New Roman" w:hAnsi="Times New Roman" w:cs="Times New Roman"/>
          <w:sz w:val="24"/>
          <w:szCs w:val="24"/>
        </w:rPr>
        <w:t>P</w:t>
      </w:r>
      <w:r w:rsidRPr="00801AF0">
        <w:rPr>
          <w:rFonts w:ascii="Times New Roman" w:hAnsi="Times New Roman" w:cs="Times New Roman"/>
          <w:sz w:val="24"/>
          <w:szCs w:val="24"/>
        </w:rPr>
        <w:t>erusahaan.</w:t>
      </w:r>
    </w:p>
    <w:p w14:paraId="1A719302" w14:textId="77777777" w:rsidR="001C7670" w:rsidRPr="004351E0" w:rsidRDefault="001C7670" w:rsidP="001C7670">
      <w:pPr>
        <w:pStyle w:val="Heading3"/>
        <w:numPr>
          <w:ilvl w:val="0"/>
          <w:numId w:val="115"/>
        </w:numPr>
      </w:pPr>
      <w:bookmarkStart w:id="152" w:name="_Toc170844285"/>
      <w:r w:rsidRPr="004351E0">
        <w:t>Pengaruh Pertumbuhan Perusahaan terhadap Nilai Perusahaan</w:t>
      </w:r>
      <w:bookmarkEnd w:id="152"/>
      <w:r w:rsidRPr="004351E0">
        <w:t xml:space="preserve"> </w:t>
      </w:r>
    </w:p>
    <w:p w14:paraId="1221706C" w14:textId="77777777" w:rsidR="001C7670" w:rsidRDefault="001C7670" w:rsidP="001C7670">
      <w:pPr>
        <w:pStyle w:val="ListParagraph"/>
        <w:spacing w:line="480" w:lineRule="auto"/>
        <w:ind w:left="1080" w:firstLine="621"/>
        <w:jc w:val="both"/>
        <w:rPr>
          <w:rFonts w:ascii="Times New Roman" w:hAnsi="Times New Roman" w:cs="Times New Roman"/>
          <w:sz w:val="24"/>
          <w:szCs w:val="24"/>
        </w:rPr>
      </w:pPr>
      <w:r w:rsidRPr="0008396C">
        <w:rPr>
          <w:rFonts w:ascii="Times New Roman" w:hAnsi="Times New Roman" w:cs="Times New Roman"/>
          <w:sz w:val="24"/>
          <w:szCs w:val="24"/>
        </w:rPr>
        <w:t xml:space="preserve">Berdasarkan pengujian yang dilakukan untuk menjawab Hipotesis </w:t>
      </w:r>
      <w:r>
        <w:rPr>
          <w:rFonts w:ascii="Times New Roman" w:hAnsi="Times New Roman" w:cs="Times New Roman"/>
          <w:sz w:val="24"/>
          <w:szCs w:val="24"/>
        </w:rPr>
        <w:t>kelima</w:t>
      </w:r>
      <w:r w:rsidRPr="0008396C">
        <w:rPr>
          <w:rFonts w:ascii="Times New Roman" w:hAnsi="Times New Roman" w:cs="Times New Roman"/>
          <w:sz w:val="24"/>
          <w:szCs w:val="24"/>
        </w:rPr>
        <w:t xml:space="preserve"> yang diajukan adalah Pengaruh </w:t>
      </w:r>
      <w:r>
        <w:rPr>
          <w:rFonts w:ascii="Times New Roman" w:hAnsi="Times New Roman" w:cs="Times New Roman"/>
          <w:sz w:val="24"/>
          <w:szCs w:val="24"/>
        </w:rPr>
        <w:t xml:space="preserve">Pertumbuhan Perusahaan </w:t>
      </w:r>
      <w:r w:rsidRPr="0008396C">
        <w:rPr>
          <w:rFonts w:ascii="Times New Roman" w:hAnsi="Times New Roman" w:cs="Times New Roman"/>
          <w:sz w:val="24"/>
          <w:szCs w:val="24"/>
        </w:rPr>
        <w:t>terhadap</w:t>
      </w:r>
      <w:r>
        <w:rPr>
          <w:rFonts w:ascii="Times New Roman" w:hAnsi="Times New Roman" w:cs="Times New Roman"/>
          <w:sz w:val="24"/>
          <w:szCs w:val="24"/>
        </w:rPr>
        <w:t xml:space="preserve"> Nilai Perusahaan </w:t>
      </w:r>
      <w:r w:rsidRPr="0008396C">
        <w:rPr>
          <w:rFonts w:ascii="Times New Roman" w:hAnsi="Times New Roman" w:cs="Times New Roman"/>
          <w:sz w:val="24"/>
          <w:szCs w:val="24"/>
        </w:rPr>
        <w:t xml:space="preserve">yang dalam penelitian ini diproksikan dengan </w:t>
      </w:r>
      <w:r w:rsidRPr="00FA26D7">
        <w:rPr>
          <w:rFonts w:ascii="Times New Roman" w:hAnsi="Times New Roman" w:cs="Times New Roman"/>
          <w:sz w:val="24"/>
          <w:szCs w:val="24"/>
        </w:rPr>
        <w:t>Tobin’s Q</w:t>
      </w:r>
      <w:r>
        <w:rPr>
          <w:rFonts w:ascii="Times New Roman" w:hAnsi="Times New Roman" w:cs="Times New Roman"/>
          <w:sz w:val="24"/>
          <w:szCs w:val="24"/>
        </w:rPr>
        <w:t>.</w:t>
      </w:r>
      <w:r>
        <w:rPr>
          <w:rFonts w:ascii="Times New Roman" w:hAnsi="Times New Roman" w:cs="Times New Roman"/>
          <w:sz w:val="24"/>
          <w:szCs w:val="24"/>
        </w:rPr>
        <w:tab/>
      </w:r>
      <w:r w:rsidRPr="00FA26D7">
        <w:rPr>
          <w:rFonts w:ascii="Times New Roman" w:eastAsia="Times New Roman" w:hAnsi="Times New Roman" w:cs="Times New Roman"/>
          <w:color w:val="000000"/>
          <w:sz w:val="24"/>
          <w:szCs w:val="24"/>
        </w:rPr>
        <w:t xml:space="preserve">Hasil uji hipotesis menunjukkan bahwa koefisien regresi variabel Pertumbuhan Perusahaan sebesar 1.581 dengan tingkat signifikansi sebesar 0,216 &gt; 0,05. Menunjukkan bahwa variabel Pertumbuhan Perusahaan tidak berpengaruh terhadap Nilai Perusahaan </w:t>
      </w:r>
      <w:r w:rsidRPr="00FA26D7">
        <w:rPr>
          <w:rFonts w:ascii="Times New Roman" w:hAnsi="Times New Roman" w:cs="Times New Roman"/>
          <w:sz w:val="24"/>
          <w:szCs w:val="24"/>
        </w:rPr>
        <w:t>pada Perusahaan Sektor Property &amp; Real Estate di Bursa Efek Indonesia (BEI) periode 2021-2023</w:t>
      </w:r>
      <w:r>
        <w:rPr>
          <w:rFonts w:ascii="Times New Roman" w:hAnsi="Times New Roman" w:cs="Times New Roman"/>
          <w:sz w:val="24"/>
          <w:szCs w:val="24"/>
        </w:rPr>
        <w:t xml:space="preserve"> artinya bahwa semakin cepat pertumbuhan perusahaan akan mengakibatkan penurunan pada nilai perusahaan dikarenakan pengelolaan manajemen perusahaan yang tidak baik mengakibatkan para investor tidak menanamkan sahamnya kembali. </w:t>
      </w:r>
    </w:p>
    <w:p w14:paraId="27E297A8" w14:textId="77777777" w:rsidR="001C7670" w:rsidRDefault="001C7670" w:rsidP="001C7670">
      <w:pPr>
        <w:pStyle w:val="ListParagraph"/>
        <w:spacing w:line="480" w:lineRule="auto"/>
        <w:ind w:left="1080" w:firstLine="621"/>
        <w:jc w:val="both"/>
        <w:rPr>
          <w:rFonts w:ascii="Times New Roman" w:hAnsi="Times New Roman" w:cs="Times New Roman"/>
          <w:sz w:val="24"/>
          <w:szCs w:val="24"/>
        </w:rPr>
      </w:pPr>
      <w:r w:rsidRPr="00B1574A">
        <w:rPr>
          <w:rFonts w:ascii="Times New Roman" w:hAnsi="Times New Roman" w:cs="Times New Roman"/>
          <w:sz w:val="24"/>
          <w:szCs w:val="24"/>
        </w:rPr>
        <w:lastRenderedPageBreak/>
        <w:t>Implikasi prakti</w:t>
      </w:r>
      <w:r>
        <w:rPr>
          <w:rFonts w:ascii="Times New Roman" w:hAnsi="Times New Roman" w:cs="Times New Roman"/>
          <w:sz w:val="24"/>
          <w:szCs w:val="24"/>
        </w:rPr>
        <w:t xml:space="preserve">s dalam penelitan ini </w:t>
      </w:r>
      <w:r w:rsidRPr="00B1574A">
        <w:rPr>
          <w:rFonts w:ascii="Times New Roman" w:hAnsi="Times New Roman" w:cs="Times New Roman"/>
          <w:sz w:val="24"/>
          <w:szCs w:val="24"/>
        </w:rPr>
        <w:t xml:space="preserve">investor dan pengambil keputusan </w:t>
      </w:r>
      <w:r>
        <w:rPr>
          <w:rFonts w:ascii="Times New Roman" w:hAnsi="Times New Roman" w:cs="Times New Roman"/>
          <w:sz w:val="24"/>
          <w:szCs w:val="24"/>
        </w:rPr>
        <w:t>harus</w:t>
      </w:r>
      <w:r w:rsidRPr="00B1574A">
        <w:rPr>
          <w:rFonts w:ascii="Times New Roman" w:hAnsi="Times New Roman" w:cs="Times New Roman"/>
          <w:sz w:val="24"/>
          <w:szCs w:val="24"/>
        </w:rPr>
        <w:t xml:space="preserve"> lebih memperhatikan faktor-faktor lain seperti profitabilitas yang konsisten, efisiensi operasional, manajemen risiko yang baik, dan strategi keuangan yang berkelanjutan dalam menilai nilai sebuah perusahaan. Hal ini menekankan pentingnya untuk mengadopsi pendekatan holistik dalam evaluasi kesehatan dan nilai jangka panjang dari suatu entitas bisnis.</w:t>
      </w:r>
    </w:p>
    <w:p w14:paraId="3AE0D941" w14:textId="77777777" w:rsidR="001C7670" w:rsidRPr="00114620" w:rsidRDefault="001C7670" w:rsidP="001C7670">
      <w:pPr>
        <w:pStyle w:val="ListParagraph"/>
        <w:spacing w:line="480" w:lineRule="auto"/>
        <w:ind w:left="1080" w:firstLine="621"/>
        <w:jc w:val="both"/>
        <w:rPr>
          <w:rFonts w:ascii="Times New Roman" w:hAnsi="Times New Roman" w:cs="Times New Roman"/>
          <w:sz w:val="24"/>
          <w:szCs w:val="24"/>
        </w:rPr>
      </w:pPr>
      <w:r w:rsidRPr="004F10F5">
        <w:rPr>
          <w:rFonts w:ascii="Times New Roman" w:hAnsi="Times New Roman" w:cs="Times New Roman"/>
          <w:sz w:val="24"/>
          <w:szCs w:val="24"/>
        </w:rPr>
        <w:t>Implikasi teorit</w:t>
      </w:r>
      <w:r>
        <w:rPr>
          <w:rFonts w:ascii="Times New Roman" w:hAnsi="Times New Roman" w:cs="Times New Roman"/>
          <w:sz w:val="24"/>
          <w:szCs w:val="24"/>
        </w:rPr>
        <w:t>is dalam penelitian ini dari</w:t>
      </w:r>
      <w:r w:rsidRPr="004F10F5">
        <w:rPr>
          <w:rFonts w:ascii="Times New Roman" w:hAnsi="Times New Roman" w:cs="Times New Roman"/>
          <w:sz w:val="24"/>
          <w:szCs w:val="24"/>
        </w:rPr>
        <w:t xml:space="preserve"> </w:t>
      </w:r>
      <w:r w:rsidRPr="00C633FD">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author":[{"dropping-particle":"","family":"Kartika","given":"Rika","non-dropping-particle":"","parse-names":false,"suffix":""},{"dropping-particle":"","family":"Ibrohim","given":"","non-dropping-particle":"","parse-names":false,"suffix":""},{"dropping-particle":"","family":"Sona","given":"","non-dropping-particle":"","parse-names":false,"suffix":""}],"container-title":"Jurnal Akuntansi Published by Program Studi Akuntansi STIE Sultan Agung","id":"ITEM-1","issue":"2","issued":{"date-parts":[["2020"]]},"page":"227-236","title":"Pengaruh Petumbuhan Perusahaan, Kebijakan Dividen, Good Corporate Governance Terhadap Nilai Perusahaan Pada Perusahaan Industri Barang Konsumsi Yang Terdaftar Di Bei Rika","type":"article-journal","volume":"6"},"uris":["http://www.mendeley.com/documents/?uuid=40ae79f1-452a-462a-ab9d-b90299c0ab6a"]}],"mendeley":{"formattedCitation":"(Kartika et al., 2020)","manualFormatting":"Kartika et al., (2020)","plainTextFormattedCitation":"(Kartika et al., 2020)","previouslyFormattedCitation":"(Kartika et al., 2020)"},"properties":{"noteIndex":0},"schema":"https://github.com/citation-style-language/schema/raw/master/csl-citation.json"}</w:instrText>
      </w:r>
      <w:r w:rsidRPr="00C633FD">
        <w:rPr>
          <w:rFonts w:ascii="Times New Roman" w:eastAsia="Times New Roman" w:hAnsi="Times New Roman" w:cs="Times New Roman"/>
          <w:color w:val="000000"/>
          <w:sz w:val="24"/>
          <w:szCs w:val="24"/>
        </w:rPr>
        <w:fldChar w:fldCharType="separate"/>
      </w:r>
      <w:r w:rsidRPr="00C633FD">
        <w:rPr>
          <w:rFonts w:ascii="Times New Roman" w:eastAsia="Times New Roman" w:hAnsi="Times New Roman" w:cs="Times New Roman"/>
          <w:noProof/>
          <w:color w:val="000000"/>
          <w:sz w:val="24"/>
          <w:szCs w:val="24"/>
        </w:rPr>
        <w:t>Kartika et al., (2020)</w:t>
      </w:r>
      <w:r w:rsidRPr="00C633FD">
        <w:rPr>
          <w:rFonts w:ascii="Times New Roman" w:eastAsia="Times New Roman" w:hAnsi="Times New Roman" w:cs="Times New Roman"/>
          <w:color w:val="000000"/>
          <w:sz w:val="24"/>
          <w:szCs w:val="24"/>
        </w:rPr>
        <w:fldChar w:fldCharType="end"/>
      </w:r>
      <w:r w:rsidRPr="00C633F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menyatakan </w:t>
      </w:r>
      <w:r w:rsidRPr="004F10F5">
        <w:rPr>
          <w:rFonts w:ascii="Times New Roman" w:hAnsi="Times New Roman" w:cs="Times New Roman"/>
          <w:sz w:val="24"/>
          <w:szCs w:val="24"/>
        </w:rPr>
        <w:t xml:space="preserve">bahwa peningkatan ukuran atau ekspansi perusahaan tidak selalu meningkatkan nilai perusahaan. Hal ini mungkin disebabkan oleh beberapa faktor seperti peningkatan biaya operasional, risiko yang lebih tinggi, dan penurunan efisiensi yang dapat menyertai pertumbuhan perusahaan. </w:t>
      </w:r>
    </w:p>
    <w:p w14:paraId="5EFB688E" w14:textId="77777777" w:rsidR="001C7670" w:rsidRPr="00C633FD" w:rsidRDefault="001C7670" w:rsidP="001C7670">
      <w:pPr>
        <w:pStyle w:val="ListParagraph"/>
        <w:spacing w:line="480" w:lineRule="auto"/>
        <w:ind w:left="1080" w:firstLine="621"/>
        <w:jc w:val="both"/>
        <w:rPr>
          <w:rFonts w:ascii="Times New Roman" w:hAnsi="Times New Roman" w:cs="Times New Roman"/>
          <w:sz w:val="24"/>
          <w:szCs w:val="24"/>
        </w:rPr>
      </w:pPr>
      <w:r w:rsidRPr="00236F44">
        <w:rPr>
          <w:rFonts w:ascii="Times New Roman" w:hAnsi="Times New Roman" w:cs="Times New Roman"/>
          <w:sz w:val="24"/>
          <w:szCs w:val="24"/>
        </w:rPr>
        <w:t xml:space="preserve">Berdasarkan Hasil tersebut sesuai dengan </w:t>
      </w:r>
      <w:r w:rsidRPr="00EA7563">
        <w:rPr>
          <w:rFonts w:ascii="Times New Roman" w:hAnsi="Times New Roman" w:cs="Times New Roman"/>
          <w:i/>
          <w:iCs/>
          <w:sz w:val="24"/>
          <w:szCs w:val="24"/>
        </w:rPr>
        <w:t>Signaling Theory</w:t>
      </w:r>
      <w:r w:rsidRPr="00EA7563">
        <w:rPr>
          <w:rFonts w:ascii="Times New Roman" w:hAnsi="Times New Roman" w:cs="Times New Roman"/>
          <w:sz w:val="28"/>
          <w:szCs w:val="28"/>
        </w:rPr>
        <w:t xml:space="preserve"> </w:t>
      </w:r>
      <w:r w:rsidRPr="00C633FD">
        <w:rPr>
          <w:rFonts w:ascii="Times New Roman" w:hAnsi="Times New Roman" w:cs="Times New Roman"/>
          <w:sz w:val="24"/>
          <w:szCs w:val="24"/>
        </w:rPr>
        <w:t>yang menyatakan bahwa perusahaan dengan prospek cerah cenderung menghindari penjualan saham dan lebih memilih menggunakan dana eksternal berupa utang. Perusahaan lebih memilih menggunakan dana utang karena penjualan saham dapat memberikan sinyal buruk kepada investor. Dalam teori ini disebutkan bahwa jika perusahaan membutuhkan dana, maka pilihan pertama sumber pendanaan adalah obligasi (utang). Berdasarkan analisis regresi yang menunjukkan korelasi positif dan signifikan antara Pertumbuhan Perusahaan terhadap Nilai Perusahaan, penelitian ini telah membuktikan kebenaran dari teori signaling.</w:t>
      </w:r>
    </w:p>
    <w:p w14:paraId="6DE6F689" w14:textId="77777777" w:rsidR="001C7670" w:rsidRPr="00114620" w:rsidRDefault="001C7670" w:rsidP="001C7670">
      <w:pPr>
        <w:pStyle w:val="ListParagraph"/>
        <w:spacing w:line="480" w:lineRule="auto"/>
        <w:ind w:left="1080" w:firstLine="621"/>
        <w:jc w:val="both"/>
        <w:rPr>
          <w:rFonts w:ascii="Times New Roman" w:hAnsi="Times New Roman" w:cs="Times New Roman"/>
          <w:sz w:val="24"/>
          <w:szCs w:val="24"/>
        </w:rPr>
      </w:pPr>
      <w:r w:rsidRPr="00C633FD">
        <w:rPr>
          <w:rFonts w:ascii="Times New Roman" w:eastAsia="Times New Roman" w:hAnsi="Times New Roman" w:cs="Times New Roman"/>
          <w:color w:val="000000"/>
          <w:sz w:val="24"/>
          <w:szCs w:val="24"/>
        </w:rPr>
        <w:t xml:space="preserve">Penelitian ini sejalan dengan penelitian yang dilakukan </w:t>
      </w:r>
      <w:r w:rsidRPr="00C633FD">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author":[{"dropping-particle":"","family":"Kartika","given":"Rika","non-dropping-particle":"","parse-names":false,"suffix":""},{"dropping-particle":"","family":"Ibrohim","given":"","non-dropping-particle":"","parse-names":false,"suffix":""},{"dropping-particle":"","family":"Sona","given":"","non-dropping-particle":"","parse-names":false,"suffix":""}],"container-title":"Jurnal Akuntansi Published by Program Studi Akuntansi STIE Sultan Agung","id":"ITEM-1","issue":"2","issued":{"date-parts":[["2020"]]},"page":"227-236","title":"Pengaruh Petumbuhan Perusahaan, Kebijakan Dividen, Good Corporate Governance Terhadap Nilai Perusahaan Pada Perusahaan Industri Barang Konsumsi Yang Terdaftar Di Bei Rika","type":"article-journal","volume":"6"},"uris":["http://www.mendeley.com/documents/?uuid=40ae79f1-452a-462a-ab9d-b90299c0ab6a"]}],"mendeley":{"formattedCitation":"(Kartika et al., 2020)","manualFormatting":"Kartika et al., (2020)","plainTextFormattedCitation":"(Kartika et al., 2020)","previouslyFormattedCitation":"(Kartika et al., 2020)"},"properties":{"noteIndex":0},"schema":"https://github.com/citation-style-language/schema/raw/master/csl-citation.json"}</w:instrText>
      </w:r>
      <w:r w:rsidRPr="00C633FD">
        <w:rPr>
          <w:rFonts w:ascii="Times New Roman" w:eastAsia="Times New Roman" w:hAnsi="Times New Roman" w:cs="Times New Roman"/>
          <w:color w:val="000000"/>
          <w:sz w:val="24"/>
          <w:szCs w:val="24"/>
        </w:rPr>
        <w:fldChar w:fldCharType="separate"/>
      </w:r>
      <w:r w:rsidRPr="00C633FD">
        <w:rPr>
          <w:rFonts w:ascii="Times New Roman" w:eastAsia="Times New Roman" w:hAnsi="Times New Roman" w:cs="Times New Roman"/>
          <w:noProof/>
          <w:color w:val="000000"/>
          <w:sz w:val="24"/>
          <w:szCs w:val="24"/>
        </w:rPr>
        <w:t>Kartika et al., (2020)</w:t>
      </w:r>
      <w:r w:rsidRPr="00C633FD">
        <w:rPr>
          <w:rFonts w:ascii="Times New Roman" w:eastAsia="Times New Roman" w:hAnsi="Times New Roman" w:cs="Times New Roman"/>
          <w:color w:val="000000"/>
          <w:sz w:val="24"/>
          <w:szCs w:val="24"/>
        </w:rPr>
        <w:fldChar w:fldCharType="end"/>
      </w:r>
      <w:r w:rsidRPr="00C633FD">
        <w:rPr>
          <w:rFonts w:ascii="Times New Roman" w:eastAsia="Times New Roman" w:hAnsi="Times New Roman" w:cs="Times New Roman"/>
          <w:color w:val="000000"/>
          <w:sz w:val="24"/>
          <w:szCs w:val="24"/>
        </w:rPr>
        <w:t xml:space="preserve"> </w:t>
      </w:r>
      <w:r w:rsidRPr="00C633FD">
        <w:rPr>
          <w:rFonts w:ascii="Times New Roman" w:hAnsi="Times New Roman" w:cs="Times New Roman"/>
          <w:sz w:val="24"/>
          <w:szCs w:val="24"/>
        </w:rPr>
        <w:t xml:space="preserve">menunjukan bahwa tidak terdapat pengaruh antara pertumbuhan perusahaan yang diproksikan dengan growth asset terhadap nilai perusahaan. Tingginya pertumbuhan aset perusahaan berdampak pada meningkatnya kebutuhan dana untuk mengelola kegiatan operasional. Perusahaan cenderung tidak membagikan </w:t>
      </w:r>
      <w:r w:rsidRPr="00C633FD">
        <w:rPr>
          <w:rFonts w:ascii="Times New Roman" w:hAnsi="Times New Roman" w:cs="Times New Roman"/>
          <w:sz w:val="24"/>
          <w:szCs w:val="24"/>
        </w:rPr>
        <w:lastRenderedPageBreak/>
        <w:t>laba karena dialokasikan untuk mendanai kebutuhan pertumbuhan. Hal ini menyebabkan menurunnya kepercayaan investor untuk menginvestasikan dana mereka di perusahaan, sehingga nilai perusahaan ikut menurun.</w:t>
      </w:r>
    </w:p>
    <w:p w14:paraId="508CD5A3" w14:textId="77777777" w:rsidR="001C7670" w:rsidRDefault="001C7670" w:rsidP="001C7670">
      <w:pPr>
        <w:pStyle w:val="Heading3"/>
        <w:numPr>
          <w:ilvl w:val="0"/>
          <w:numId w:val="115"/>
        </w:numPr>
      </w:pPr>
      <w:bookmarkStart w:id="153" w:name="_Toc170844286"/>
      <w:r w:rsidRPr="004351E0">
        <w:t>Pengaruh Pertumbuhan Penjualan</w:t>
      </w:r>
      <w:r w:rsidRPr="005144DA">
        <w:t xml:space="preserve"> terhadap Nilai Perusahaan</w:t>
      </w:r>
      <w:bookmarkEnd w:id="153"/>
      <w:r w:rsidRPr="005144DA">
        <w:t xml:space="preserve"> </w:t>
      </w:r>
    </w:p>
    <w:p w14:paraId="45ECAF66" w14:textId="77777777" w:rsidR="001C7670" w:rsidRDefault="001C7670" w:rsidP="001C7670">
      <w:pPr>
        <w:pStyle w:val="ListParagraph"/>
        <w:spacing w:line="480" w:lineRule="auto"/>
        <w:ind w:left="1080" w:firstLine="621"/>
        <w:jc w:val="both"/>
        <w:rPr>
          <w:rFonts w:ascii="Times New Roman" w:hAnsi="Times New Roman" w:cs="Times New Roman"/>
          <w:sz w:val="24"/>
          <w:szCs w:val="24"/>
        </w:rPr>
      </w:pPr>
      <w:r w:rsidRPr="0008396C">
        <w:rPr>
          <w:rFonts w:ascii="Times New Roman" w:hAnsi="Times New Roman" w:cs="Times New Roman"/>
          <w:sz w:val="24"/>
          <w:szCs w:val="24"/>
        </w:rPr>
        <w:t xml:space="preserve">Berdasarkan pengujian yang dilakukan untuk menjawab Hipotesis </w:t>
      </w:r>
      <w:r>
        <w:rPr>
          <w:rFonts w:ascii="Times New Roman" w:hAnsi="Times New Roman" w:cs="Times New Roman"/>
          <w:sz w:val="24"/>
          <w:szCs w:val="24"/>
        </w:rPr>
        <w:t>keenam</w:t>
      </w:r>
      <w:r w:rsidRPr="0008396C">
        <w:rPr>
          <w:rFonts w:ascii="Times New Roman" w:hAnsi="Times New Roman" w:cs="Times New Roman"/>
          <w:sz w:val="24"/>
          <w:szCs w:val="24"/>
        </w:rPr>
        <w:t xml:space="preserve"> yang diajukan adalah Pengaruh</w:t>
      </w:r>
      <w:r>
        <w:rPr>
          <w:rFonts w:ascii="Times New Roman" w:hAnsi="Times New Roman" w:cs="Times New Roman"/>
          <w:sz w:val="24"/>
          <w:szCs w:val="24"/>
        </w:rPr>
        <w:t xml:space="preserve"> Pertumbuhan Penjualan </w:t>
      </w:r>
      <w:r w:rsidRPr="0008396C">
        <w:rPr>
          <w:rFonts w:ascii="Times New Roman" w:hAnsi="Times New Roman" w:cs="Times New Roman"/>
          <w:sz w:val="24"/>
          <w:szCs w:val="24"/>
        </w:rPr>
        <w:t>terhadap</w:t>
      </w:r>
      <w:r>
        <w:rPr>
          <w:rFonts w:ascii="Times New Roman" w:hAnsi="Times New Roman" w:cs="Times New Roman"/>
          <w:sz w:val="24"/>
          <w:szCs w:val="24"/>
        </w:rPr>
        <w:t xml:space="preserve"> Nilai Perusahaan </w:t>
      </w:r>
      <w:r w:rsidRPr="0008396C">
        <w:rPr>
          <w:rFonts w:ascii="Times New Roman" w:hAnsi="Times New Roman" w:cs="Times New Roman"/>
          <w:sz w:val="24"/>
          <w:szCs w:val="24"/>
        </w:rPr>
        <w:t xml:space="preserve">yang dalam penelitian ini diproksikan dengan </w:t>
      </w:r>
      <w:r w:rsidRPr="00FA26D7">
        <w:rPr>
          <w:rFonts w:ascii="Times New Roman" w:hAnsi="Times New Roman" w:cs="Times New Roman"/>
          <w:sz w:val="24"/>
          <w:szCs w:val="24"/>
        </w:rPr>
        <w:t>Tobin’s Q</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H</w:t>
      </w:r>
      <w:r w:rsidRPr="00FA26D7">
        <w:rPr>
          <w:rFonts w:ascii="Times New Roman" w:eastAsia="Times New Roman" w:hAnsi="Times New Roman" w:cs="Times New Roman"/>
          <w:color w:val="000000"/>
          <w:sz w:val="24"/>
          <w:szCs w:val="24"/>
        </w:rPr>
        <w:t xml:space="preserve">asil uji hipotesis menunjukkan bahwa koefisien regresi variabel Pertumbuhan Penjualan sebesar -0,343 dengan tingkat signifikansi sebesar 0,208 &gt; 0,05. Menunjukkan bahwa variabel Pertumbuhan Penjualan </w:t>
      </w:r>
      <w:r>
        <w:rPr>
          <w:rFonts w:ascii="Times New Roman" w:eastAsia="Times New Roman" w:hAnsi="Times New Roman" w:cs="Times New Roman"/>
          <w:color w:val="000000"/>
          <w:sz w:val="24"/>
          <w:szCs w:val="24"/>
        </w:rPr>
        <w:t xml:space="preserve">tidak </w:t>
      </w:r>
      <w:r w:rsidRPr="00FA26D7">
        <w:rPr>
          <w:rFonts w:ascii="Times New Roman" w:eastAsia="Times New Roman" w:hAnsi="Times New Roman" w:cs="Times New Roman"/>
          <w:color w:val="000000"/>
          <w:sz w:val="24"/>
          <w:szCs w:val="24"/>
        </w:rPr>
        <w:t xml:space="preserve">berpengaruh terhadap Nilai Perusahaan </w:t>
      </w:r>
      <w:r w:rsidRPr="00FA26D7">
        <w:rPr>
          <w:rFonts w:ascii="Times New Roman" w:hAnsi="Times New Roman" w:cs="Times New Roman"/>
          <w:sz w:val="24"/>
          <w:szCs w:val="24"/>
        </w:rPr>
        <w:t>pada Perusahaan Sektor Property &amp; Real Estate di Bursa Efek Indonesia (BEI) periode 2021-2023</w:t>
      </w:r>
      <w:r>
        <w:rPr>
          <w:rFonts w:ascii="Times New Roman" w:hAnsi="Times New Roman" w:cs="Times New Roman"/>
          <w:sz w:val="24"/>
          <w:szCs w:val="24"/>
        </w:rPr>
        <w:t xml:space="preserve"> </w:t>
      </w:r>
      <w:r w:rsidRPr="005D46ED">
        <w:rPr>
          <w:rFonts w:ascii="Times New Roman" w:hAnsi="Times New Roman" w:cs="Times New Roman"/>
          <w:sz w:val="24"/>
          <w:szCs w:val="24"/>
        </w:rPr>
        <w:t xml:space="preserve">Hal ini memiliki arti bahwa semakin tinggi </w:t>
      </w:r>
      <w:r>
        <w:rPr>
          <w:rFonts w:ascii="Times New Roman" w:hAnsi="Times New Roman" w:cs="Times New Roman"/>
          <w:sz w:val="24"/>
          <w:szCs w:val="24"/>
        </w:rPr>
        <w:t xml:space="preserve">Pertumbuhan Penjualan </w:t>
      </w:r>
      <w:r w:rsidRPr="005D46ED">
        <w:rPr>
          <w:rFonts w:ascii="Times New Roman" w:hAnsi="Times New Roman" w:cs="Times New Roman"/>
          <w:sz w:val="24"/>
          <w:szCs w:val="24"/>
        </w:rPr>
        <w:t>maka tidak akan berpengaruh terhadap peningkatan Nilai Perusahaan maupun sebaliknya.</w:t>
      </w:r>
      <w:r>
        <w:rPr>
          <w:rFonts w:ascii="Times New Roman" w:hAnsi="Times New Roman" w:cs="Times New Roman"/>
          <w:sz w:val="24"/>
          <w:szCs w:val="24"/>
        </w:rPr>
        <w:t xml:space="preserve"> </w:t>
      </w:r>
    </w:p>
    <w:p w14:paraId="2411A616" w14:textId="77777777" w:rsidR="001C7670" w:rsidRDefault="001C7670" w:rsidP="001C7670">
      <w:pPr>
        <w:pStyle w:val="ListParagraph"/>
        <w:spacing w:line="480" w:lineRule="auto"/>
        <w:ind w:left="1080" w:firstLine="621"/>
        <w:jc w:val="both"/>
        <w:rPr>
          <w:rFonts w:ascii="Times New Roman" w:hAnsi="Times New Roman" w:cs="Times New Roman"/>
          <w:sz w:val="24"/>
          <w:szCs w:val="24"/>
        </w:rPr>
      </w:pPr>
      <w:r>
        <w:rPr>
          <w:rFonts w:ascii="Times New Roman" w:hAnsi="Times New Roman" w:cs="Times New Roman"/>
          <w:sz w:val="24"/>
          <w:szCs w:val="24"/>
        </w:rPr>
        <w:t>I</w:t>
      </w:r>
      <w:r w:rsidRPr="00B2772B">
        <w:rPr>
          <w:rFonts w:ascii="Times New Roman" w:hAnsi="Times New Roman" w:cs="Times New Roman"/>
          <w:sz w:val="24"/>
          <w:szCs w:val="24"/>
        </w:rPr>
        <w:t>mplikasi praktis penjualan</w:t>
      </w:r>
      <w:r>
        <w:rPr>
          <w:rFonts w:ascii="Times New Roman" w:hAnsi="Times New Roman" w:cs="Times New Roman"/>
          <w:sz w:val="24"/>
          <w:szCs w:val="24"/>
        </w:rPr>
        <w:t xml:space="preserve"> </w:t>
      </w:r>
      <w:r w:rsidRPr="00B2772B">
        <w:rPr>
          <w:rFonts w:ascii="Times New Roman" w:hAnsi="Times New Roman" w:cs="Times New Roman"/>
          <w:sz w:val="24"/>
          <w:szCs w:val="24"/>
        </w:rPr>
        <w:t xml:space="preserve">tidak berpengaruh terhadap nilai perusahaan dapat memiliki beberapa implikasi praktis yang penting. Misalnya, perusahaan mungkin perlu mengevaluasi strategi pemasaran dan distribusi mereka untuk meningkatkan efisiensi dan efektivitas penjualan tanpa hanya mengandalkan pertumbuhan volume penjualan untuk meningkatkan nilai perusahaan. </w:t>
      </w:r>
    </w:p>
    <w:p w14:paraId="541D5F26" w14:textId="77777777" w:rsidR="001C7670" w:rsidRPr="004B1D8B" w:rsidRDefault="001C7670" w:rsidP="001C7670">
      <w:pPr>
        <w:pStyle w:val="ListParagraph"/>
        <w:spacing w:line="480" w:lineRule="auto"/>
        <w:ind w:left="1080" w:firstLine="621"/>
        <w:jc w:val="both"/>
        <w:rPr>
          <w:rFonts w:ascii="Times New Roman" w:hAnsi="Times New Roman" w:cs="Times New Roman"/>
          <w:sz w:val="24"/>
          <w:szCs w:val="24"/>
        </w:rPr>
      </w:pPr>
      <w:r w:rsidRPr="004B1D8B">
        <w:rPr>
          <w:rFonts w:ascii="Times New Roman" w:hAnsi="Times New Roman" w:cs="Times New Roman"/>
          <w:sz w:val="24"/>
          <w:szCs w:val="24"/>
        </w:rPr>
        <w:t>Implikasi teoritis</w:t>
      </w:r>
      <w:r>
        <w:rPr>
          <w:rFonts w:ascii="Times New Roman" w:hAnsi="Times New Roman" w:cs="Times New Roman"/>
          <w:sz w:val="24"/>
          <w:szCs w:val="24"/>
        </w:rPr>
        <w:t xml:space="preserve"> dalam penelitian ini dari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nggraini","given":"Cindy","non-dropping-particle":"","parse-names":false,"suffix":""},{"dropping-particle":"","family":"Agustiningsih","given":"Wulandari","non-dropping-particle":"","parse-names":false,"suffix":""}],"container-title":"Pengaruh Profitabilitas, Ukuran perusahaan Dan Pertumbuhan Penjualan Terhadap Nilai Perusahaan","id":"ITEM-1","issue":"2","issued":{"date-parts":[["2022"]]},"page":"1842-1859","title":"Jurnal Ilmiah MEA ( Manajemen , Ekonomi , dan Akuntansi )","type":"article-journal","volume":"6"},"uris":["http://www.mendeley.com/documents/?uuid=df50eff3-2a8c-427d-9d12-ac2310519a81"]}],"mendeley":{"formattedCitation":"(Anggraini &amp; Agustiningsih, 2022)","manualFormatting":"Anggraini &amp; Agustiningsih, (2022)","plainTextFormattedCitation":"(Anggraini &amp; Agustiningsih, 2022)","previouslyFormattedCitation":"(Anggraini &amp; Agustiningsih, 2022)"},"properties":{"noteIndex":0},"schema":"https://github.com/citation-style-language/schema/raw/master/csl-citation.json"}</w:instrText>
      </w:r>
      <w:r>
        <w:rPr>
          <w:rFonts w:ascii="Times New Roman" w:hAnsi="Times New Roman" w:cs="Times New Roman"/>
          <w:sz w:val="24"/>
          <w:szCs w:val="24"/>
        </w:rPr>
        <w:fldChar w:fldCharType="separate"/>
      </w:r>
      <w:r w:rsidRPr="00A3358A">
        <w:rPr>
          <w:rFonts w:ascii="Times New Roman" w:hAnsi="Times New Roman" w:cs="Times New Roman"/>
          <w:noProof/>
          <w:sz w:val="24"/>
          <w:szCs w:val="24"/>
        </w:rPr>
        <w:t xml:space="preserve">Anggraini &amp; Agustiningsih, </w:t>
      </w:r>
      <w:r>
        <w:rPr>
          <w:rFonts w:ascii="Times New Roman" w:hAnsi="Times New Roman" w:cs="Times New Roman"/>
          <w:noProof/>
          <w:sz w:val="24"/>
          <w:szCs w:val="24"/>
        </w:rPr>
        <w:t>(</w:t>
      </w:r>
      <w:r w:rsidRPr="00A3358A">
        <w:rPr>
          <w:rFonts w:ascii="Times New Roman" w:hAnsi="Times New Roman" w:cs="Times New Roman"/>
          <w:noProof/>
          <w:sz w:val="24"/>
          <w:szCs w:val="24"/>
        </w:rPr>
        <w:t>2022)</w:t>
      </w:r>
      <w:r>
        <w:rPr>
          <w:rFonts w:ascii="Times New Roman" w:hAnsi="Times New Roman" w:cs="Times New Roman"/>
          <w:sz w:val="24"/>
          <w:szCs w:val="24"/>
        </w:rPr>
        <w:fldChar w:fldCharType="end"/>
      </w:r>
      <w:r w:rsidRPr="004B1D8B">
        <w:rPr>
          <w:rFonts w:ascii="Times New Roman" w:hAnsi="Times New Roman" w:cs="Times New Roman"/>
          <w:sz w:val="24"/>
          <w:szCs w:val="24"/>
        </w:rPr>
        <w:t xml:space="preserve"> </w:t>
      </w:r>
      <w:r>
        <w:rPr>
          <w:rFonts w:ascii="Times New Roman" w:hAnsi="Times New Roman" w:cs="Times New Roman"/>
          <w:sz w:val="24"/>
          <w:szCs w:val="24"/>
        </w:rPr>
        <w:t xml:space="preserve">menyatakan </w:t>
      </w:r>
      <w:r w:rsidRPr="004B1D8B">
        <w:rPr>
          <w:rFonts w:ascii="Times New Roman" w:hAnsi="Times New Roman" w:cs="Times New Roman"/>
          <w:sz w:val="24"/>
          <w:szCs w:val="24"/>
        </w:rPr>
        <w:t xml:space="preserve">bahwa nilai perusahaan lebih dipengaruhi oleh faktor-faktor lain seperti profitabilitas, efisiensi operasional, dan strategi manajemen risiko daripada hanya mengandalkan pertumbuhan </w:t>
      </w:r>
      <w:r w:rsidRPr="00FE5131">
        <w:rPr>
          <w:rFonts w:ascii="Times New Roman" w:hAnsi="Times New Roman" w:cs="Times New Roman"/>
          <w:i/>
          <w:iCs/>
          <w:sz w:val="24"/>
          <w:szCs w:val="24"/>
        </w:rPr>
        <w:t>top-line</w:t>
      </w:r>
      <w:r w:rsidRPr="004B1D8B">
        <w:rPr>
          <w:rFonts w:ascii="Times New Roman" w:hAnsi="Times New Roman" w:cs="Times New Roman"/>
          <w:sz w:val="24"/>
          <w:szCs w:val="24"/>
        </w:rPr>
        <w:t xml:space="preserve">. Hal ini menekankan pentingnya fokus pada strategi yang lebih holistik dalam mengelola perusahaan, termasuk pengelolaan biaya, alokasi sumber daya yang efisien, dan inovasi produk </w:t>
      </w:r>
      <w:r w:rsidRPr="004B1D8B">
        <w:rPr>
          <w:rFonts w:ascii="Times New Roman" w:hAnsi="Times New Roman" w:cs="Times New Roman"/>
          <w:sz w:val="24"/>
          <w:szCs w:val="24"/>
        </w:rPr>
        <w:lastRenderedPageBreak/>
        <w:t>atau layanan yang dapat menciptakan nilai tambah bagi perusahaan secara keseluruhan.</w:t>
      </w:r>
    </w:p>
    <w:p w14:paraId="05D827C0" w14:textId="77777777" w:rsidR="001C7670" w:rsidRPr="008A3097" w:rsidRDefault="001C7670" w:rsidP="001C7670">
      <w:pPr>
        <w:pStyle w:val="ListParagraph"/>
        <w:spacing w:line="480" w:lineRule="auto"/>
        <w:ind w:left="1080" w:firstLine="621"/>
        <w:jc w:val="both"/>
        <w:rPr>
          <w:rFonts w:ascii="Times New Roman" w:hAnsi="Times New Roman" w:cs="Times New Roman"/>
          <w:sz w:val="24"/>
          <w:szCs w:val="24"/>
        </w:rPr>
      </w:pPr>
      <w:r w:rsidRPr="007D1909">
        <w:rPr>
          <w:rFonts w:ascii="Times New Roman" w:hAnsi="Times New Roman" w:cs="Times New Roman"/>
          <w:sz w:val="24"/>
          <w:szCs w:val="24"/>
        </w:rPr>
        <w:t>Penelitian ini sejalan</w:t>
      </w:r>
      <w:r>
        <w:rPr>
          <w:rFonts w:ascii="Times New Roman" w:hAnsi="Times New Roman" w:cs="Times New Roman"/>
          <w:sz w:val="24"/>
          <w:szCs w:val="24"/>
        </w:rPr>
        <w:t xml:space="preserve"> dengan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nggraini","given":"Cindy","non-dropping-particle":"","parse-names":false,"suffix":""},{"dropping-particle":"","family":"Agustiningsih","given":"Wulandari","non-dropping-particle":"","parse-names":false,"suffix":""}],"container-title":"Pengaruh Profitabilitas, Ukuran perusahaan Dan Pertumbuhan Penjualan Terhadap Nilai Perusahaan","id":"ITEM-1","issue":"2","issued":{"date-parts":[["2022"]]},"page":"1842-1859","title":"Jurnal Ilmiah MEA ( Manajemen , Ekonomi , dan Akuntansi )","type":"article-journal","volume":"6"},"uris":["http://www.mendeley.com/documents/?uuid=df50eff3-2a8c-427d-9d12-ac2310519a81"]}],"mendeley":{"formattedCitation":"(Anggraini &amp; Agustiningsih, 2022)","manualFormatting":"Anggraini &amp; Agustiningsih, (2022)","plainTextFormattedCitation":"(Anggraini &amp; Agustiningsih, 2022)","previouslyFormattedCitation":"(Anggraini &amp; Agustiningsih, 2022)"},"properties":{"noteIndex":0},"schema":"https://github.com/citation-style-language/schema/raw/master/csl-citation.json"}</w:instrText>
      </w:r>
      <w:r>
        <w:rPr>
          <w:rFonts w:ascii="Times New Roman" w:hAnsi="Times New Roman" w:cs="Times New Roman"/>
          <w:sz w:val="24"/>
          <w:szCs w:val="24"/>
        </w:rPr>
        <w:fldChar w:fldCharType="separate"/>
      </w:r>
      <w:r w:rsidRPr="00A3358A">
        <w:rPr>
          <w:rFonts w:ascii="Times New Roman" w:hAnsi="Times New Roman" w:cs="Times New Roman"/>
          <w:noProof/>
          <w:sz w:val="24"/>
          <w:szCs w:val="24"/>
        </w:rPr>
        <w:t xml:space="preserve">Anggraini &amp; Agustiningsih, </w:t>
      </w:r>
      <w:r>
        <w:rPr>
          <w:rFonts w:ascii="Times New Roman" w:hAnsi="Times New Roman" w:cs="Times New Roman"/>
          <w:noProof/>
          <w:sz w:val="24"/>
          <w:szCs w:val="24"/>
        </w:rPr>
        <w:t>(</w:t>
      </w:r>
      <w:r w:rsidRPr="00A3358A">
        <w:rPr>
          <w:rFonts w:ascii="Times New Roman" w:hAnsi="Times New Roman" w:cs="Times New Roman"/>
          <w:noProof/>
          <w:sz w:val="24"/>
          <w:szCs w:val="24"/>
        </w:rPr>
        <w:t>2022)</w:t>
      </w:r>
      <w:r>
        <w:rPr>
          <w:rFonts w:ascii="Times New Roman" w:hAnsi="Times New Roman" w:cs="Times New Roman"/>
          <w:sz w:val="24"/>
          <w:szCs w:val="24"/>
        </w:rPr>
        <w:fldChar w:fldCharType="end"/>
      </w:r>
      <w:r w:rsidRPr="007D1909">
        <w:rPr>
          <w:rFonts w:ascii="Times New Roman" w:hAnsi="Times New Roman" w:cs="Times New Roman"/>
          <w:sz w:val="24"/>
          <w:szCs w:val="24"/>
        </w:rPr>
        <w:t xml:space="preserve"> </w:t>
      </w:r>
      <w:r>
        <w:rPr>
          <w:rFonts w:ascii="Times New Roman" w:hAnsi="Times New Roman" w:cs="Times New Roman"/>
          <w:sz w:val="24"/>
          <w:szCs w:val="24"/>
        </w:rPr>
        <w:t>menyatakan bahwa Pertumbuhan Penjualan t</w:t>
      </w:r>
      <w:r w:rsidRPr="000017D5">
        <w:rPr>
          <w:rFonts w:ascii="Times New Roman" w:hAnsi="Times New Roman" w:cs="Times New Roman"/>
          <w:sz w:val="24"/>
          <w:szCs w:val="24"/>
        </w:rPr>
        <w:t>ida</w:t>
      </w:r>
      <w:r>
        <w:rPr>
          <w:rFonts w:ascii="Times New Roman" w:hAnsi="Times New Roman" w:cs="Times New Roman"/>
          <w:sz w:val="24"/>
          <w:szCs w:val="24"/>
        </w:rPr>
        <w:t>k berpengaruh terhadap N</w:t>
      </w:r>
      <w:r w:rsidRPr="000017D5">
        <w:rPr>
          <w:rFonts w:ascii="Times New Roman" w:hAnsi="Times New Roman" w:cs="Times New Roman"/>
          <w:sz w:val="24"/>
          <w:szCs w:val="24"/>
        </w:rPr>
        <w:t xml:space="preserve">ilai </w:t>
      </w:r>
      <w:r>
        <w:rPr>
          <w:rFonts w:ascii="Times New Roman" w:hAnsi="Times New Roman" w:cs="Times New Roman"/>
          <w:sz w:val="24"/>
          <w:szCs w:val="24"/>
        </w:rPr>
        <w:t>P</w:t>
      </w:r>
      <w:r w:rsidRPr="000017D5">
        <w:rPr>
          <w:rFonts w:ascii="Times New Roman" w:hAnsi="Times New Roman" w:cs="Times New Roman"/>
          <w:sz w:val="24"/>
          <w:szCs w:val="24"/>
        </w:rPr>
        <w:t>erusahaan. Sebab peningkatan keuntungan bersih perusahaan belum tentu mengikuti pertumbuhan penjualan perusahaan. Oleh karena itu, ketika terjadi peningkatan pertumbuhan penjualan, terkadang tidak selalu diikuti oleh kenaikan harga saham yang bisa menaikkan nilai perusahaan. Kondisi tersebut disebabkan oleh inefisiensi perusahaan dalam memanajemen berbagai biaya yang mereka keluarkan</w:t>
      </w:r>
      <w:r>
        <w:rPr>
          <w:rFonts w:ascii="Times New Roman" w:hAnsi="Times New Roman" w:cs="Times New Roman"/>
          <w:sz w:val="24"/>
          <w:szCs w:val="24"/>
        </w:rPr>
        <w:t xml:space="preserve">. </w:t>
      </w:r>
      <w:r w:rsidRPr="00545891">
        <w:rPr>
          <w:rFonts w:ascii="Times New Roman" w:hAnsi="Times New Roman" w:cs="Times New Roman"/>
          <w:sz w:val="24"/>
          <w:szCs w:val="24"/>
        </w:rPr>
        <w:t>Hal tersebut berarti pertumbuhan penjualan tidak selalu disertai dengan peningkatan keuntungan bersih perusahaan. Oleh sebab itu, ketika terjadi peningkatan pertumbuhan penjualan, belum tentu diikuti dengan pertumbuhan harga saham yang bisa meningkatkan nilai organisasi, hal tersebut dikarenakan perusahaan belum efisien dalam mengelola biaya-biaya yang mereka habiskan</w:t>
      </w:r>
      <w:r>
        <w:rPr>
          <w:rFonts w:ascii="Times New Roman" w:hAnsi="Times New Roman" w:cs="Times New Roman"/>
          <w:sz w:val="24"/>
          <w:szCs w:val="24"/>
        </w:rPr>
        <w:t>.</w:t>
      </w:r>
    </w:p>
    <w:p w14:paraId="5079964A" w14:textId="77777777" w:rsidR="001C7670" w:rsidRDefault="001C7670" w:rsidP="001C7670">
      <w:pPr>
        <w:pStyle w:val="Heading3"/>
        <w:numPr>
          <w:ilvl w:val="0"/>
          <w:numId w:val="115"/>
        </w:numPr>
        <w:jc w:val="both"/>
      </w:pPr>
      <w:bookmarkStart w:id="154" w:name="_Toc170844287"/>
      <w:r w:rsidRPr="004351E0">
        <w:t>Pengaruh Profitabilitas terhadap Nilai Perusahaan</w:t>
      </w:r>
      <w:bookmarkEnd w:id="154"/>
      <w:r w:rsidRPr="004351E0">
        <w:t xml:space="preserve"> </w:t>
      </w:r>
    </w:p>
    <w:p w14:paraId="63876ECB" w14:textId="77777777" w:rsidR="001C7670" w:rsidRPr="00E052B4" w:rsidRDefault="001C7670" w:rsidP="001C7670">
      <w:pPr>
        <w:pStyle w:val="Heading3"/>
        <w:numPr>
          <w:ilvl w:val="0"/>
          <w:numId w:val="0"/>
        </w:numPr>
        <w:ind w:left="1080" w:firstLine="480"/>
        <w:jc w:val="both"/>
      </w:pPr>
      <w:bookmarkStart w:id="155" w:name="_Toc170844288"/>
      <w:r w:rsidRPr="004D3C8A">
        <w:t>Profitabilitas adalah indikator kinerja yang digunakan untuk menilai efektivitas manajemen perusahaan dalam mengelola kekayaan perusahaan, yang tercermin melalui laba yang dihasilkan. Optimalisasi nilai perusahaan, sebagai tujuan utama perusahaan, juga dapat dicapai melalui pelaksanaan fungsi manajemen keuangan. Dalam konteks ini, setiap keputusan keuangan yang diambil akan mempengaruhi keputusan keuangan lainnya dan berdampak pada nilai perusahaan</w:t>
      </w:r>
      <w:r>
        <w:t xml:space="preserve"> </w:t>
      </w:r>
      <w:r>
        <w:fldChar w:fldCharType="begin" w:fldLock="1"/>
      </w:r>
      <w:r>
        <w:instrText>ADDIN CSL_CITATION {"citationItems":[{"id":"ITEM-1","itemData":{"abstract":"Effect purpose of this study was to determine the effect of profitability, capital structure and good corporate governance on the value of service companies in the property, real estate and building construction sectors property and real estate sub-sectors listed on the Indonesia Stock Exchange in 2011-2015. The hypothesis in this study is that it is assumed that profitability, capital structure and good corporate governance have an effect on the value of service companies in the property, real estate and building construction sectors, property and real estate sub-sectors listed on the Indonesia Stock Exchange in 2011-2015. The data collection method used in this study is documentation. While the data analysis method used is the classic assumption test, multiple regression, simultaneous test, partial test, and coefficient of determination analysis. From the results of the t-test calculation, the value of tcount is 3.663&gt; t table of 1.98 with a significance value of 0.000 &lt;0.05, meaning that there is a positive and significant effect on profitability on firm value. From the results of the t-test calculation, the value of tcount is 0.035 &lt;ttable of 1.98 with a significance value of 0.972&gt; 0.05, which means there is a positive and insignificant effect of the capital structure on firm value. From the results of the t-test calculation, the value of tcount is 1.829 &lt;ttable of 1.98 with a significance value of 0.071&gt; 0.05, which means there is a positive and insignificant effect of good corporate governance on firm value. Based on the results of the F test obtained Fcount of 5.573&gt; Ftable of 2.68 with a significance value of 0.001 &lt;0.05 means that there is a positive and significant effect of profitability, capital structure and good corporate governance on firm value.","author":[{"dropping-particle":"","family":"Anastasia","given":"Elza Aldilla","non-dropping-particle":"","parse-names":false,"suffix":""},{"dropping-particle":"","family":"Utami","given":"Yuni","non-dropping-particle":"","parse-names":false,"suffix":""}],"container-title":"Jurnal Perpajakan, Manajemen, dan Akuntansi","id":"ITEM-1","issue":"2","issued":{"date-parts":[["2016"]]},"page":"141-150","title":"Pengaruh Profitabilitas, Struktur Modal, dan Good Corporate Governance Terhadap Nilai Perusahaan Jasa Sektor Properti, Real Estate dan Konstruksi Bangunan Sub Sektor Properti dan Real Estate yang Terdaftar di Bursa Efek Indonesia Tahun 2011-2015","type":"article-journal","volume":"8"},"uris":["http://www.mendeley.com/documents/?uuid=87b5363d-33a7-4101-a206-ea39bab8e2cf"]}],"mendeley":{"formattedCitation":"(Anastasia &amp; Utami, 2016)","plainTextFormattedCitation":"(Anastasia &amp; Utami, 2016)"},"properties":{"noteIndex":0},"schema":"https://github.com/citation-style-language/schema/raw/master/csl-citation.json"}</w:instrText>
      </w:r>
      <w:r>
        <w:fldChar w:fldCharType="separate"/>
      </w:r>
      <w:r w:rsidRPr="0063472A">
        <w:rPr>
          <w:noProof/>
        </w:rPr>
        <w:t>(Anastasia &amp; Utami, 2016)</w:t>
      </w:r>
      <w:r>
        <w:fldChar w:fldCharType="end"/>
      </w:r>
      <w:r w:rsidRPr="00E052B4">
        <w:t>.</w:t>
      </w:r>
      <w:bookmarkEnd w:id="155"/>
    </w:p>
    <w:p w14:paraId="5DB260C0" w14:textId="77777777" w:rsidR="001C7670" w:rsidRDefault="001C7670" w:rsidP="001C7670">
      <w:pPr>
        <w:pStyle w:val="ListParagraph"/>
        <w:spacing w:line="480" w:lineRule="auto"/>
        <w:ind w:left="1080" w:firstLine="621"/>
        <w:jc w:val="both"/>
        <w:rPr>
          <w:rFonts w:ascii="Times New Roman" w:hAnsi="Times New Roman" w:cs="Times New Roman"/>
          <w:sz w:val="24"/>
          <w:szCs w:val="24"/>
        </w:rPr>
      </w:pPr>
      <w:r w:rsidRPr="00545891">
        <w:rPr>
          <w:rFonts w:ascii="Times New Roman" w:hAnsi="Times New Roman" w:cs="Times New Roman"/>
          <w:sz w:val="24"/>
          <w:szCs w:val="24"/>
        </w:rPr>
        <w:t>Berdasarkan penguji</w:t>
      </w:r>
      <w:r w:rsidRPr="0008396C">
        <w:rPr>
          <w:rFonts w:ascii="Times New Roman" w:hAnsi="Times New Roman" w:cs="Times New Roman"/>
          <w:sz w:val="24"/>
          <w:szCs w:val="24"/>
        </w:rPr>
        <w:t xml:space="preserve">an yang dilakukan untuk menjawab Hipotesis </w:t>
      </w:r>
      <w:r>
        <w:rPr>
          <w:rFonts w:ascii="Times New Roman" w:hAnsi="Times New Roman" w:cs="Times New Roman"/>
          <w:sz w:val="24"/>
          <w:szCs w:val="24"/>
        </w:rPr>
        <w:t xml:space="preserve">ketujuh </w:t>
      </w:r>
      <w:r w:rsidRPr="0008396C">
        <w:rPr>
          <w:rFonts w:ascii="Times New Roman" w:hAnsi="Times New Roman" w:cs="Times New Roman"/>
          <w:sz w:val="24"/>
          <w:szCs w:val="24"/>
        </w:rPr>
        <w:t xml:space="preserve">yang diajukan adalah Pengaruh </w:t>
      </w:r>
      <w:r>
        <w:rPr>
          <w:rFonts w:ascii="Times New Roman" w:hAnsi="Times New Roman" w:cs="Times New Roman"/>
          <w:sz w:val="24"/>
          <w:szCs w:val="24"/>
        </w:rPr>
        <w:t xml:space="preserve">Profitabilitas </w:t>
      </w:r>
      <w:r w:rsidRPr="0008396C">
        <w:rPr>
          <w:rFonts w:ascii="Times New Roman" w:hAnsi="Times New Roman" w:cs="Times New Roman"/>
          <w:sz w:val="24"/>
          <w:szCs w:val="24"/>
        </w:rPr>
        <w:t>terhadap</w:t>
      </w:r>
      <w:r>
        <w:rPr>
          <w:rFonts w:ascii="Times New Roman" w:hAnsi="Times New Roman" w:cs="Times New Roman"/>
          <w:sz w:val="24"/>
          <w:szCs w:val="24"/>
        </w:rPr>
        <w:t xml:space="preserve"> Nilai Perusahaan </w:t>
      </w:r>
      <w:r w:rsidRPr="0008396C">
        <w:rPr>
          <w:rFonts w:ascii="Times New Roman" w:hAnsi="Times New Roman" w:cs="Times New Roman"/>
          <w:sz w:val="24"/>
          <w:szCs w:val="24"/>
        </w:rPr>
        <w:t xml:space="preserve">yang dalam penelitian ini diproksikan dengan </w:t>
      </w:r>
      <w:r w:rsidRPr="00E004A2">
        <w:rPr>
          <w:rFonts w:ascii="Times New Roman" w:hAnsi="Times New Roman" w:cs="Times New Roman"/>
          <w:i/>
          <w:iCs/>
          <w:sz w:val="24"/>
          <w:szCs w:val="24"/>
        </w:rPr>
        <w:t xml:space="preserve">Tobin’s </w:t>
      </w:r>
      <w:r w:rsidRPr="00FA26D7">
        <w:rPr>
          <w:rFonts w:ascii="Times New Roman" w:hAnsi="Times New Roman" w:cs="Times New Roman"/>
          <w:sz w:val="24"/>
          <w:szCs w:val="24"/>
        </w:rPr>
        <w:t>Q</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Hasil uji hipotesis menunjukkan </w:t>
      </w:r>
      <w:r>
        <w:rPr>
          <w:rFonts w:ascii="Times New Roman" w:eastAsia="Times New Roman" w:hAnsi="Times New Roman" w:cs="Times New Roman"/>
          <w:color w:val="000000"/>
          <w:sz w:val="24"/>
          <w:szCs w:val="24"/>
        </w:rPr>
        <w:lastRenderedPageBreak/>
        <w:t xml:space="preserve">bahwa koefisien regresi variabel Profitabilitas sebesar - 6.949 dengan tingkat signifikansi sebesar 0,064 &gt; 0,05. Dapat disimpulkan bahwa variabel Profitabilitas tidak berpengaruh terhadap Nilai Perusahaan </w:t>
      </w:r>
      <w:r w:rsidRPr="00B41F63">
        <w:rPr>
          <w:rFonts w:ascii="Times New Roman" w:hAnsi="Times New Roman" w:cs="Times New Roman"/>
          <w:sz w:val="24"/>
          <w:szCs w:val="24"/>
        </w:rPr>
        <w:t xml:space="preserve">pada Perusahaan Sektor Property &amp; Real Estate </w:t>
      </w:r>
      <w:r w:rsidRPr="001448A6">
        <w:rPr>
          <w:rFonts w:ascii="Times New Roman" w:hAnsi="Times New Roman" w:cs="Times New Roman"/>
          <w:sz w:val="24"/>
          <w:szCs w:val="24"/>
        </w:rPr>
        <w:t xml:space="preserve">di </w:t>
      </w:r>
      <w:r>
        <w:rPr>
          <w:rFonts w:ascii="Times New Roman" w:hAnsi="Times New Roman" w:cs="Times New Roman"/>
          <w:sz w:val="24"/>
          <w:szCs w:val="24"/>
        </w:rPr>
        <w:t>Bursa Efek Indonesia (</w:t>
      </w:r>
      <w:r w:rsidRPr="001448A6">
        <w:rPr>
          <w:rFonts w:ascii="Times New Roman" w:hAnsi="Times New Roman" w:cs="Times New Roman"/>
          <w:sz w:val="24"/>
          <w:szCs w:val="24"/>
        </w:rPr>
        <w:t>BEI</w:t>
      </w:r>
      <w:r>
        <w:rPr>
          <w:rFonts w:ascii="Times New Roman" w:hAnsi="Times New Roman" w:cs="Times New Roman"/>
          <w:sz w:val="24"/>
          <w:szCs w:val="24"/>
        </w:rPr>
        <w:t>)</w:t>
      </w:r>
      <w:r w:rsidRPr="001448A6">
        <w:rPr>
          <w:rFonts w:ascii="Times New Roman" w:hAnsi="Times New Roman" w:cs="Times New Roman"/>
          <w:sz w:val="24"/>
          <w:szCs w:val="24"/>
        </w:rPr>
        <w:t xml:space="preserve"> </w:t>
      </w:r>
      <w:r w:rsidRPr="00B41F63">
        <w:rPr>
          <w:rFonts w:ascii="Times New Roman" w:hAnsi="Times New Roman" w:cs="Times New Roman"/>
          <w:sz w:val="24"/>
          <w:szCs w:val="24"/>
        </w:rPr>
        <w:t>periode 2021-2023</w:t>
      </w:r>
      <w:r>
        <w:rPr>
          <w:rFonts w:ascii="Times New Roman" w:hAnsi="Times New Roman" w:cs="Times New Roman"/>
          <w:sz w:val="24"/>
          <w:szCs w:val="24"/>
        </w:rPr>
        <w:t xml:space="preserve"> </w:t>
      </w:r>
      <w:r w:rsidRPr="0069486E">
        <w:rPr>
          <w:rFonts w:ascii="Times New Roman" w:hAnsi="Times New Roman" w:cs="Times New Roman"/>
          <w:sz w:val="24"/>
          <w:szCs w:val="24"/>
        </w:rPr>
        <w:t>ini menunjukkan bahwa profitabilitas mempunyai nilai yang kecil sehingga perusahaan</w:t>
      </w:r>
      <w:r>
        <w:rPr>
          <w:rFonts w:ascii="Times New Roman" w:hAnsi="Times New Roman" w:cs="Times New Roman"/>
          <w:sz w:val="24"/>
          <w:szCs w:val="24"/>
        </w:rPr>
        <w:t xml:space="preserve"> </w:t>
      </w:r>
      <w:r w:rsidRPr="0069486E">
        <w:rPr>
          <w:rFonts w:ascii="Times New Roman" w:hAnsi="Times New Roman" w:cs="Times New Roman"/>
          <w:sz w:val="24"/>
          <w:szCs w:val="24"/>
        </w:rPr>
        <w:t xml:space="preserve">belum efektif dalam mengelola profitabilitas, sehingga investor menilai perusahaan belum memaksimalkan potensi yang ada. Potensi yang dimaksud </w:t>
      </w:r>
      <w:r>
        <w:rPr>
          <w:rFonts w:ascii="Times New Roman" w:hAnsi="Times New Roman" w:cs="Times New Roman"/>
          <w:sz w:val="24"/>
          <w:szCs w:val="24"/>
        </w:rPr>
        <w:t>ialah</w:t>
      </w:r>
      <w:r w:rsidRPr="0069486E">
        <w:rPr>
          <w:rFonts w:ascii="Times New Roman" w:hAnsi="Times New Roman" w:cs="Times New Roman"/>
          <w:sz w:val="24"/>
          <w:szCs w:val="24"/>
        </w:rPr>
        <w:t xml:space="preserve"> kemampuan perusahaan dalam memperoleh keuntungan. </w:t>
      </w:r>
    </w:p>
    <w:p w14:paraId="1F367B05" w14:textId="77777777" w:rsidR="001C7670" w:rsidRPr="00B43D5C" w:rsidRDefault="001C7670" w:rsidP="001C7670">
      <w:pPr>
        <w:pStyle w:val="ListParagraph"/>
        <w:spacing w:line="480" w:lineRule="auto"/>
        <w:ind w:left="1080" w:firstLine="621"/>
        <w:jc w:val="both"/>
        <w:rPr>
          <w:rFonts w:ascii="Times New Roman" w:hAnsi="Times New Roman" w:cs="Times New Roman"/>
          <w:sz w:val="24"/>
          <w:szCs w:val="24"/>
        </w:rPr>
      </w:pPr>
      <w:r w:rsidRPr="00B43D5C">
        <w:rPr>
          <w:rFonts w:ascii="Times New Roman" w:hAnsi="Times New Roman" w:cs="Times New Roman"/>
          <w:sz w:val="24"/>
          <w:szCs w:val="24"/>
        </w:rPr>
        <w:t>Implikasi praktis dalam penelitian manajemen maupun pemegang saham perlu mengalihkan fokus mereka dari sekadar mengejar keuntungan jangka pendek ke arah strategi yang lebih holistik dan jangka panjang. Ini melibatkan penilaian kembali metode valuasi, strategi investasi, kebijakan keuangan, dan komunikasi dengan pemegang saham. Selain itu, perusahaan harus mengutamakan inovasi, pengembangan sumber daya manusia, dan penguatan posisi pasar untuk menciptakan nilai yang berkelanjutan dan signifikan bagi perusahaan.</w:t>
      </w:r>
    </w:p>
    <w:p w14:paraId="081A3D6C" w14:textId="77777777" w:rsidR="001C7670" w:rsidRPr="00B43D5C" w:rsidRDefault="001C7670" w:rsidP="001C7670">
      <w:pPr>
        <w:pStyle w:val="ListParagraph"/>
        <w:spacing w:line="480" w:lineRule="auto"/>
        <w:ind w:left="1080" w:firstLine="621"/>
        <w:jc w:val="both"/>
        <w:rPr>
          <w:rFonts w:ascii="Times New Roman" w:hAnsi="Times New Roman" w:cs="Times New Roman"/>
          <w:sz w:val="24"/>
          <w:szCs w:val="24"/>
        </w:rPr>
      </w:pPr>
      <w:r w:rsidRPr="00B43D5C">
        <w:rPr>
          <w:rFonts w:ascii="Times New Roman" w:hAnsi="Times New Roman" w:cs="Times New Roman"/>
          <w:sz w:val="24"/>
          <w:szCs w:val="24"/>
        </w:rPr>
        <w:t xml:space="preserve">Implikasi teoritis dalam penelitian ini dari </w:t>
      </w:r>
      <w:r w:rsidRPr="00B43D5C">
        <w:rPr>
          <w:rFonts w:ascii="Times New Roman" w:hAnsi="Times New Roman" w:cs="Times New Roman"/>
          <w:sz w:val="24"/>
          <w:szCs w:val="24"/>
        </w:rPr>
        <w:fldChar w:fldCharType="begin" w:fldLock="1"/>
      </w:r>
      <w:r w:rsidRPr="00B43D5C">
        <w:rPr>
          <w:rFonts w:ascii="Times New Roman" w:hAnsi="Times New Roman" w:cs="Times New Roman"/>
          <w:sz w:val="24"/>
          <w:szCs w:val="24"/>
        </w:rPr>
        <w:instrText>ADDIN CSL_CITATION {"citationItems":[{"id":"ITEM-1","itemData":{"author":[{"dropping-particle":"","family":"Qurrotulaini","given":"Nihayatul","non-dropping-particle":"","parse-names":false,"suffix":""},{"dropping-particle":"","family":"Anwar","given":"Saiful","non-dropping-particle":"","parse-names":false,"suffix":""}],"container-title":"Jurnal Ilmiah Mahasiswa Manajemen, Bisnis dan Akuntansi 3(5)","id":"ITEM-1","issue":"5","issued":{"date-parts":[["2021"]]},"page":"866-887","title":"Pengaruh Intellectual Capital , Tax Avoidance dan Leverage Terhadap Nilai Perusahaan dengan Profitabilitas sebagai Variabel Intervening","type":"article-journal","volume":"3"},"uris":["http://www.mendeley.com/documents/?uuid=9ae60c03-15fd-4ad7-b028-37702f2cf12d"]}],"mendeley":{"formattedCitation":"(Qurrotulaini &amp; Anwar, 2021)","manualFormatting":"Qurrotulaini &amp; Anwar, (2021)","plainTextFormattedCitation":"(Qurrotulaini &amp; Anwar, 2021)","previouslyFormattedCitation":"(Qurrotulaini &amp; Anwar, 2021)"},"properties":{"noteIndex":0},"schema":"https://github.com/citation-style-language/schema/raw/master/csl-citation.json"}</w:instrText>
      </w:r>
      <w:r w:rsidRPr="00B43D5C">
        <w:rPr>
          <w:rFonts w:ascii="Times New Roman" w:hAnsi="Times New Roman" w:cs="Times New Roman"/>
          <w:sz w:val="24"/>
          <w:szCs w:val="24"/>
        </w:rPr>
        <w:fldChar w:fldCharType="separate"/>
      </w:r>
      <w:r w:rsidRPr="00B43D5C">
        <w:rPr>
          <w:rFonts w:ascii="Times New Roman" w:hAnsi="Times New Roman" w:cs="Times New Roman"/>
          <w:noProof/>
          <w:sz w:val="24"/>
          <w:szCs w:val="24"/>
        </w:rPr>
        <w:t>Qurrotulaini &amp; Anwar, (2021)</w:t>
      </w:r>
      <w:r w:rsidRPr="00B43D5C">
        <w:rPr>
          <w:rFonts w:ascii="Times New Roman" w:hAnsi="Times New Roman" w:cs="Times New Roman"/>
          <w:sz w:val="24"/>
          <w:szCs w:val="24"/>
        </w:rPr>
        <w:fldChar w:fldCharType="end"/>
      </w:r>
      <w:r w:rsidRPr="00B43D5C">
        <w:rPr>
          <w:rFonts w:ascii="Times New Roman" w:hAnsi="Times New Roman" w:cs="Times New Roman"/>
          <w:sz w:val="24"/>
          <w:szCs w:val="24"/>
        </w:rPr>
        <w:t xml:space="preserve"> menyatakan bahwa pasar telah sepenuhnya mengantisipasi dan mencerminkan informasi tentang profitabilitas dalam harga saham perusahaan. Artinya, harga saham sudah mencerminkan semua informasi yang relevan tentang profitabilitas, sehingga perubahan dalam profitabilitas tidak lagi mempengaruhi nilai perusahaan.</w:t>
      </w:r>
    </w:p>
    <w:p w14:paraId="71B2FA19" w14:textId="77777777" w:rsidR="001C7670" w:rsidRPr="005144DA" w:rsidRDefault="001C7670" w:rsidP="001C7670">
      <w:pPr>
        <w:pStyle w:val="ListParagraph"/>
        <w:spacing w:line="480" w:lineRule="auto"/>
        <w:ind w:left="1080" w:firstLine="621"/>
        <w:jc w:val="both"/>
        <w:rPr>
          <w:rFonts w:ascii="Times New Roman" w:hAnsi="Times New Roman" w:cs="Times New Roman"/>
          <w:sz w:val="24"/>
          <w:szCs w:val="24"/>
        </w:rPr>
      </w:pPr>
      <w:r w:rsidRPr="00B064EC">
        <w:rPr>
          <w:rFonts w:ascii="Times New Roman" w:eastAsia="Times New Roman" w:hAnsi="Times New Roman" w:cs="Times New Roman"/>
          <w:color w:val="000000"/>
          <w:sz w:val="24"/>
          <w:szCs w:val="24"/>
        </w:rPr>
        <w:t xml:space="preserve">Penelitian ini sejalan dengan penelitian yang dilakukan </w:t>
      </w:r>
      <w:r w:rsidRPr="00B064E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Qurrotulaini","given":"Nihayatul","non-dropping-particle":"","parse-names":false,"suffix":""},{"dropping-particle":"","family":"Anwar","given":"Saiful","non-dropping-particle":"","parse-names":false,"suffix":""}],"container-title":"Jurnal Ilmiah Mahasiswa Manajemen, Bisnis dan Akuntansi 3(5)","id":"ITEM-1","issue":"5","issued":{"date-parts":[["2021"]]},"page":"866-887","title":"Pengaruh Intellectual Capital , Tax Avoidance dan Leverage Terhadap Nilai Perusahaan dengan Profitabilitas sebagai Variabel Intervening","type":"article-journal","volume":"3"},"uris":["http://www.mendeley.com/documents/?uuid=9ae60c03-15fd-4ad7-b028-37702f2cf12d"]}],"mendeley":{"formattedCitation":"(Qurrotulaini &amp; Anwar, 2021)","manualFormatting":"Qurrotulaini &amp; Anwar, (2021)","plainTextFormattedCitation":"(Qurrotulaini &amp; Anwar, 2021)","previouslyFormattedCitation":"(Qurrotulaini &amp; Anwar, 2021)"},"properties":{"noteIndex":0},"schema":"https://github.com/citation-style-language/schema/raw/master/csl-citation.json"}</w:instrText>
      </w:r>
      <w:r w:rsidRPr="00B064EC">
        <w:rPr>
          <w:rFonts w:ascii="Times New Roman" w:hAnsi="Times New Roman" w:cs="Times New Roman"/>
          <w:sz w:val="24"/>
          <w:szCs w:val="24"/>
        </w:rPr>
        <w:fldChar w:fldCharType="separate"/>
      </w:r>
      <w:r w:rsidRPr="00B064EC">
        <w:rPr>
          <w:rFonts w:ascii="Times New Roman" w:hAnsi="Times New Roman" w:cs="Times New Roman"/>
          <w:noProof/>
          <w:sz w:val="24"/>
          <w:szCs w:val="24"/>
        </w:rPr>
        <w:t xml:space="preserve">Qurrotulaini &amp; Anwar, </w:t>
      </w:r>
      <w:r>
        <w:rPr>
          <w:rFonts w:ascii="Times New Roman" w:hAnsi="Times New Roman" w:cs="Times New Roman"/>
          <w:noProof/>
          <w:sz w:val="24"/>
          <w:szCs w:val="24"/>
        </w:rPr>
        <w:t>(</w:t>
      </w:r>
      <w:r w:rsidRPr="00B064EC">
        <w:rPr>
          <w:rFonts w:ascii="Times New Roman" w:hAnsi="Times New Roman" w:cs="Times New Roman"/>
          <w:noProof/>
          <w:sz w:val="24"/>
          <w:szCs w:val="24"/>
        </w:rPr>
        <w:t>2021)</w:t>
      </w:r>
      <w:r w:rsidRPr="00B064EC">
        <w:rPr>
          <w:rFonts w:ascii="Times New Roman" w:hAnsi="Times New Roman" w:cs="Times New Roman"/>
          <w:sz w:val="24"/>
          <w:szCs w:val="24"/>
        </w:rPr>
        <w:fldChar w:fldCharType="end"/>
      </w:r>
      <w:r w:rsidRPr="00B064EC">
        <w:rPr>
          <w:rFonts w:ascii="Times New Roman" w:hAnsi="Times New Roman" w:cs="Times New Roman"/>
          <w:sz w:val="24"/>
          <w:szCs w:val="24"/>
        </w:rPr>
        <w:t xml:space="preserve"> </w:t>
      </w:r>
      <w:r>
        <w:rPr>
          <w:rFonts w:ascii="Times New Roman" w:hAnsi="Times New Roman" w:cs="Times New Roman"/>
          <w:sz w:val="24"/>
          <w:szCs w:val="24"/>
        </w:rPr>
        <w:t>menyatakan bahwa P</w:t>
      </w:r>
      <w:r w:rsidRPr="00B064EC">
        <w:rPr>
          <w:rFonts w:ascii="Times New Roman" w:hAnsi="Times New Roman" w:cs="Times New Roman"/>
          <w:sz w:val="24"/>
          <w:szCs w:val="24"/>
        </w:rPr>
        <w:t xml:space="preserve">rofitabilitas tidak berpengaruh terhadap </w:t>
      </w:r>
      <w:r>
        <w:rPr>
          <w:rFonts w:ascii="Times New Roman" w:hAnsi="Times New Roman" w:cs="Times New Roman"/>
          <w:sz w:val="24"/>
          <w:szCs w:val="24"/>
        </w:rPr>
        <w:t>N</w:t>
      </w:r>
      <w:r w:rsidRPr="00B064EC">
        <w:rPr>
          <w:rFonts w:ascii="Times New Roman" w:hAnsi="Times New Roman" w:cs="Times New Roman"/>
          <w:sz w:val="24"/>
          <w:szCs w:val="24"/>
        </w:rPr>
        <w:t xml:space="preserve">ilai </w:t>
      </w:r>
      <w:r>
        <w:rPr>
          <w:rFonts w:ascii="Times New Roman" w:hAnsi="Times New Roman" w:cs="Times New Roman"/>
          <w:sz w:val="24"/>
          <w:szCs w:val="24"/>
        </w:rPr>
        <w:t>P</w:t>
      </w:r>
      <w:r w:rsidRPr="00B064EC">
        <w:rPr>
          <w:rFonts w:ascii="Times New Roman" w:hAnsi="Times New Roman" w:cs="Times New Roman"/>
          <w:sz w:val="24"/>
          <w:szCs w:val="24"/>
        </w:rPr>
        <w:t xml:space="preserve">erusahaan. Peningkatan </w:t>
      </w:r>
      <w:r>
        <w:rPr>
          <w:rFonts w:ascii="Times New Roman" w:hAnsi="Times New Roman" w:cs="Times New Roman"/>
          <w:sz w:val="24"/>
          <w:szCs w:val="24"/>
        </w:rPr>
        <w:t>N</w:t>
      </w:r>
      <w:r w:rsidRPr="00B064EC">
        <w:rPr>
          <w:rFonts w:ascii="Times New Roman" w:hAnsi="Times New Roman" w:cs="Times New Roman"/>
          <w:sz w:val="24"/>
          <w:szCs w:val="24"/>
        </w:rPr>
        <w:t xml:space="preserve">ilai </w:t>
      </w:r>
      <w:r>
        <w:rPr>
          <w:rFonts w:ascii="Times New Roman" w:hAnsi="Times New Roman" w:cs="Times New Roman"/>
          <w:sz w:val="24"/>
          <w:szCs w:val="24"/>
        </w:rPr>
        <w:t>P</w:t>
      </w:r>
      <w:r w:rsidRPr="00B064EC">
        <w:rPr>
          <w:rFonts w:ascii="Times New Roman" w:hAnsi="Times New Roman" w:cs="Times New Roman"/>
          <w:sz w:val="24"/>
          <w:szCs w:val="24"/>
        </w:rPr>
        <w:t xml:space="preserve">erusahaan melalui harga saham yang beredar memang sering menjadi tolok ukur utama bagi investor sebelum melakukan investasi, bukan hanya sekadar tingkat keuntungannya. Hal ini karena harga saham </w:t>
      </w:r>
      <w:r w:rsidRPr="00B064EC">
        <w:rPr>
          <w:rFonts w:ascii="Times New Roman" w:hAnsi="Times New Roman" w:cs="Times New Roman"/>
          <w:sz w:val="24"/>
          <w:szCs w:val="24"/>
        </w:rPr>
        <w:lastRenderedPageBreak/>
        <w:t xml:space="preserve">mencerminkan penilaian pasar terhadap potensi pertumbuhan dan kinerja masa depan </w:t>
      </w:r>
      <w:r w:rsidRPr="005144DA">
        <w:rPr>
          <w:rFonts w:ascii="Times New Roman" w:hAnsi="Times New Roman" w:cs="Times New Roman"/>
          <w:sz w:val="24"/>
          <w:szCs w:val="24"/>
        </w:rPr>
        <w:t xml:space="preserve">perusahaan. </w:t>
      </w:r>
    </w:p>
    <w:p w14:paraId="7A31952D" w14:textId="77777777" w:rsidR="001C7670" w:rsidRPr="004351E0" w:rsidRDefault="001C7670" w:rsidP="001C7670">
      <w:pPr>
        <w:pStyle w:val="Heading3"/>
        <w:numPr>
          <w:ilvl w:val="0"/>
          <w:numId w:val="115"/>
        </w:numPr>
        <w:jc w:val="both"/>
      </w:pPr>
      <w:bookmarkStart w:id="156" w:name="_Toc170844289"/>
      <w:r w:rsidRPr="004351E0">
        <w:t>Profitabilitas dapat memediasi pengaruh Leverage terhadap Nilai Perusahaan</w:t>
      </w:r>
      <w:bookmarkEnd w:id="156"/>
      <w:r w:rsidRPr="004351E0">
        <w:t xml:space="preserve"> </w:t>
      </w:r>
    </w:p>
    <w:p w14:paraId="5B34E88A" w14:textId="77777777" w:rsidR="001C7670" w:rsidRDefault="001C7670" w:rsidP="001C7670">
      <w:pPr>
        <w:pStyle w:val="ListParagraph"/>
        <w:spacing w:line="480" w:lineRule="auto"/>
        <w:ind w:left="1080" w:firstLine="621"/>
        <w:jc w:val="both"/>
        <w:rPr>
          <w:rFonts w:ascii="Times New Roman" w:hAnsi="Times New Roman" w:cs="Times New Roman"/>
          <w:sz w:val="24"/>
          <w:szCs w:val="24"/>
          <w:lang w:val="en-GB"/>
        </w:rPr>
      </w:pPr>
      <w:r w:rsidRPr="002F5816">
        <w:rPr>
          <w:rFonts w:ascii="Times New Roman" w:eastAsia="Times New Roman" w:hAnsi="Times New Roman" w:cs="Times New Roman"/>
          <w:sz w:val="24"/>
          <w:szCs w:val="24"/>
        </w:rPr>
        <w:t xml:space="preserve">Berdasarkan hasil </w:t>
      </w:r>
      <w:r w:rsidRPr="002F5816">
        <w:rPr>
          <w:rFonts w:ascii="Times New Roman" w:eastAsia="Times New Roman" w:hAnsi="Times New Roman" w:cs="Times New Roman"/>
          <w:color w:val="000000"/>
          <w:sz w:val="24"/>
          <w:szCs w:val="24"/>
        </w:rPr>
        <w:t xml:space="preserve">path analysis </w:t>
      </w:r>
      <w:r w:rsidRPr="002F5816">
        <w:rPr>
          <w:rFonts w:ascii="Times New Roman" w:eastAsia="Times New Roman" w:hAnsi="Times New Roman" w:cs="Times New Roman"/>
          <w:sz w:val="24"/>
          <w:szCs w:val="24"/>
        </w:rPr>
        <w:t>nilai koefisien beta pengaruh langsung lebih besar dari pengaruh tidak langsung atau (</w:t>
      </w:r>
      <w:r w:rsidRPr="002F5816">
        <w:rPr>
          <w:rFonts w:ascii="Times New Roman" w:eastAsia="Times New Roman" w:hAnsi="Times New Roman" w:cs="Times New Roman"/>
          <w:bCs/>
          <w:color w:val="000000"/>
          <w:sz w:val="24"/>
          <w:szCs w:val="24"/>
        </w:rPr>
        <w:t>0,172</w:t>
      </w:r>
      <w:r w:rsidRPr="002F5816">
        <w:rPr>
          <w:rFonts w:ascii="Times New Roman" w:eastAsia="Times New Roman" w:hAnsi="Times New Roman" w:cs="Times New Roman"/>
          <w:color w:val="000000"/>
          <w:sz w:val="24"/>
          <w:szCs w:val="24"/>
        </w:rPr>
        <w:t xml:space="preserve"> </w:t>
      </w:r>
      <w:r w:rsidRPr="002F5816">
        <w:rPr>
          <w:rFonts w:ascii="Times New Roman" w:eastAsia="Times New Roman" w:hAnsi="Times New Roman" w:cs="Times New Roman"/>
          <w:sz w:val="24"/>
          <w:szCs w:val="24"/>
        </w:rPr>
        <w:t xml:space="preserve">&gt; </w:t>
      </w:r>
      <w:r w:rsidRPr="002F5816">
        <w:rPr>
          <w:rFonts w:ascii="Times New Roman" w:eastAsia="Times New Roman" w:hAnsi="Times New Roman" w:cs="Times New Roman"/>
          <w:bCs/>
          <w:color w:val="000000"/>
          <w:sz w:val="24"/>
          <w:szCs w:val="24"/>
        </w:rPr>
        <w:t>0,03441</w:t>
      </w:r>
      <w:r w:rsidRPr="002F5816">
        <w:rPr>
          <w:rFonts w:ascii="Times New Roman" w:eastAsia="Times New Roman" w:hAnsi="Times New Roman" w:cs="Times New Roman"/>
          <w:sz w:val="24"/>
          <w:szCs w:val="24"/>
        </w:rPr>
        <w:t xml:space="preserve">) dengan taraf signifikansi 0.05 sehingga dapat disimpulkan Profitabilitas tidak dapat memediasi </w:t>
      </w:r>
      <w:r>
        <w:rPr>
          <w:rFonts w:ascii="Times New Roman" w:eastAsia="Times New Roman" w:hAnsi="Times New Roman" w:cs="Times New Roman"/>
          <w:sz w:val="24"/>
          <w:szCs w:val="24"/>
        </w:rPr>
        <w:t xml:space="preserve">secara parsial </w:t>
      </w:r>
      <w:r w:rsidRPr="002F5816">
        <w:rPr>
          <w:rFonts w:ascii="Times New Roman" w:eastAsia="Times New Roman" w:hAnsi="Times New Roman" w:cs="Times New Roman"/>
          <w:sz w:val="24"/>
          <w:szCs w:val="24"/>
        </w:rPr>
        <w:t>pengaruh Leverage terhadap Nilai Perusahaan</w:t>
      </w:r>
      <w:r>
        <w:rPr>
          <w:rFonts w:ascii="Times New Roman" w:eastAsia="Times New Roman" w:hAnsi="Times New Roman" w:cs="Times New Roman"/>
          <w:sz w:val="24"/>
          <w:szCs w:val="24"/>
        </w:rPr>
        <w:t xml:space="preserve">, </w:t>
      </w:r>
      <w:r w:rsidRPr="002F5816">
        <w:rPr>
          <w:rFonts w:ascii="Times New Roman" w:eastAsia="Times New Roman" w:hAnsi="Times New Roman" w:cs="Times New Roman"/>
          <w:sz w:val="24"/>
          <w:szCs w:val="24"/>
        </w:rPr>
        <w:t>maka Ho diterima dan Ha ditolak.</w:t>
      </w:r>
      <w:r>
        <w:rPr>
          <w:rFonts w:ascii="Times New Roman" w:eastAsia="Times New Roman" w:hAnsi="Times New Roman" w:cs="Times New Roman"/>
          <w:sz w:val="24"/>
          <w:szCs w:val="24"/>
        </w:rPr>
        <w:t xml:space="preserve"> Sehingga Profitabilitas tidak dapat memediasi </w:t>
      </w:r>
      <w:r w:rsidRPr="001E3745">
        <w:rPr>
          <w:rFonts w:ascii="Times New Roman" w:eastAsia="Times New Roman" w:hAnsi="Times New Roman" w:cs="Times New Roman"/>
          <w:color w:val="000000"/>
          <w:sz w:val="24"/>
          <w:szCs w:val="24"/>
        </w:rPr>
        <w:t xml:space="preserve">pengaruh Leverage terhadap Nilai Perusahaan </w:t>
      </w:r>
      <w:r w:rsidRPr="00B41F63">
        <w:rPr>
          <w:rFonts w:ascii="Times New Roman" w:hAnsi="Times New Roman" w:cs="Times New Roman"/>
          <w:sz w:val="24"/>
          <w:szCs w:val="24"/>
          <w:lang w:val="en-GB"/>
        </w:rPr>
        <w:t xml:space="preserve">pada Perusahaan Sektor Property &amp; Real Estate </w:t>
      </w:r>
      <w:r w:rsidRPr="001448A6">
        <w:rPr>
          <w:rFonts w:ascii="Times New Roman" w:hAnsi="Times New Roman" w:cs="Times New Roman"/>
          <w:sz w:val="24"/>
          <w:szCs w:val="24"/>
        </w:rPr>
        <w:t xml:space="preserve">di </w:t>
      </w:r>
      <w:r>
        <w:rPr>
          <w:rFonts w:ascii="Times New Roman" w:hAnsi="Times New Roman" w:cs="Times New Roman"/>
          <w:sz w:val="24"/>
          <w:szCs w:val="24"/>
        </w:rPr>
        <w:t>Bursa Efek Indonesia (</w:t>
      </w:r>
      <w:r w:rsidRPr="001448A6">
        <w:rPr>
          <w:rFonts w:ascii="Times New Roman" w:hAnsi="Times New Roman" w:cs="Times New Roman"/>
          <w:sz w:val="24"/>
          <w:szCs w:val="24"/>
        </w:rPr>
        <w:t>BEI</w:t>
      </w:r>
      <w:r>
        <w:rPr>
          <w:rFonts w:ascii="Times New Roman" w:hAnsi="Times New Roman" w:cs="Times New Roman"/>
          <w:sz w:val="24"/>
          <w:szCs w:val="24"/>
        </w:rPr>
        <w:t>)</w:t>
      </w:r>
      <w:r w:rsidRPr="001448A6">
        <w:rPr>
          <w:rFonts w:ascii="Times New Roman" w:hAnsi="Times New Roman" w:cs="Times New Roman"/>
          <w:sz w:val="24"/>
          <w:szCs w:val="24"/>
        </w:rPr>
        <w:t xml:space="preserve"> </w:t>
      </w:r>
      <w:r w:rsidRPr="00B41F63">
        <w:rPr>
          <w:rFonts w:ascii="Times New Roman" w:hAnsi="Times New Roman" w:cs="Times New Roman"/>
          <w:sz w:val="24"/>
          <w:szCs w:val="24"/>
          <w:lang w:val="en-GB"/>
        </w:rPr>
        <w:t>periode 2021-2023.</w:t>
      </w:r>
    </w:p>
    <w:p w14:paraId="17C9E674" w14:textId="77777777" w:rsidR="001C7670" w:rsidRDefault="001C7670" w:rsidP="001C7670">
      <w:pPr>
        <w:pStyle w:val="ListParagraph"/>
        <w:spacing w:line="480" w:lineRule="auto"/>
        <w:ind w:left="1080" w:firstLine="621"/>
        <w:jc w:val="both"/>
        <w:rPr>
          <w:rFonts w:ascii="Times New Roman" w:hAnsi="Times New Roman" w:cs="Times New Roman"/>
          <w:sz w:val="24"/>
          <w:szCs w:val="24"/>
        </w:rPr>
      </w:pPr>
      <w:r w:rsidRPr="003E162E">
        <w:rPr>
          <w:rFonts w:ascii="Times New Roman" w:hAnsi="Times New Roman" w:cs="Times New Roman"/>
          <w:sz w:val="24"/>
          <w:szCs w:val="24"/>
        </w:rPr>
        <w:t>Implikasi praktis bahwa profitabilitas tidak dapat memediasi pengaruh leverage terhadap nilai perusahaan menunjukkan bahwa manajemen harus bijak dalam keputusan pendanaan utang, mempertimbangkan risiko, dan tidak bergantung pada profitabilitas untuk mengimbangi dampak leverage tinggi, serta menjaga arus kas yang cukup untuk memenuhi kewajiban utang tanpa mengandalkan peningkatan profitabilitas yang tidak pasti.</w:t>
      </w:r>
    </w:p>
    <w:p w14:paraId="379AAE55" w14:textId="77777777" w:rsidR="001C7670" w:rsidRPr="003E162E" w:rsidRDefault="001C7670" w:rsidP="001C7670">
      <w:pPr>
        <w:pStyle w:val="ListParagraph"/>
        <w:spacing w:line="480" w:lineRule="auto"/>
        <w:ind w:left="1080" w:firstLine="621"/>
        <w:jc w:val="both"/>
        <w:rPr>
          <w:rFonts w:ascii="Times New Roman" w:hAnsi="Times New Roman" w:cs="Times New Roman"/>
          <w:sz w:val="24"/>
          <w:szCs w:val="24"/>
          <w:lang w:val="en-GB"/>
        </w:rPr>
      </w:pPr>
      <w:r w:rsidRPr="003E162E">
        <w:rPr>
          <w:rFonts w:ascii="Times New Roman" w:hAnsi="Times New Roman" w:cs="Times New Roman"/>
          <w:sz w:val="24"/>
          <w:szCs w:val="24"/>
        </w:rPr>
        <w:t>Implikasi teoritis</w:t>
      </w:r>
      <w:r>
        <w:rPr>
          <w:rFonts w:ascii="Times New Roman" w:hAnsi="Times New Roman" w:cs="Times New Roman"/>
          <w:sz w:val="24"/>
          <w:szCs w:val="24"/>
        </w:rPr>
        <w:t xml:space="preserve"> dalam penelitian ini dari</w:t>
      </w:r>
      <w:r w:rsidRPr="003E162E">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{"citationItems":[{"id":"ITEM-1","itemData":{"author":[{"dropping-particle":"","family":"Sholikha","given":"Ian Natus","non-dropping-particle":"","parse-names":false,"suffix":""},{"dropping-particle":"","family":"Rahmiyati","given":"Nekky","non-dropping-particle":"","parse-names":false,"suffix":""}],"container-title":"Neo Journal of Economy and Social Humanitities (NEJESH)","id":"ITEM-1","issue":"3","issued":{"date-parts":[["2022"]]},"page":"163-173","title":"The Effect Of Liquidity , Activity And Leverage On Company Value With Profitability As Mediation Variables","type":"article-journal","volume":"1"},"uris":["http://www.mendeley.com/documents/?uuid=49104f7b-7b22-41bd-b60f-05cd04a6aff1"]}],"mendeley":{"formattedCitation":"(Sholikha &amp; Rahmiyati, 2022)","manualFormatting":"Sholikha &amp; Rahmiyati, (2022)","plainTextFormattedCitation":"(Sholikha &amp; Rahmiyati, 2022)","previouslyFormattedCitation":"(Sholikha &amp; Rahmiyati, 2022)"},"properties":{"noteIndex":0},"schema":"https://github.com/citation-style-language/schema/raw/master/csl-citation.json"}</w:instrText>
      </w:r>
      <w:r>
        <w:rPr>
          <w:rFonts w:ascii="Times New Roman" w:hAnsi="Times New Roman" w:cs="Times New Roman"/>
          <w:sz w:val="24"/>
          <w:szCs w:val="24"/>
        </w:rPr>
        <w:fldChar w:fldCharType="separate"/>
      </w:r>
      <w:r w:rsidRPr="00460E36">
        <w:rPr>
          <w:rFonts w:ascii="Times New Roman" w:hAnsi="Times New Roman" w:cs="Times New Roman"/>
          <w:noProof/>
          <w:sz w:val="24"/>
          <w:szCs w:val="24"/>
        </w:rPr>
        <w:t xml:space="preserve">Sholikha &amp; Rahmiyati, </w:t>
      </w:r>
      <w:r>
        <w:rPr>
          <w:rFonts w:ascii="Times New Roman" w:hAnsi="Times New Roman" w:cs="Times New Roman"/>
          <w:noProof/>
          <w:sz w:val="24"/>
          <w:szCs w:val="24"/>
        </w:rPr>
        <w:t>(</w:t>
      </w:r>
      <w:r w:rsidRPr="00460E36">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w:t>
      </w:r>
      <w:r w:rsidRPr="003E162E">
        <w:rPr>
          <w:rFonts w:ascii="Times New Roman" w:hAnsi="Times New Roman" w:cs="Times New Roman"/>
          <w:sz w:val="24"/>
          <w:szCs w:val="24"/>
        </w:rPr>
        <w:t>bahwa leverage tinggi tidak selalu diterjemahkan menjadi peningkatan nilai perusahaan melalui profitabilitas. Ini menekankan pentingnya menilai faktor lain yang mempengaruhi nilai perusahaan dan mengakui bahwa penggunaan utang tidak selalu mengarah pada peningkatan kinerja keuangan yang diharapkan.</w:t>
      </w:r>
    </w:p>
    <w:p w14:paraId="441EC394" w14:textId="77777777" w:rsidR="001C7670" w:rsidRPr="00B06C23" w:rsidRDefault="001C7670" w:rsidP="001C7670">
      <w:pPr>
        <w:pStyle w:val="ListParagraph"/>
        <w:spacing w:line="480" w:lineRule="auto"/>
        <w:ind w:left="1080" w:firstLine="621"/>
        <w:jc w:val="both"/>
        <w:rPr>
          <w:rFonts w:ascii="Times New Roman" w:eastAsia="Times New Roman" w:hAnsi="Times New Roman" w:cs="Times New Roman"/>
          <w:sz w:val="24"/>
          <w:szCs w:val="24"/>
        </w:rPr>
      </w:pPr>
      <w:r>
        <w:rPr>
          <w:rFonts w:ascii="Times New Roman" w:hAnsi="Times New Roman" w:cs="Times New Roman"/>
          <w:sz w:val="24"/>
          <w:szCs w:val="24"/>
        </w:rPr>
        <w:t xml:space="preserve">Hasil ini sejalan </w:t>
      </w:r>
      <w:r w:rsidRPr="00460E36">
        <w:rPr>
          <w:rFonts w:ascii="Times New Roman" w:hAnsi="Times New Roman" w:cs="Times New Roman"/>
          <w:sz w:val="24"/>
          <w:szCs w:val="24"/>
        </w:rPr>
        <w:t>dengan penelitia</w:t>
      </w:r>
      <w:r>
        <w:rPr>
          <w:rFonts w:ascii="Times New Roman" w:hAnsi="Times New Roman" w:cs="Times New Roman"/>
          <w:sz w:val="24"/>
          <w:szCs w:val="24"/>
        </w:rPr>
        <w:t xml:space="preserve">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{"citationItems":[{"id":"ITEM-1","itemData":{"author":[{"dropping-particle":"","family":"Sholikha","given":"Ian Natus","non-dropping-particle":"","parse-names":false,"suffix":""},{"dropping-particle":"","family":"Rahmiyati","given":"Nekky","non-dropping-particle":"","parse-names":false,"suffix":""}],"container-title":"Neo Journal of Economy and Social Humanitities (NEJESH)","id":"ITEM-1","issue":"3","issued":{"date-parts":[["2022"]]},"page":"163-173","title":"The Effect Of Liquidity , Activity And Leverage On Company Value With Profitability As Mediation Variables","type":"article-journal","volume":"1"},"uris":["http://www.mendeley.com/documents/?uuid=49104f7b-7b22-41bd-b60f-05cd04a6aff1"]}],"mendeley":{"formattedCitation":"(Sholikha &amp; Rahmiyati, 2022)","manualFormatting":"Sholikha &amp; Rahmiyati, (2022)","plainTextFormattedCitation":"(Sholikha &amp; Rahmiyati, 2022)","previouslyFormattedCitation":"(Sholikha &amp; Rahmiyati, 2022)"},"properties":{"noteIndex":0},"schema":"https://github.com/citation-style-language/schema/raw/master/csl-citation.json"}</w:instrText>
      </w:r>
      <w:r>
        <w:rPr>
          <w:rFonts w:ascii="Times New Roman" w:hAnsi="Times New Roman" w:cs="Times New Roman"/>
          <w:sz w:val="24"/>
          <w:szCs w:val="24"/>
        </w:rPr>
        <w:fldChar w:fldCharType="separate"/>
      </w:r>
      <w:r w:rsidRPr="00460E36">
        <w:rPr>
          <w:rFonts w:ascii="Times New Roman" w:hAnsi="Times New Roman" w:cs="Times New Roman"/>
          <w:noProof/>
          <w:sz w:val="24"/>
          <w:szCs w:val="24"/>
        </w:rPr>
        <w:t xml:space="preserve">Sholikha &amp; Rahmiyati, </w:t>
      </w:r>
      <w:r>
        <w:rPr>
          <w:rFonts w:ascii="Times New Roman" w:hAnsi="Times New Roman" w:cs="Times New Roman"/>
          <w:noProof/>
          <w:sz w:val="24"/>
          <w:szCs w:val="24"/>
        </w:rPr>
        <w:t>(</w:t>
      </w:r>
      <w:r w:rsidRPr="00460E36">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460E36">
        <w:rPr>
          <w:rFonts w:ascii="Times New Roman" w:hAnsi="Times New Roman" w:cs="Times New Roman"/>
          <w:sz w:val="24"/>
          <w:szCs w:val="24"/>
        </w:rPr>
        <w:t xml:space="preserve">yang menyatakan bahwa </w:t>
      </w:r>
      <w:r w:rsidRPr="00460E36">
        <w:rPr>
          <w:rFonts w:ascii="Times New Roman" w:eastAsia="Times New Roman" w:hAnsi="Times New Roman" w:cs="Times New Roman"/>
          <w:sz w:val="24"/>
          <w:szCs w:val="24"/>
        </w:rPr>
        <w:t xml:space="preserve">Profitabilitas tidak dapat memediasi pengaruh Leverage terhadap Nilai Perusahaan, Karena penelitian ini belum mampu menunjukkan peran Profitabilitas dalam memediasi pengaruh Leverage terhadap Nilai Perusahaan. Hal </w:t>
      </w:r>
      <w:r w:rsidRPr="00460E36">
        <w:rPr>
          <w:rFonts w:ascii="Times New Roman" w:eastAsia="Times New Roman" w:hAnsi="Times New Roman" w:cs="Times New Roman"/>
          <w:sz w:val="24"/>
          <w:szCs w:val="24"/>
        </w:rPr>
        <w:lastRenderedPageBreak/>
        <w:t xml:space="preserve">ini terjadi karena penggunaan hutang yang tinggi berdampak negatif pada Profitabilitas, yang kemudian menyebabkan penurunan harga saham dan akhirnya menurunkan Nilai Perusahaan. Perusahaan dengan tingkat hutang yang tinggi menghadapi risiko kebangkrutan yang lebih besar, yang mengurangi minat investor untuk berinvestasi. </w:t>
      </w:r>
    </w:p>
    <w:p w14:paraId="6B41D04B" w14:textId="77777777" w:rsidR="001C7670" w:rsidRPr="004351E0" w:rsidRDefault="001C7670" w:rsidP="001C7670">
      <w:pPr>
        <w:pStyle w:val="Heading3"/>
        <w:numPr>
          <w:ilvl w:val="0"/>
          <w:numId w:val="115"/>
        </w:numPr>
        <w:jc w:val="both"/>
      </w:pPr>
      <w:bookmarkStart w:id="157" w:name="_Toc170844290"/>
      <w:r w:rsidRPr="004351E0">
        <w:t>Profitabilitas dapat memediasi pengaruh Pertumbuhan Perusahaan terhadap Nilai Perusahaan</w:t>
      </w:r>
      <w:bookmarkEnd w:id="157"/>
      <w:r w:rsidRPr="004351E0">
        <w:t xml:space="preserve"> </w:t>
      </w:r>
    </w:p>
    <w:p w14:paraId="56E0AAAE" w14:textId="77777777" w:rsidR="001C7670" w:rsidRDefault="001C7670" w:rsidP="001C7670">
      <w:pPr>
        <w:pStyle w:val="ListParagraph"/>
        <w:spacing w:line="480" w:lineRule="auto"/>
        <w:ind w:left="1080" w:firstLine="621"/>
        <w:jc w:val="both"/>
        <w:rPr>
          <w:rFonts w:ascii="Times New Roman" w:hAnsi="Times New Roman" w:cs="Times New Roman"/>
          <w:sz w:val="24"/>
          <w:szCs w:val="24"/>
          <w:lang w:val="en-GB"/>
        </w:rPr>
      </w:pPr>
      <w:r w:rsidRPr="002357F0">
        <w:rPr>
          <w:rFonts w:ascii="Times New Roman" w:eastAsia="Times New Roman" w:hAnsi="Times New Roman" w:cs="Times New Roman"/>
          <w:sz w:val="24"/>
          <w:szCs w:val="24"/>
        </w:rPr>
        <w:t xml:space="preserve">Berdasarkan hasil </w:t>
      </w:r>
      <w:r w:rsidRPr="002357F0">
        <w:rPr>
          <w:rFonts w:ascii="Times New Roman" w:eastAsia="Times New Roman" w:hAnsi="Times New Roman" w:cs="Times New Roman"/>
          <w:color w:val="000000"/>
          <w:sz w:val="24"/>
          <w:szCs w:val="24"/>
        </w:rPr>
        <w:t xml:space="preserve">path analysis </w:t>
      </w:r>
      <w:r w:rsidRPr="002357F0">
        <w:rPr>
          <w:rFonts w:ascii="Times New Roman" w:eastAsia="Times New Roman" w:hAnsi="Times New Roman" w:cs="Times New Roman"/>
          <w:sz w:val="24"/>
          <w:szCs w:val="24"/>
        </w:rPr>
        <w:t>nilai koefisien beta pengaruh langsung lebih besar dari pengaruh tidak langsung atau (</w:t>
      </w:r>
      <w:r w:rsidRPr="002357F0">
        <w:rPr>
          <w:rFonts w:ascii="Times New Roman" w:eastAsia="Times New Roman" w:hAnsi="Times New Roman" w:cs="Times New Roman"/>
          <w:bCs/>
          <w:color w:val="000000"/>
          <w:sz w:val="24"/>
          <w:szCs w:val="24"/>
        </w:rPr>
        <w:t>0,144</w:t>
      </w:r>
      <w:r w:rsidRPr="002357F0">
        <w:rPr>
          <w:rFonts w:ascii="Times New Roman" w:eastAsia="Times New Roman" w:hAnsi="Times New Roman" w:cs="Times New Roman"/>
          <w:color w:val="000000"/>
          <w:sz w:val="24"/>
          <w:szCs w:val="24"/>
        </w:rPr>
        <w:t xml:space="preserve"> </w:t>
      </w:r>
      <w:r w:rsidRPr="002357F0">
        <w:rPr>
          <w:rFonts w:ascii="Times New Roman" w:eastAsia="Times New Roman" w:hAnsi="Times New Roman" w:cs="Times New Roman"/>
          <w:sz w:val="24"/>
          <w:szCs w:val="24"/>
        </w:rPr>
        <w:t>&gt;</w:t>
      </w:r>
      <w:r>
        <w:rPr>
          <w:rFonts w:ascii="Times New Roman" w:eastAsia="Times New Roman" w:hAnsi="Times New Roman" w:cs="Times New Roman"/>
          <w:sz w:val="24"/>
          <w:szCs w:val="24"/>
        </w:rPr>
        <w:t xml:space="preserve"> </w:t>
      </w:r>
      <w:r w:rsidRPr="00447CBF">
        <w:rPr>
          <w:rFonts w:ascii="Times New Roman" w:eastAsia="Times New Roman" w:hAnsi="Times New Roman" w:cs="Times New Roman"/>
          <w:bCs/>
          <w:color w:val="000000"/>
          <w:sz w:val="24"/>
          <w:szCs w:val="24"/>
        </w:rPr>
        <w:t>-0,06571</w:t>
      </w:r>
      <w:r>
        <w:rPr>
          <w:rFonts w:ascii="Times New Roman" w:eastAsia="Times New Roman" w:hAnsi="Times New Roman" w:cs="Times New Roman"/>
          <w:bCs/>
          <w:color w:val="000000"/>
          <w:sz w:val="24"/>
          <w:szCs w:val="24"/>
        </w:rPr>
        <w:t>2</w:t>
      </w:r>
      <w:r w:rsidRPr="00447CBF">
        <w:rPr>
          <w:rFonts w:ascii="Times New Roman" w:eastAsia="Times New Roman" w:hAnsi="Times New Roman" w:cs="Times New Roman"/>
          <w:sz w:val="24"/>
          <w:szCs w:val="24"/>
        </w:rPr>
        <w:t>) dengan taraf signifikansi 0.05 sehingga dapat disimpulkan Profitabilitas tidak dapat memediasi secara parsial pengaruh Pertumbuhan Perusahaan terhadap Nilai Perusahaan, maka Ho diterima dan Ha ditolak.</w:t>
      </w:r>
      <w:r w:rsidRPr="00447CBF">
        <w:rPr>
          <w:rFonts w:ascii="Times New Roman" w:eastAsia="Times New Roman" w:hAnsi="Times New Roman" w:cs="Times New Roman"/>
          <w:bCs/>
          <w:color w:val="000000"/>
          <w:sz w:val="24"/>
          <w:szCs w:val="24"/>
        </w:rPr>
        <w:t xml:space="preserve"> </w:t>
      </w:r>
      <w:r w:rsidRPr="00447CBF">
        <w:rPr>
          <w:rFonts w:ascii="Times New Roman" w:eastAsia="Times New Roman" w:hAnsi="Times New Roman" w:cs="Times New Roman"/>
          <w:sz w:val="24"/>
          <w:szCs w:val="24"/>
        </w:rPr>
        <w:t xml:space="preserve">Sehingga Profitabilitas tidak dapat memediasi </w:t>
      </w:r>
      <w:r w:rsidRPr="00447CBF">
        <w:rPr>
          <w:rFonts w:ascii="Times New Roman" w:eastAsia="Times New Roman" w:hAnsi="Times New Roman" w:cs="Times New Roman"/>
          <w:color w:val="000000"/>
          <w:sz w:val="24"/>
          <w:szCs w:val="24"/>
        </w:rPr>
        <w:t xml:space="preserve">pengaruh Pertumbuhan Perusahaan terhadap Nilai Perusahaan </w:t>
      </w:r>
      <w:r w:rsidRPr="00447CBF">
        <w:rPr>
          <w:rFonts w:ascii="Times New Roman" w:hAnsi="Times New Roman" w:cs="Times New Roman"/>
          <w:sz w:val="24"/>
          <w:szCs w:val="24"/>
          <w:lang w:val="en-GB"/>
        </w:rPr>
        <w:t xml:space="preserve">pada Perusahaan Sektor Property &amp; Real Estate </w:t>
      </w:r>
      <w:r w:rsidRPr="00447CBF">
        <w:rPr>
          <w:rFonts w:ascii="Times New Roman" w:hAnsi="Times New Roman" w:cs="Times New Roman"/>
          <w:sz w:val="24"/>
          <w:szCs w:val="24"/>
        </w:rPr>
        <w:t xml:space="preserve">di Bursa Efek Indonesia (BEI) </w:t>
      </w:r>
      <w:r w:rsidRPr="00447CBF">
        <w:rPr>
          <w:rFonts w:ascii="Times New Roman" w:hAnsi="Times New Roman" w:cs="Times New Roman"/>
          <w:sz w:val="24"/>
          <w:szCs w:val="24"/>
          <w:lang w:val="en-GB"/>
        </w:rPr>
        <w:t>periode 2021-2023.</w:t>
      </w:r>
    </w:p>
    <w:p w14:paraId="0400C289" w14:textId="77777777" w:rsidR="001C7670" w:rsidRDefault="001C7670" w:rsidP="001C7670">
      <w:pPr>
        <w:pStyle w:val="ListParagraph"/>
        <w:spacing w:line="480" w:lineRule="auto"/>
        <w:ind w:left="1080" w:firstLine="621"/>
        <w:jc w:val="both"/>
        <w:rPr>
          <w:rFonts w:ascii="Times New Roman" w:hAnsi="Times New Roman" w:cs="Times New Roman"/>
          <w:sz w:val="24"/>
          <w:szCs w:val="24"/>
        </w:rPr>
      </w:pPr>
      <w:r w:rsidRPr="003E162E">
        <w:rPr>
          <w:rFonts w:ascii="Times New Roman" w:hAnsi="Times New Roman" w:cs="Times New Roman"/>
          <w:sz w:val="24"/>
          <w:szCs w:val="24"/>
        </w:rPr>
        <w:t>Implikasi praktisnya adalah bahwa perusahaan dapat mencapai peningkatan nilai dengan fokus pada ekspansi dan pertumbuhan operasional, bahkan jika profitabilitasnya belum menunjukkan dampak langsung yang signifikan.</w:t>
      </w:r>
    </w:p>
    <w:p w14:paraId="2C33B5C5" w14:textId="77777777" w:rsidR="001C7670" w:rsidRPr="00A57A1A" w:rsidRDefault="001C7670" w:rsidP="001C7670">
      <w:pPr>
        <w:pStyle w:val="ListParagraph"/>
        <w:spacing w:line="480" w:lineRule="auto"/>
        <w:ind w:left="1080" w:firstLine="621"/>
        <w:jc w:val="both"/>
        <w:rPr>
          <w:rFonts w:ascii="Times New Roman" w:hAnsi="Times New Roman" w:cs="Times New Roman"/>
          <w:sz w:val="24"/>
          <w:szCs w:val="24"/>
        </w:rPr>
      </w:pPr>
      <w:r w:rsidRPr="003E162E">
        <w:rPr>
          <w:rFonts w:ascii="Times New Roman" w:hAnsi="Times New Roman" w:cs="Times New Roman"/>
          <w:sz w:val="24"/>
          <w:szCs w:val="24"/>
        </w:rPr>
        <w:t xml:space="preserve">Implikasi teoritis </w:t>
      </w:r>
      <w:r>
        <w:rPr>
          <w:rFonts w:ascii="Times New Roman" w:hAnsi="Times New Roman" w:cs="Times New Roman"/>
          <w:sz w:val="24"/>
          <w:szCs w:val="24"/>
        </w:rPr>
        <w:t xml:space="preserve">dalam penelitian ini dari </w:t>
      </w:r>
      <w:r w:rsidRPr="007F220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{"citationItems":[{"id":"ITEM-1","itemData":{"author":[{"dropping-particle":"","family":"Kelana","given":"Surya Kartika Putra","non-dropping-particle":"","parse-names":false,"suffix":""}],"container-title":"Jurnal Ilmu dan Riset Akuntansi","id":"ITEM-1","issue":"1","issued":{"date-parts":[["2020"]]},"page":"1-22","title":"PENGARUH PERTUMBUHAN PERUSAHAAN DAN KEPUTUSAN INVESTASI TERHADAP NILAI PERUSAHAAN DENGAN PROFITABILITAS SEBAGAI VARIABEL INTERVENING","type":"article-journal","volume":"9"},"uris":["http://www.mendeley.com/documents/?uuid=46a5e55b-d892-4ff0-b0d8-192825d52c3e"]}],"mendeley":{"formattedCitation":"(Kelana, 2020b)","manualFormatting":"Kelana, (2020)","plainTextFormattedCitation":"(Kelana, 2020b)","previouslyFormattedCitation":"(Kelana, 2020b)"},"properties":{"noteIndex":0},"schema":"https://github.com/citation-style-language/schema/raw/master/csl-citation.json"}</w:instrText>
      </w:r>
      <w:r w:rsidRPr="007F220C">
        <w:rPr>
          <w:rFonts w:ascii="Times New Roman" w:hAnsi="Times New Roman" w:cs="Times New Roman"/>
          <w:sz w:val="24"/>
          <w:szCs w:val="24"/>
        </w:rPr>
        <w:fldChar w:fldCharType="separate"/>
      </w:r>
      <w:r w:rsidRPr="007F220C">
        <w:rPr>
          <w:rFonts w:ascii="Times New Roman" w:hAnsi="Times New Roman" w:cs="Times New Roman"/>
          <w:noProof/>
          <w:sz w:val="24"/>
          <w:szCs w:val="24"/>
        </w:rPr>
        <w:t>Kelana, (2020)</w:t>
      </w:r>
      <w:r w:rsidRPr="007F220C">
        <w:rPr>
          <w:rFonts w:ascii="Times New Roman" w:hAnsi="Times New Roman" w:cs="Times New Roman"/>
          <w:sz w:val="24"/>
          <w:szCs w:val="24"/>
        </w:rPr>
        <w:fldChar w:fldCharType="end"/>
      </w:r>
      <w:r w:rsidRPr="007F220C">
        <w:rPr>
          <w:rFonts w:ascii="Times New Roman" w:hAnsi="Times New Roman" w:cs="Times New Roman"/>
          <w:sz w:val="24"/>
          <w:szCs w:val="24"/>
        </w:rPr>
        <w:t xml:space="preserve"> </w:t>
      </w:r>
      <w:r w:rsidRPr="003E162E">
        <w:rPr>
          <w:rFonts w:ascii="Times New Roman" w:hAnsi="Times New Roman" w:cs="Times New Roman"/>
          <w:sz w:val="24"/>
          <w:szCs w:val="24"/>
        </w:rPr>
        <w:t>menunjukkan bahwa</w:t>
      </w:r>
      <w:r>
        <w:rPr>
          <w:rFonts w:ascii="Times New Roman" w:hAnsi="Times New Roman" w:cs="Times New Roman"/>
          <w:sz w:val="24"/>
          <w:szCs w:val="24"/>
        </w:rPr>
        <w:t xml:space="preserve"> </w:t>
      </w:r>
      <w:r w:rsidRPr="003E162E">
        <w:rPr>
          <w:rFonts w:ascii="Times New Roman" w:hAnsi="Times New Roman" w:cs="Times New Roman"/>
          <w:sz w:val="24"/>
          <w:szCs w:val="24"/>
        </w:rPr>
        <w:t>profitabilitas tidak selalu menjadi mediator yang kuat antara pertumbuhan perusahaan dan nilai perusahaan. Ini menyarankan bahwa nilai perusahaan dapat dipengaruhi secara langsung oleh pertumbuhan perusahaan tanpa harus melalui tingkat profitabilitas yang tinggi atau stabil. Dengan demikian, strategi pertumbuhan yang terfokus dan efisien dapat secara langsung meningkatkan nilai perusahaan tanpa ketergantungan pada tingkat profitabilitas yang tinggi terlebih dahulu.</w:t>
      </w:r>
    </w:p>
    <w:p w14:paraId="56D122A7" w14:textId="77777777" w:rsidR="001C7670" w:rsidRPr="009717BD" w:rsidRDefault="001C7670" w:rsidP="001C7670">
      <w:pPr>
        <w:pStyle w:val="ListParagraph"/>
        <w:spacing w:line="480" w:lineRule="auto"/>
        <w:ind w:left="1080" w:firstLine="621"/>
        <w:jc w:val="both"/>
        <w:rPr>
          <w:rFonts w:ascii="Times New Roman" w:hAnsi="Times New Roman" w:cs="Times New Roman"/>
          <w:sz w:val="24"/>
          <w:szCs w:val="24"/>
        </w:rPr>
      </w:pPr>
      <w:r>
        <w:rPr>
          <w:rFonts w:ascii="Times New Roman" w:hAnsi="Times New Roman" w:cs="Times New Roman"/>
          <w:sz w:val="24"/>
          <w:szCs w:val="24"/>
        </w:rPr>
        <w:lastRenderedPageBreak/>
        <w:t xml:space="preserve">Hal ini sejalan </w:t>
      </w:r>
      <w:r w:rsidRPr="007F220C">
        <w:rPr>
          <w:rFonts w:ascii="Times New Roman" w:hAnsi="Times New Roman" w:cs="Times New Roman"/>
          <w:sz w:val="24"/>
          <w:szCs w:val="24"/>
        </w:rPr>
        <w:t xml:space="preserve">dengan penelitian </w:t>
      </w:r>
      <w:r w:rsidRPr="007F220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{"citationItems":[{"id":"ITEM-1","itemData":{"author":[{"dropping-particle":"","family":"Kelana","given":"Surya Kartika Putra","non-dropping-particle":"","parse-names":false,"suffix":""}],"container-title":"Jurnal Ilmu dan Riset Akuntansi","id":"ITEM-1","issue":"1","issued":{"date-parts":[["2020"]]},"page":"1-22","title":"PENGARUH PERTUMBUHAN PERUSAHAAN DAN KEPUTUSAN INVESTASI TERHADAP NILAI PERUSAHAAN DENGAN PROFITABILITAS SEBAGAI VARIABEL INTERVENING","type":"article-journal","volume":"9"},"uris":["http://www.mendeley.com/documents/?uuid=46a5e55b-d892-4ff0-b0d8-192825d52c3e"]}],"mendeley":{"formattedCitation":"(Kelana, 2020b)","manualFormatting":"Kelana, (2020)","plainTextFormattedCitation":"(Kelana, 2020b)","previouslyFormattedCitation":"(Kelana, 2020b)"},"properties":{"noteIndex":0},"schema":"https://github.com/citation-style-language/schema/raw/master/csl-citation.json"}</w:instrText>
      </w:r>
      <w:r w:rsidRPr="007F220C">
        <w:rPr>
          <w:rFonts w:ascii="Times New Roman" w:hAnsi="Times New Roman" w:cs="Times New Roman"/>
          <w:sz w:val="24"/>
          <w:szCs w:val="24"/>
        </w:rPr>
        <w:fldChar w:fldCharType="separate"/>
      </w:r>
      <w:r w:rsidRPr="007F220C">
        <w:rPr>
          <w:rFonts w:ascii="Times New Roman" w:hAnsi="Times New Roman" w:cs="Times New Roman"/>
          <w:noProof/>
          <w:sz w:val="24"/>
          <w:szCs w:val="24"/>
        </w:rPr>
        <w:t>Kelana, (2020)</w:t>
      </w:r>
      <w:r w:rsidRPr="007F220C">
        <w:rPr>
          <w:rFonts w:ascii="Times New Roman" w:hAnsi="Times New Roman" w:cs="Times New Roman"/>
          <w:sz w:val="24"/>
          <w:szCs w:val="24"/>
        </w:rPr>
        <w:fldChar w:fldCharType="end"/>
      </w:r>
      <w:r w:rsidRPr="007F220C">
        <w:rPr>
          <w:rFonts w:ascii="Times New Roman" w:hAnsi="Times New Roman" w:cs="Times New Roman"/>
          <w:sz w:val="24"/>
          <w:szCs w:val="24"/>
        </w:rPr>
        <w:t xml:space="preserve"> menunjukkan bahwa profitabilitas tidak berpengaruh terhadap nilai perusahaan sehingga tidak dapat memediasi. Tetapi pertumbuhan perusahaan secara langsung berpengaruh terhadap nilai perusahaan, dengan meningkatnya pertumbuhan perusahaan maka dana yang diperlukan juga meningkat sehingga laba yang seharusnya digunakan untuk dibagikan sebagai deviden tidak dilaksanakan, namun digunakan untuk aktivitas perusahaan seperti pembelian aset dan operasional perusahaan. Artinya pertumbuhan perusahaan dapat berpengaruh secara langsung terhadap nilai perusahaan, tetapi pertumbuhan perusahaan tidak berpengaruh terhadap nilai perusahaan melalui profitabilitas. </w:t>
      </w:r>
    </w:p>
    <w:p w14:paraId="302B4393" w14:textId="77777777" w:rsidR="001C7670" w:rsidRPr="004351E0" w:rsidRDefault="001C7670" w:rsidP="001C7670">
      <w:pPr>
        <w:pStyle w:val="Heading3"/>
        <w:numPr>
          <w:ilvl w:val="0"/>
          <w:numId w:val="115"/>
        </w:numPr>
        <w:jc w:val="both"/>
      </w:pPr>
      <w:bookmarkStart w:id="158" w:name="_Toc170844291"/>
      <w:r w:rsidRPr="004351E0">
        <w:t>Profitabilitas dapat memediasi pengaruh Pertumbuhan Penjualan terhadap Nilai Perusahaan</w:t>
      </w:r>
      <w:bookmarkEnd w:id="158"/>
      <w:r w:rsidRPr="004351E0">
        <w:t xml:space="preserve"> </w:t>
      </w:r>
    </w:p>
    <w:p w14:paraId="06CC2F41" w14:textId="77777777" w:rsidR="001C7670" w:rsidRDefault="001C7670" w:rsidP="001C7670">
      <w:pPr>
        <w:pStyle w:val="ListParagraph"/>
        <w:spacing w:line="480" w:lineRule="auto"/>
        <w:ind w:left="1080" w:firstLine="621"/>
        <w:jc w:val="both"/>
        <w:rPr>
          <w:rFonts w:ascii="Times New Roman" w:hAnsi="Times New Roman" w:cs="Times New Roman"/>
          <w:sz w:val="24"/>
          <w:szCs w:val="24"/>
          <w:lang w:val="en-GB"/>
        </w:rPr>
      </w:pPr>
      <w:r w:rsidRPr="002357F0">
        <w:rPr>
          <w:rFonts w:ascii="Times New Roman" w:eastAsia="Times New Roman" w:hAnsi="Times New Roman" w:cs="Times New Roman"/>
          <w:sz w:val="24"/>
          <w:szCs w:val="24"/>
        </w:rPr>
        <w:t xml:space="preserve">Berdasarkan hasil </w:t>
      </w:r>
      <w:r w:rsidRPr="002357F0">
        <w:rPr>
          <w:rFonts w:ascii="Times New Roman" w:eastAsia="Times New Roman" w:hAnsi="Times New Roman" w:cs="Times New Roman"/>
          <w:color w:val="000000"/>
          <w:sz w:val="24"/>
          <w:szCs w:val="24"/>
        </w:rPr>
        <w:t xml:space="preserve">path analysis </w:t>
      </w:r>
      <w:r w:rsidRPr="002357F0">
        <w:rPr>
          <w:rFonts w:ascii="Times New Roman" w:eastAsia="Times New Roman" w:hAnsi="Times New Roman" w:cs="Times New Roman"/>
          <w:sz w:val="24"/>
          <w:szCs w:val="24"/>
        </w:rPr>
        <w:t>nilai koefisien beta pengaruh langsung lebih kecil dari pengaruh tidak langsung atau (</w:t>
      </w:r>
      <w:r w:rsidRPr="002357F0">
        <w:rPr>
          <w:rFonts w:ascii="Times New Roman" w:eastAsia="Times New Roman" w:hAnsi="Times New Roman" w:cs="Times New Roman"/>
          <w:bCs/>
          <w:color w:val="000000"/>
          <w:sz w:val="24"/>
          <w:szCs w:val="24"/>
        </w:rPr>
        <w:t xml:space="preserve">-0,141) </w:t>
      </w:r>
      <w:r w:rsidRPr="002357F0">
        <w:rPr>
          <w:rFonts w:ascii="Times New Roman" w:eastAsia="Times New Roman" w:hAnsi="Times New Roman" w:cs="Times New Roman"/>
          <w:sz w:val="24"/>
          <w:szCs w:val="24"/>
        </w:rPr>
        <w:t>&lt;</w:t>
      </w:r>
      <w:r>
        <w:rPr>
          <w:rFonts w:ascii="Times New Roman" w:eastAsia="Times New Roman" w:hAnsi="Times New Roman" w:cs="Times New Roman"/>
          <w:sz w:val="24"/>
          <w:szCs w:val="24"/>
        </w:rPr>
        <w:t xml:space="preserve"> </w:t>
      </w:r>
      <w:r w:rsidRPr="002357F0">
        <w:rPr>
          <w:rFonts w:ascii="Times New Roman" w:eastAsia="Times New Roman" w:hAnsi="Times New Roman" w:cs="Times New Roman"/>
          <w:sz w:val="24"/>
          <w:szCs w:val="24"/>
        </w:rPr>
        <w:t>(</w:t>
      </w:r>
      <w:r>
        <w:rPr>
          <w:rFonts w:ascii="Times New Roman" w:eastAsia="Times New Roman" w:hAnsi="Times New Roman" w:cs="Times New Roman"/>
          <w:bCs/>
          <w:color w:val="000000"/>
          <w:sz w:val="24"/>
          <w:szCs w:val="24"/>
        </w:rPr>
        <w:t>-</w:t>
      </w:r>
      <w:r w:rsidRPr="002357F0">
        <w:rPr>
          <w:rFonts w:ascii="Times New Roman" w:eastAsia="Times New Roman" w:hAnsi="Times New Roman" w:cs="Times New Roman"/>
          <w:bCs/>
          <w:color w:val="000000"/>
          <w:sz w:val="24"/>
          <w:szCs w:val="24"/>
        </w:rPr>
        <w:t xml:space="preserve">0,030636) </w:t>
      </w:r>
      <w:r w:rsidRPr="002357F0">
        <w:rPr>
          <w:rFonts w:ascii="Times New Roman" w:eastAsia="Times New Roman" w:hAnsi="Times New Roman" w:cs="Times New Roman"/>
          <w:sz w:val="24"/>
          <w:szCs w:val="24"/>
        </w:rPr>
        <w:t xml:space="preserve">dengan taraf signifikansi 0.05 sehingga dapat disimpulkan Profitabilitas dapat memediasi </w:t>
      </w:r>
      <w:r>
        <w:rPr>
          <w:rFonts w:ascii="Times New Roman" w:eastAsia="Times New Roman" w:hAnsi="Times New Roman" w:cs="Times New Roman"/>
          <w:sz w:val="24"/>
          <w:szCs w:val="24"/>
        </w:rPr>
        <w:t xml:space="preserve">secara parsial </w:t>
      </w:r>
      <w:r w:rsidRPr="002357F0">
        <w:rPr>
          <w:rFonts w:ascii="Times New Roman" w:eastAsia="Times New Roman" w:hAnsi="Times New Roman" w:cs="Times New Roman"/>
          <w:sz w:val="24"/>
          <w:szCs w:val="24"/>
        </w:rPr>
        <w:t>pengaruh Pertumbuhan Penjualan terhadap Nilai Perusahaan, maka Ho ditolak dan Ha diterima.</w:t>
      </w:r>
      <w:r w:rsidRPr="002357F0">
        <w:rPr>
          <w:rFonts w:ascii="Times New Roman" w:hAnsi="Times New Roman" w:cs="Times New Roman"/>
          <w:sz w:val="24"/>
          <w:szCs w:val="24"/>
          <w:lang w:val="en-GB"/>
        </w:rPr>
        <w:t xml:space="preserve"> </w:t>
      </w:r>
      <w:r>
        <w:rPr>
          <w:rFonts w:ascii="Times New Roman" w:eastAsia="Times New Roman" w:hAnsi="Times New Roman" w:cs="Times New Roman"/>
          <w:sz w:val="24"/>
          <w:szCs w:val="24"/>
        </w:rPr>
        <w:t xml:space="preserve">Sehingga Profitabilitas dapat memediasi </w:t>
      </w:r>
      <w:r w:rsidRPr="001E3745">
        <w:rPr>
          <w:rFonts w:ascii="Times New Roman" w:eastAsia="Times New Roman" w:hAnsi="Times New Roman" w:cs="Times New Roman"/>
          <w:color w:val="000000"/>
          <w:sz w:val="24"/>
          <w:szCs w:val="24"/>
        </w:rPr>
        <w:t xml:space="preserve">pengaruh </w:t>
      </w:r>
      <w:r>
        <w:rPr>
          <w:rFonts w:ascii="Times New Roman" w:eastAsia="Times New Roman" w:hAnsi="Times New Roman" w:cs="Times New Roman"/>
          <w:color w:val="000000"/>
          <w:sz w:val="24"/>
          <w:szCs w:val="24"/>
        </w:rPr>
        <w:t>Pertumbuhan Penjualan</w:t>
      </w:r>
      <w:r w:rsidRPr="001E3745">
        <w:rPr>
          <w:rFonts w:ascii="Times New Roman" w:eastAsia="Times New Roman" w:hAnsi="Times New Roman" w:cs="Times New Roman"/>
          <w:color w:val="000000"/>
          <w:sz w:val="24"/>
          <w:szCs w:val="24"/>
        </w:rPr>
        <w:t xml:space="preserve"> terhadap Nilai Perusahaan </w:t>
      </w:r>
      <w:r w:rsidRPr="00B41F63">
        <w:rPr>
          <w:rFonts w:ascii="Times New Roman" w:hAnsi="Times New Roman" w:cs="Times New Roman"/>
          <w:sz w:val="24"/>
          <w:szCs w:val="24"/>
          <w:lang w:val="en-GB"/>
        </w:rPr>
        <w:t xml:space="preserve">pada Perusahaan Sektor Property &amp; Real Estate </w:t>
      </w:r>
      <w:r w:rsidRPr="001448A6">
        <w:rPr>
          <w:rFonts w:ascii="Times New Roman" w:hAnsi="Times New Roman" w:cs="Times New Roman"/>
          <w:sz w:val="24"/>
          <w:szCs w:val="24"/>
        </w:rPr>
        <w:t xml:space="preserve">di </w:t>
      </w:r>
      <w:r>
        <w:rPr>
          <w:rFonts w:ascii="Times New Roman" w:hAnsi="Times New Roman" w:cs="Times New Roman"/>
          <w:sz w:val="24"/>
          <w:szCs w:val="24"/>
        </w:rPr>
        <w:t>Bursa Efek Indonesia (</w:t>
      </w:r>
      <w:r w:rsidRPr="001448A6">
        <w:rPr>
          <w:rFonts w:ascii="Times New Roman" w:hAnsi="Times New Roman" w:cs="Times New Roman"/>
          <w:sz w:val="24"/>
          <w:szCs w:val="24"/>
        </w:rPr>
        <w:t>BEI</w:t>
      </w:r>
      <w:r>
        <w:rPr>
          <w:rFonts w:ascii="Times New Roman" w:hAnsi="Times New Roman" w:cs="Times New Roman"/>
          <w:sz w:val="24"/>
          <w:szCs w:val="24"/>
        </w:rPr>
        <w:t>)</w:t>
      </w:r>
      <w:r w:rsidRPr="001448A6">
        <w:rPr>
          <w:rFonts w:ascii="Times New Roman" w:hAnsi="Times New Roman" w:cs="Times New Roman"/>
          <w:sz w:val="24"/>
          <w:szCs w:val="24"/>
        </w:rPr>
        <w:t xml:space="preserve"> </w:t>
      </w:r>
      <w:r w:rsidRPr="00B41F63">
        <w:rPr>
          <w:rFonts w:ascii="Times New Roman" w:hAnsi="Times New Roman" w:cs="Times New Roman"/>
          <w:sz w:val="24"/>
          <w:szCs w:val="24"/>
          <w:lang w:val="en-GB"/>
        </w:rPr>
        <w:t>periode 2021-2023.</w:t>
      </w:r>
    </w:p>
    <w:p w14:paraId="623D83B6" w14:textId="77777777" w:rsidR="001C7670" w:rsidRPr="00243E8E" w:rsidRDefault="001C7670" w:rsidP="001C7670">
      <w:pPr>
        <w:pStyle w:val="ListParagraph"/>
        <w:spacing w:line="480" w:lineRule="auto"/>
        <w:ind w:left="1080" w:firstLine="621"/>
        <w:jc w:val="both"/>
        <w:rPr>
          <w:rFonts w:ascii="Times New Roman" w:hAnsi="Times New Roman" w:cs="Times New Roman"/>
          <w:sz w:val="24"/>
          <w:szCs w:val="24"/>
          <w:lang w:val="en-GB"/>
        </w:rPr>
      </w:pPr>
      <w:r w:rsidRPr="00243E8E">
        <w:rPr>
          <w:rFonts w:ascii="Times New Roman" w:hAnsi="Times New Roman" w:cs="Times New Roman"/>
          <w:sz w:val="24"/>
          <w:szCs w:val="24"/>
          <w:lang w:val="en-GB"/>
        </w:rPr>
        <w:t xml:space="preserve">Impilikasi praktis dalam penelitian ini </w:t>
      </w:r>
      <w:r w:rsidRPr="00243E8E">
        <w:rPr>
          <w:rFonts w:ascii="Times New Roman" w:hAnsi="Times New Roman" w:cs="Times New Roman"/>
          <w:sz w:val="24"/>
          <w:szCs w:val="24"/>
        </w:rPr>
        <w:t xml:space="preserve">Perusahaan perlu fokus pada strategi yang tidak hanya meningkatkan penjualan tetapi juga memperkuat margin keuntungan. Ini melibatkan investasi pada produk dan layanan bernilai tambah tinggi, pengelolaan biaya yang efisien, dan peningkatan hubungan pelanggan. Keputusan investasi harus diarahkan pada proyek yang memberikan kontribusi signifikan terhadap profitabilitas. Komunikasi yang efektif kepada pemegang </w:t>
      </w:r>
      <w:r w:rsidRPr="00243E8E">
        <w:rPr>
          <w:rFonts w:ascii="Times New Roman" w:hAnsi="Times New Roman" w:cs="Times New Roman"/>
          <w:sz w:val="24"/>
          <w:szCs w:val="24"/>
        </w:rPr>
        <w:lastRenderedPageBreak/>
        <w:t>saham dan pengembangan kebijakan insentif yang menekankan pada profitabilitas juga penting. Dengan pendekatan ini, perusahaan dapat lebih efektif dalam meningkatkan nilai perusahaan.</w:t>
      </w:r>
    </w:p>
    <w:p w14:paraId="6CF2D8AC" w14:textId="77777777" w:rsidR="001C7670" w:rsidRPr="00243E8E" w:rsidRDefault="001C7670" w:rsidP="001C7670">
      <w:pPr>
        <w:pStyle w:val="ListParagraph"/>
        <w:spacing w:line="480" w:lineRule="auto"/>
        <w:ind w:left="1080" w:firstLine="621"/>
        <w:jc w:val="both"/>
        <w:rPr>
          <w:rFonts w:ascii="Times New Roman" w:hAnsi="Times New Roman" w:cs="Times New Roman"/>
          <w:sz w:val="24"/>
          <w:szCs w:val="24"/>
          <w:lang w:val="en-GB"/>
        </w:rPr>
      </w:pPr>
      <w:r w:rsidRPr="00243E8E">
        <w:rPr>
          <w:rFonts w:ascii="Times New Roman" w:hAnsi="Times New Roman" w:cs="Times New Roman"/>
          <w:sz w:val="24"/>
          <w:szCs w:val="24"/>
        </w:rPr>
        <w:t xml:space="preserve">Implikasi teoritis dalam penelitian ini dari </w:t>
      </w:r>
      <w:r w:rsidRPr="00243E8E">
        <w:rPr>
          <w:rFonts w:ascii="Times New Roman" w:hAnsi="Times New Roman" w:cs="Times New Roman"/>
          <w:sz w:val="24"/>
          <w:szCs w:val="24"/>
        </w:rPr>
        <w:fldChar w:fldCharType="begin" w:fldLock="1"/>
      </w:r>
      <w:r w:rsidRPr="00243E8E">
        <w:rPr>
          <w:rFonts w:ascii="Times New Roman" w:hAnsi="Times New Roman" w:cs="Times New Roman"/>
          <w:sz w:val="24"/>
          <w:szCs w:val="24"/>
        </w:rPr>
        <w:instrText>ADDIN CSL_CITATION {"citationItems":[{"id":"ITEM-1","itemData":{"author":[{"dropping-particle":"","family":"Yulimtinan","given":"Zalfa","non-dropping-particle":"","parse-names":false,"suffix":""},{"dropping-particle":"","family":"Atiningsih","given":"Suci","non-dropping-particle":"","parse-names":false,"suffix":""}],"id":"ITEM-1","issue":"1","issued":{"date-parts":[["2021"]]},"page":"69-82","title":"LEVERAGE UKURAN PERUSAHAAN PERTUMBUHAN PENJUALAN TERHADAP NILAI PERUSAHAAN DENGAN PROFITABILITAS SEBAGAI VARIABEL MEDIAS","type":"article-journal","volume":"6"},"uris":["http://www.mendeley.com/documents/?uuid=be538ba0-ca2b-499a-a615-8f42982f8e8f"]}],"mendeley":{"formattedCitation":"(Yulimtinan &amp; Atiningsih, 2021)","manualFormatting":"Yulimtinan &amp; Atiningsih, (2021)","plainTextFormattedCitation":"(Yulimtinan &amp; Atiningsih, 2021)","previouslyFormattedCitation":"(Yulimtinan &amp; Atiningsih, 2021)"},"properties":{"noteIndex":0},"schema":"https://github.com/citation-style-language/schema/raw/master/csl-citation.json"}</w:instrText>
      </w:r>
      <w:r w:rsidRPr="00243E8E">
        <w:rPr>
          <w:rFonts w:ascii="Times New Roman" w:hAnsi="Times New Roman" w:cs="Times New Roman"/>
          <w:sz w:val="24"/>
          <w:szCs w:val="24"/>
        </w:rPr>
        <w:fldChar w:fldCharType="separate"/>
      </w:r>
      <w:r w:rsidRPr="00243E8E">
        <w:rPr>
          <w:rFonts w:ascii="Times New Roman" w:hAnsi="Times New Roman" w:cs="Times New Roman"/>
          <w:noProof/>
          <w:sz w:val="24"/>
          <w:szCs w:val="24"/>
        </w:rPr>
        <w:t>Yulimtinan &amp; Atiningsih, (2021)</w:t>
      </w:r>
      <w:r w:rsidRPr="00243E8E">
        <w:rPr>
          <w:rFonts w:ascii="Times New Roman" w:hAnsi="Times New Roman" w:cs="Times New Roman"/>
          <w:sz w:val="24"/>
          <w:szCs w:val="24"/>
        </w:rPr>
        <w:fldChar w:fldCharType="end"/>
      </w:r>
      <w:r w:rsidRPr="00243E8E">
        <w:rPr>
          <w:rFonts w:ascii="Times New Roman" w:hAnsi="Times New Roman" w:cs="Times New Roman"/>
          <w:sz w:val="24"/>
          <w:szCs w:val="24"/>
        </w:rPr>
        <w:t xml:space="preserve"> menunjukkan bahwa pertumbuhan penjualan yang disertai dengan peningkatan profitabilitas lebih efektif dalam meningkatkan nilai perusahaan. Tanpa profitabilitas yang baik, pertumbuhan penjualan saja mungkin tidak cukup untuk meningkatkan nilai perusahaan secara signifikan. Profitabilitas yang meningkat memberikan sinyal positif kepada investor, menunjukkan efisiensi operasional, manajemen biaya yang baik, dan potensi pertumbuhan jangka panjang yang berkelanjutan, semuanya berkontribusi pada peningkatan nilai perusahaan.</w:t>
      </w:r>
    </w:p>
    <w:p w14:paraId="3B6F2C7B" w14:textId="77777777" w:rsidR="001C7670" w:rsidRDefault="001C7670" w:rsidP="001C7670">
      <w:pPr>
        <w:pStyle w:val="ListParagraph"/>
        <w:spacing w:line="480" w:lineRule="auto"/>
        <w:ind w:left="1080" w:firstLine="621"/>
        <w:jc w:val="both"/>
        <w:rPr>
          <w:rFonts w:ascii="Times New Roman" w:hAnsi="Times New Roman" w:cs="Times New Roman"/>
          <w:sz w:val="24"/>
          <w:szCs w:val="24"/>
        </w:rPr>
      </w:pPr>
      <w:r>
        <w:rPr>
          <w:rFonts w:ascii="Times New Roman" w:hAnsi="Times New Roman" w:cs="Times New Roman"/>
          <w:sz w:val="24"/>
          <w:szCs w:val="24"/>
        </w:rPr>
        <w:t xml:space="preserve">Hal ini sejalan </w:t>
      </w:r>
      <w:r w:rsidRPr="00D061BE">
        <w:rPr>
          <w:rFonts w:ascii="Times New Roman" w:hAnsi="Times New Roman" w:cs="Times New Roman"/>
          <w:sz w:val="24"/>
          <w:szCs w:val="24"/>
        </w:rPr>
        <w:t xml:space="preserve">dengan penelitian </w:t>
      </w:r>
      <w:r w:rsidRPr="00D061B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ulimtinan","given":"Zalfa","non-dropping-particle":"","parse-names":false,"suffix":""},{"dropping-particle":"","family":"Atiningsih","given":"Suci","non-dropping-particle":"","parse-names":false,"suffix":""}],"id":"ITEM-1","issue":"1","issued":{"date-parts":[["2021"]]},"page":"69-82","title":"LEVERAGE UKURAN PERUSAHAAN PERTUMBUHAN PENJUALAN TERHADAP NILAI PERUSAHAAN DENGAN PROFITABILITAS SEBAGAI VARIABEL MEDIAS","type":"article-journal","volume":"6"},"uris":["http://www.mendeley.com/documents/?uuid=be538ba0-ca2b-499a-a615-8f42982f8e8f"]}],"mendeley":{"formattedCitation":"(Yulimtinan &amp; Atiningsih, 2021)","manualFormatting":"Yulimtinan &amp; Atiningsih, (2021)","plainTextFormattedCitation":"(Yulimtinan &amp; Atiningsih, 2021)","previouslyFormattedCitation":"(Yulimtinan &amp; Atiningsih, 2021)"},"properties":{"noteIndex":0},"schema":"https://github.com/citation-style-language/schema/raw/master/csl-citation.json"}</w:instrText>
      </w:r>
      <w:r w:rsidRPr="00D061BE">
        <w:rPr>
          <w:rFonts w:ascii="Times New Roman" w:hAnsi="Times New Roman" w:cs="Times New Roman"/>
          <w:sz w:val="24"/>
          <w:szCs w:val="24"/>
        </w:rPr>
        <w:fldChar w:fldCharType="separate"/>
      </w:r>
      <w:r w:rsidRPr="00D061BE">
        <w:rPr>
          <w:rFonts w:ascii="Times New Roman" w:hAnsi="Times New Roman" w:cs="Times New Roman"/>
          <w:noProof/>
          <w:sz w:val="24"/>
          <w:szCs w:val="24"/>
        </w:rPr>
        <w:t xml:space="preserve">Yulimtinan &amp; Atiningsih, </w:t>
      </w:r>
      <w:r>
        <w:rPr>
          <w:rFonts w:ascii="Times New Roman" w:hAnsi="Times New Roman" w:cs="Times New Roman"/>
          <w:noProof/>
          <w:sz w:val="24"/>
          <w:szCs w:val="24"/>
        </w:rPr>
        <w:t>(</w:t>
      </w:r>
      <w:r w:rsidRPr="00D061BE">
        <w:rPr>
          <w:rFonts w:ascii="Times New Roman" w:hAnsi="Times New Roman" w:cs="Times New Roman"/>
          <w:noProof/>
          <w:sz w:val="24"/>
          <w:szCs w:val="24"/>
        </w:rPr>
        <w:t>2021)</w:t>
      </w:r>
      <w:r w:rsidRPr="00D061BE">
        <w:rPr>
          <w:rFonts w:ascii="Times New Roman" w:hAnsi="Times New Roman" w:cs="Times New Roman"/>
          <w:sz w:val="24"/>
          <w:szCs w:val="24"/>
        </w:rPr>
        <w:fldChar w:fldCharType="end"/>
      </w:r>
      <w:r w:rsidRPr="00D061BE">
        <w:rPr>
          <w:rFonts w:ascii="Times New Roman" w:hAnsi="Times New Roman" w:cs="Times New Roman"/>
          <w:sz w:val="24"/>
          <w:szCs w:val="24"/>
        </w:rPr>
        <w:t xml:space="preserve"> yang menyatakan profitabilitas mampu memediasi </w:t>
      </w:r>
      <w:r>
        <w:rPr>
          <w:rFonts w:ascii="Times New Roman" w:hAnsi="Times New Roman" w:cs="Times New Roman"/>
          <w:sz w:val="24"/>
          <w:szCs w:val="24"/>
        </w:rPr>
        <w:t>P</w:t>
      </w:r>
      <w:r w:rsidRPr="00D061BE">
        <w:rPr>
          <w:rFonts w:ascii="Times New Roman" w:hAnsi="Times New Roman" w:cs="Times New Roman"/>
          <w:sz w:val="24"/>
          <w:szCs w:val="24"/>
        </w:rPr>
        <w:t xml:space="preserve">ertumbuhan </w:t>
      </w:r>
      <w:r>
        <w:rPr>
          <w:rFonts w:ascii="Times New Roman" w:hAnsi="Times New Roman" w:cs="Times New Roman"/>
          <w:sz w:val="24"/>
          <w:szCs w:val="24"/>
        </w:rPr>
        <w:t>P</w:t>
      </w:r>
      <w:r w:rsidRPr="00D061BE">
        <w:rPr>
          <w:rFonts w:ascii="Times New Roman" w:hAnsi="Times New Roman" w:cs="Times New Roman"/>
          <w:sz w:val="24"/>
          <w:szCs w:val="24"/>
        </w:rPr>
        <w:t xml:space="preserve">enjualan terhadap </w:t>
      </w:r>
      <w:r>
        <w:rPr>
          <w:rFonts w:ascii="Times New Roman" w:hAnsi="Times New Roman" w:cs="Times New Roman"/>
          <w:sz w:val="24"/>
          <w:szCs w:val="24"/>
        </w:rPr>
        <w:t>N</w:t>
      </w:r>
      <w:r w:rsidRPr="00D061BE">
        <w:rPr>
          <w:rFonts w:ascii="Times New Roman" w:hAnsi="Times New Roman" w:cs="Times New Roman"/>
          <w:sz w:val="24"/>
          <w:szCs w:val="24"/>
        </w:rPr>
        <w:t xml:space="preserve">ilai </w:t>
      </w:r>
      <w:r>
        <w:rPr>
          <w:rFonts w:ascii="Times New Roman" w:hAnsi="Times New Roman" w:cs="Times New Roman"/>
          <w:sz w:val="24"/>
          <w:szCs w:val="24"/>
        </w:rPr>
        <w:t>P</w:t>
      </w:r>
      <w:r w:rsidRPr="00D061BE">
        <w:rPr>
          <w:rFonts w:ascii="Times New Roman" w:hAnsi="Times New Roman" w:cs="Times New Roman"/>
          <w:sz w:val="24"/>
          <w:szCs w:val="24"/>
        </w:rPr>
        <w:t xml:space="preserve">erusahaan. Penjualan yang mengalami peningkatan dari tahun ke tahun menggambarkan bahwa perusahaan tersebut memiliki prospek yang baik di masa mendatang. Meningkatnya pertumbuhan penjualan tentunya akan menyebabkan laba perusahaan meningkat juga. Tingkat laba ini menjadi pertimbangan bagi investor untuk mengambil keputusan. Jika laba meningkat, maka akan meningkatkan kepercayaan investor untuk membeli saham karena dianggap mampu memberi return yang baik, sehingga profitabilitas dapat meningkatkan </w:t>
      </w:r>
      <w:r>
        <w:rPr>
          <w:rFonts w:ascii="Times New Roman" w:hAnsi="Times New Roman" w:cs="Times New Roman"/>
          <w:sz w:val="24"/>
          <w:szCs w:val="24"/>
        </w:rPr>
        <w:t>N</w:t>
      </w:r>
      <w:r w:rsidRPr="00D061BE">
        <w:rPr>
          <w:rFonts w:ascii="Times New Roman" w:hAnsi="Times New Roman" w:cs="Times New Roman"/>
          <w:sz w:val="24"/>
          <w:szCs w:val="24"/>
        </w:rPr>
        <w:t xml:space="preserve">ilai </w:t>
      </w:r>
      <w:r>
        <w:rPr>
          <w:rFonts w:ascii="Times New Roman" w:hAnsi="Times New Roman" w:cs="Times New Roman"/>
          <w:sz w:val="24"/>
          <w:szCs w:val="24"/>
        </w:rPr>
        <w:t>P</w:t>
      </w:r>
      <w:r w:rsidRPr="00D061BE">
        <w:rPr>
          <w:rFonts w:ascii="Times New Roman" w:hAnsi="Times New Roman" w:cs="Times New Roman"/>
          <w:sz w:val="24"/>
          <w:szCs w:val="24"/>
        </w:rPr>
        <w:t>erusahaan.</w:t>
      </w:r>
    </w:p>
    <w:p w14:paraId="330A3709" w14:textId="77777777" w:rsidR="001C7670" w:rsidRPr="00243E8E" w:rsidRDefault="001C7670" w:rsidP="001C7670">
      <w:pPr>
        <w:rPr>
          <w:rFonts w:ascii="Times New Roman" w:hAnsi="Times New Roman" w:cs="Times New Roman"/>
          <w:sz w:val="24"/>
          <w:szCs w:val="24"/>
        </w:rPr>
      </w:pPr>
      <w:r>
        <w:rPr>
          <w:rFonts w:ascii="Times New Roman" w:hAnsi="Times New Roman" w:cs="Times New Roman"/>
          <w:sz w:val="24"/>
          <w:szCs w:val="24"/>
        </w:rPr>
        <w:br w:type="page"/>
      </w:r>
    </w:p>
    <w:p w14:paraId="29EE31A2" w14:textId="77777777" w:rsidR="001C7670" w:rsidRDefault="001C7670" w:rsidP="001C7670">
      <w:pPr>
        <w:pStyle w:val="Heading1"/>
        <w:ind w:left="142"/>
      </w:pPr>
      <w:bookmarkStart w:id="159" w:name="_Toc170844292"/>
      <w:r>
        <w:lastRenderedPageBreak/>
        <w:t xml:space="preserve">BAB V </w:t>
      </w:r>
      <w:r>
        <w:br/>
        <w:t>KESIMPULAN DAN SARAN</w:t>
      </w:r>
      <w:bookmarkEnd w:id="159"/>
    </w:p>
    <w:p w14:paraId="31F2D3C4" w14:textId="77777777" w:rsidR="001C7670" w:rsidRDefault="001C7670" w:rsidP="001C7670">
      <w:pPr>
        <w:pStyle w:val="Heading2"/>
        <w:numPr>
          <w:ilvl w:val="0"/>
          <w:numId w:val="116"/>
        </w:numPr>
        <w:rPr>
          <w:lang w:eastAsia="en-ID"/>
        </w:rPr>
      </w:pPr>
      <w:bookmarkStart w:id="160" w:name="_Toc170844293"/>
      <w:r w:rsidRPr="001E3745">
        <w:rPr>
          <w:lang w:eastAsia="en-ID"/>
        </w:rPr>
        <w:t>Kesimpulan</w:t>
      </w:r>
      <w:bookmarkEnd w:id="160"/>
      <w:r w:rsidRPr="001E3745">
        <w:rPr>
          <w:lang w:eastAsia="en-ID"/>
        </w:rPr>
        <w:t xml:space="preserve"> </w:t>
      </w:r>
    </w:p>
    <w:p w14:paraId="4BB2DDB8" w14:textId="77777777" w:rsidR="001C7670" w:rsidRPr="00A842A4" w:rsidRDefault="001C7670" w:rsidP="001C7670">
      <w:pPr>
        <w:pStyle w:val="ListParagraph"/>
        <w:numPr>
          <w:ilvl w:val="1"/>
          <w:numId w:val="115"/>
        </w:numPr>
        <w:spacing w:line="480" w:lineRule="auto"/>
        <w:ind w:left="1134" w:hanging="425"/>
        <w:jc w:val="both"/>
        <w:rPr>
          <w:rFonts w:ascii="Times New Roman" w:hAnsi="Times New Roman" w:cs="Times New Roman"/>
          <w:sz w:val="24"/>
          <w:szCs w:val="24"/>
          <w:lang w:val="en-GB" w:eastAsia="en-ID"/>
        </w:rPr>
      </w:pPr>
      <w:r w:rsidRPr="00A842A4">
        <w:rPr>
          <w:rFonts w:ascii="Times New Roman" w:hAnsi="Times New Roman" w:cs="Times New Roman"/>
          <w:color w:val="000000"/>
          <w:sz w:val="24"/>
          <w:szCs w:val="24"/>
        </w:rPr>
        <w:t>Leverage tidak berpengaruh terhadap Profitabilitas pada Perusahaan Sektor Property &amp; Real Estate Di Bursa Efek Indonesia (BEI) Periode 2021-2023.</w:t>
      </w:r>
    </w:p>
    <w:p w14:paraId="27F0BBAE" w14:textId="77777777" w:rsidR="001C7670" w:rsidRPr="00A842A4" w:rsidRDefault="001C7670" w:rsidP="001C7670">
      <w:pPr>
        <w:pStyle w:val="ListParagraph"/>
        <w:numPr>
          <w:ilvl w:val="1"/>
          <w:numId w:val="115"/>
        </w:numPr>
        <w:spacing w:line="480" w:lineRule="auto"/>
        <w:ind w:left="1134" w:hanging="425"/>
        <w:jc w:val="both"/>
        <w:rPr>
          <w:rFonts w:ascii="Times New Roman" w:hAnsi="Times New Roman" w:cs="Times New Roman"/>
          <w:sz w:val="24"/>
          <w:szCs w:val="24"/>
          <w:lang w:val="en-GB" w:eastAsia="en-ID"/>
        </w:rPr>
      </w:pPr>
      <w:r w:rsidRPr="00A973C6">
        <w:rPr>
          <w:rFonts w:ascii="Times New Roman" w:hAnsi="Times New Roman" w:cs="Times New Roman"/>
          <w:color w:val="000000"/>
          <w:sz w:val="24"/>
          <w:szCs w:val="24"/>
        </w:rPr>
        <w:t xml:space="preserve">Pertumbuhan Perusahaan berpengaruh </w:t>
      </w:r>
      <w:r>
        <w:rPr>
          <w:rFonts w:ascii="Times New Roman" w:hAnsi="Times New Roman" w:cs="Times New Roman"/>
          <w:color w:val="000000"/>
          <w:sz w:val="24"/>
          <w:szCs w:val="24"/>
        </w:rPr>
        <w:t xml:space="preserve">positif </w:t>
      </w:r>
      <w:r w:rsidRPr="00A973C6">
        <w:rPr>
          <w:rFonts w:ascii="Times New Roman" w:hAnsi="Times New Roman" w:cs="Times New Roman"/>
          <w:color w:val="000000"/>
          <w:sz w:val="24"/>
          <w:szCs w:val="24"/>
        </w:rPr>
        <w:t>terhadap Profitabilitas</w:t>
      </w:r>
      <w:r>
        <w:rPr>
          <w:rFonts w:ascii="Times New Roman" w:hAnsi="Times New Roman" w:cs="Times New Roman"/>
          <w:color w:val="000000"/>
          <w:sz w:val="24"/>
          <w:szCs w:val="24"/>
        </w:rPr>
        <w:t xml:space="preserve"> pada Perusahaan Sektor Property &amp; Real Estate Di Bursa Efek Indonesia (BEI) Periode 2021-2023.</w:t>
      </w:r>
    </w:p>
    <w:p w14:paraId="595CC1E6" w14:textId="77777777" w:rsidR="001C7670" w:rsidRPr="00A842A4" w:rsidRDefault="001C7670" w:rsidP="001C7670">
      <w:pPr>
        <w:pStyle w:val="ListParagraph"/>
        <w:numPr>
          <w:ilvl w:val="1"/>
          <w:numId w:val="115"/>
        </w:numPr>
        <w:spacing w:line="480" w:lineRule="auto"/>
        <w:ind w:left="1134" w:hanging="425"/>
        <w:jc w:val="both"/>
        <w:rPr>
          <w:rFonts w:ascii="Times New Roman" w:hAnsi="Times New Roman" w:cs="Times New Roman"/>
          <w:sz w:val="24"/>
          <w:szCs w:val="24"/>
          <w:lang w:val="en-GB" w:eastAsia="en-ID"/>
        </w:rPr>
      </w:pPr>
      <w:r w:rsidRPr="00A973C6">
        <w:rPr>
          <w:rFonts w:ascii="Times New Roman" w:hAnsi="Times New Roman" w:cs="Times New Roman"/>
          <w:color w:val="000000"/>
          <w:sz w:val="24"/>
          <w:szCs w:val="24"/>
        </w:rPr>
        <w:t>Pertumbuhan Penjualan tidak berpengaruh terhadap Profitabilitas</w:t>
      </w:r>
      <w:r>
        <w:rPr>
          <w:rFonts w:ascii="Times New Roman" w:hAnsi="Times New Roman" w:cs="Times New Roman"/>
          <w:color w:val="000000"/>
          <w:sz w:val="24"/>
          <w:szCs w:val="24"/>
        </w:rPr>
        <w:t xml:space="preserve"> pada Perusahaan Sektor Property &amp; Real Estate Di Bursa Efek Indonesia (BEI) Periode 2021-2023.</w:t>
      </w:r>
    </w:p>
    <w:p w14:paraId="56877D87" w14:textId="77777777" w:rsidR="001C7670" w:rsidRPr="00A842A4" w:rsidRDefault="001C7670" w:rsidP="001C7670">
      <w:pPr>
        <w:pStyle w:val="ListParagraph"/>
        <w:numPr>
          <w:ilvl w:val="1"/>
          <w:numId w:val="115"/>
        </w:numPr>
        <w:spacing w:line="480" w:lineRule="auto"/>
        <w:ind w:left="1134" w:hanging="425"/>
        <w:jc w:val="both"/>
        <w:rPr>
          <w:rFonts w:ascii="Times New Roman" w:hAnsi="Times New Roman" w:cs="Times New Roman"/>
          <w:sz w:val="24"/>
          <w:szCs w:val="24"/>
          <w:lang w:val="en-GB" w:eastAsia="en-ID"/>
        </w:rPr>
      </w:pPr>
      <w:r w:rsidRPr="00A973C6">
        <w:rPr>
          <w:rFonts w:ascii="Times New Roman" w:hAnsi="Times New Roman" w:cs="Times New Roman"/>
          <w:color w:val="000000"/>
          <w:sz w:val="24"/>
          <w:szCs w:val="24"/>
        </w:rPr>
        <w:t>Leverage tidak berpengaruh terhadap Nilai Perusahaan</w:t>
      </w:r>
      <w:r>
        <w:rPr>
          <w:rFonts w:ascii="Times New Roman" w:hAnsi="Times New Roman" w:cs="Times New Roman"/>
          <w:color w:val="000000"/>
          <w:sz w:val="24"/>
          <w:szCs w:val="24"/>
        </w:rPr>
        <w:t xml:space="preserve"> pada Perusahaan Sektor Property &amp; Real Estate Di Bursa Efek Indonesia (BEI) Periode 2021-2023.</w:t>
      </w:r>
    </w:p>
    <w:p w14:paraId="26E7903E" w14:textId="77777777" w:rsidR="001C7670" w:rsidRPr="00A842A4" w:rsidRDefault="001C7670" w:rsidP="001C7670">
      <w:pPr>
        <w:pStyle w:val="ListParagraph"/>
        <w:numPr>
          <w:ilvl w:val="1"/>
          <w:numId w:val="115"/>
        </w:numPr>
        <w:spacing w:line="480" w:lineRule="auto"/>
        <w:ind w:left="1134" w:hanging="425"/>
        <w:jc w:val="both"/>
        <w:rPr>
          <w:rFonts w:ascii="Times New Roman" w:hAnsi="Times New Roman" w:cs="Times New Roman"/>
          <w:sz w:val="24"/>
          <w:szCs w:val="24"/>
          <w:lang w:val="en-GB" w:eastAsia="en-ID"/>
        </w:rPr>
      </w:pPr>
      <w:r w:rsidRPr="00A973C6">
        <w:rPr>
          <w:rFonts w:ascii="Times New Roman" w:hAnsi="Times New Roman" w:cs="Times New Roman"/>
          <w:color w:val="000000"/>
          <w:sz w:val="24"/>
          <w:szCs w:val="24"/>
        </w:rPr>
        <w:t>Pertumbuhan Perusahaan tidak berpengaruh terhadap Nilai Perusahaan</w:t>
      </w:r>
      <w:r>
        <w:rPr>
          <w:rFonts w:ascii="Times New Roman" w:hAnsi="Times New Roman" w:cs="Times New Roman"/>
          <w:color w:val="000000"/>
          <w:sz w:val="24"/>
          <w:szCs w:val="24"/>
        </w:rPr>
        <w:t xml:space="preserve"> pada Perusahaan Sektor Property &amp; Real Estate Di Bursa Efek Indonesia (BEI) Periode 2021-2023.</w:t>
      </w:r>
    </w:p>
    <w:p w14:paraId="1C955917" w14:textId="77777777" w:rsidR="001C7670" w:rsidRPr="00A842A4" w:rsidRDefault="001C7670" w:rsidP="001C7670">
      <w:pPr>
        <w:pStyle w:val="ListParagraph"/>
        <w:numPr>
          <w:ilvl w:val="1"/>
          <w:numId w:val="115"/>
        </w:numPr>
        <w:spacing w:line="480" w:lineRule="auto"/>
        <w:ind w:left="1134" w:hanging="425"/>
        <w:jc w:val="both"/>
        <w:rPr>
          <w:rFonts w:ascii="Times New Roman" w:hAnsi="Times New Roman" w:cs="Times New Roman"/>
          <w:sz w:val="24"/>
          <w:szCs w:val="24"/>
          <w:lang w:val="en-GB" w:eastAsia="en-ID"/>
        </w:rPr>
      </w:pPr>
      <w:r w:rsidRPr="00A973C6">
        <w:rPr>
          <w:rFonts w:ascii="Times New Roman" w:hAnsi="Times New Roman" w:cs="Times New Roman"/>
          <w:color w:val="000000"/>
          <w:sz w:val="24"/>
          <w:szCs w:val="24"/>
        </w:rPr>
        <w:t>Pertumbuhan Penjualan tidak berpengaruh terhadap Nilai perusahaan</w:t>
      </w:r>
      <w:r>
        <w:rPr>
          <w:rFonts w:ascii="Times New Roman" w:hAnsi="Times New Roman" w:cs="Times New Roman"/>
          <w:color w:val="000000"/>
          <w:sz w:val="24"/>
          <w:szCs w:val="24"/>
        </w:rPr>
        <w:t xml:space="preserve"> pada Perusahaan Sektor Property &amp; Real Estate Di Bursa Efek Indonesia (BEI) Periode 2021-2023.</w:t>
      </w:r>
    </w:p>
    <w:p w14:paraId="28879489" w14:textId="77777777" w:rsidR="001C7670" w:rsidRPr="00A842A4" w:rsidRDefault="001C7670" w:rsidP="001C7670">
      <w:pPr>
        <w:pStyle w:val="ListParagraph"/>
        <w:numPr>
          <w:ilvl w:val="1"/>
          <w:numId w:val="115"/>
        </w:numPr>
        <w:spacing w:line="480" w:lineRule="auto"/>
        <w:ind w:left="1134" w:hanging="425"/>
        <w:jc w:val="both"/>
        <w:rPr>
          <w:rFonts w:ascii="Times New Roman" w:hAnsi="Times New Roman" w:cs="Times New Roman"/>
          <w:sz w:val="24"/>
          <w:szCs w:val="24"/>
          <w:lang w:val="en-GB" w:eastAsia="en-ID"/>
        </w:rPr>
      </w:pPr>
      <w:r w:rsidRPr="00A973C6">
        <w:rPr>
          <w:rFonts w:ascii="Times New Roman" w:hAnsi="Times New Roman" w:cs="Times New Roman"/>
          <w:color w:val="000000"/>
          <w:sz w:val="24"/>
          <w:szCs w:val="24"/>
        </w:rPr>
        <w:t>Profitabilitas tidak berpengaruh Terhadap Nilai Perusahaan</w:t>
      </w:r>
      <w:r>
        <w:rPr>
          <w:rFonts w:ascii="Times New Roman" w:hAnsi="Times New Roman" w:cs="Times New Roman"/>
          <w:color w:val="000000"/>
          <w:sz w:val="24"/>
          <w:szCs w:val="24"/>
        </w:rPr>
        <w:t xml:space="preserve"> pada Perusahaan Sektor Property &amp; Real Estate Di Bursa Efek Indonesia (BEI) Periode 2021-2023.</w:t>
      </w:r>
    </w:p>
    <w:p w14:paraId="745A02B0" w14:textId="77777777" w:rsidR="001C7670" w:rsidRPr="00A842A4" w:rsidRDefault="001C7670" w:rsidP="001C7670">
      <w:pPr>
        <w:pStyle w:val="ListParagraph"/>
        <w:numPr>
          <w:ilvl w:val="1"/>
          <w:numId w:val="115"/>
        </w:numPr>
        <w:spacing w:line="480" w:lineRule="auto"/>
        <w:ind w:left="1134" w:hanging="425"/>
        <w:jc w:val="both"/>
        <w:rPr>
          <w:rFonts w:ascii="Times New Roman" w:hAnsi="Times New Roman" w:cs="Times New Roman"/>
          <w:sz w:val="24"/>
          <w:szCs w:val="24"/>
          <w:lang w:val="en-GB" w:eastAsia="en-ID"/>
        </w:rPr>
      </w:pPr>
      <w:r w:rsidRPr="00A973C6">
        <w:rPr>
          <w:rFonts w:ascii="Times New Roman" w:hAnsi="Times New Roman" w:cs="Times New Roman"/>
          <w:color w:val="000000"/>
          <w:sz w:val="24"/>
          <w:szCs w:val="24"/>
        </w:rPr>
        <w:t>Profitabilitas tidak dapat memediasi pengaruh Leverage terhadap Nilai Perusahaan</w:t>
      </w:r>
      <w:r>
        <w:rPr>
          <w:rFonts w:ascii="Times New Roman" w:hAnsi="Times New Roman" w:cs="Times New Roman"/>
          <w:color w:val="000000"/>
          <w:sz w:val="24"/>
          <w:szCs w:val="24"/>
        </w:rPr>
        <w:t xml:space="preserve"> pada Perusahaan Sektor Property &amp; Real Estate Di Bursa Efek Indonesia (BEI) Periode 2021-2023.</w:t>
      </w:r>
    </w:p>
    <w:p w14:paraId="3C261F9C" w14:textId="77777777" w:rsidR="001C7670" w:rsidRPr="00A842A4" w:rsidRDefault="001C7670" w:rsidP="001C7670">
      <w:pPr>
        <w:pStyle w:val="ListParagraph"/>
        <w:numPr>
          <w:ilvl w:val="1"/>
          <w:numId w:val="115"/>
        </w:numPr>
        <w:spacing w:line="480" w:lineRule="auto"/>
        <w:ind w:left="1134" w:hanging="425"/>
        <w:jc w:val="both"/>
        <w:rPr>
          <w:rFonts w:ascii="Times New Roman" w:hAnsi="Times New Roman" w:cs="Times New Roman"/>
          <w:sz w:val="24"/>
          <w:szCs w:val="24"/>
          <w:lang w:val="en-GB" w:eastAsia="en-ID"/>
        </w:rPr>
      </w:pPr>
      <w:r w:rsidRPr="00A973C6">
        <w:rPr>
          <w:rFonts w:ascii="Times New Roman" w:hAnsi="Times New Roman" w:cs="Times New Roman"/>
          <w:color w:val="000000"/>
          <w:sz w:val="24"/>
          <w:szCs w:val="24"/>
        </w:rPr>
        <w:t>Profitabilitas tidak dapat memediasi pengaruh Pertumbuhan Perusahaan terhadap Nilai Perusahaan</w:t>
      </w:r>
      <w:r>
        <w:rPr>
          <w:rFonts w:ascii="Times New Roman" w:hAnsi="Times New Roman" w:cs="Times New Roman"/>
          <w:color w:val="000000"/>
          <w:sz w:val="24"/>
          <w:szCs w:val="24"/>
        </w:rPr>
        <w:t xml:space="preserve"> pada Perusahaan Sektor Property &amp; Real Estate Di Bursa Efek Indonesia (BEI) Periode 2021-2023.</w:t>
      </w:r>
      <w:r w:rsidRPr="00A842A4">
        <w:rPr>
          <w:rFonts w:ascii="Times New Roman" w:hAnsi="Times New Roman" w:cs="Times New Roman"/>
          <w:color w:val="000000"/>
          <w:sz w:val="24"/>
          <w:szCs w:val="24"/>
        </w:rPr>
        <w:t xml:space="preserve"> </w:t>
      </w:r>
    </w:p>
    <w:p w14:paraId="1D977F50" w14:textId="77777777" w:rsidR="001C7670" w:rsidRPr="00A842A4" w:rsidRDefault="001C7670" w:rsidP="001C7670">
      <w:pPr>
        <w:pStyle w:val="ListParagraph"/>
        <w:numPr>
          <w:ilvl w:val="1"/>
          <w:numId w:val="115"/>
        </w:numPr>
        <w:spacing w:line="480" w:lineRule="auto"/>
        <w:ind w:left="1134" w:hanging="425"/>
        <w:jc w:val="both"/>
        <w:rPr>
          <w:rFonts w:ascii="Times New Roman" w:hAnsi="Times New Roman" w:cs="Times New Roman"/>
          <w:sz w:val="24"/>
          <w:szCs w:val="24"/>
          <w:lang w:val="en-GB" w:eastAsia="en-ID"/>
        </w:rPr>
      </w:pPr>
      <w:r w:rsidRPr="00A973C6">
        <w:rPr>
          <w:rFonts w:ascii="Times New Roman" w:hAnsi="Times New Roman" w:cs="Times New Roman"/>
          <w:color w:val="000000"/>
          <w:sz w:val="24"/>
          <w:szCs w:val="24"/>
        </w:rPr>
        <w:lastRenderedPageBreak/>
        <w:t>Profitabilitas dapat memediasi pengaruh Pertumbuhan Penjualan terhadap Nilai Perusahaa</w:t>
      </w:r>
      <w:r>
        <w:rPr>
          <w:rFonts w:ascii="Times New Roman" w:hAnsi="Times New Roman" w:cs="Times New Roman"/>
          <w:color w:val="000000"/>
          <w:sz w:val="24"/>
          <w:szCs w:val="24"/>
        </w:rPr>
        <w:t>n pada Perusahaan Sektor Property &amp; Real Estate Di Bursa Efek Indonesia (BEI) Periode 2021-2023.</w:t>
      </w:r>
    </w:p>
    <w:p w14:paraId="57FBD928" w14:textId="77777777" w:rsidR="001C7670" w:rsidRDefault="001C7670" w:rsidP="001C7670">
      <w:pPr>
        <w:pStyle w:val="Heading2"/>
        <w:rPr>
          <w:lang w:eastAsia="en-ID"/>
        </w:rPr>
      </w:pPr>
      <w:bookmarkStart w:id="161" w:name="_Toc170844294"/>
      <w:r>
        <w:rPr>
          <w:lang w:eastAsia="en-ID"/>
        </w:rPr>
        <w:t>Saran</w:t>
      </w:r>
      <w:bookmarkEnd w:id="161"/>
    </w:p>
    <w:p w14:paraId="73C6BD1A" w14:textId="77777777" w:rsidR="001C7670" w:rsidRPr="00A609DB" w:rsidRDefault="001C7670" w:rsidP="001C7670">
      <w:pPr>
        <w:spacing w:line="480" w:lineRule="auto"/>
        <w:ind w:left="851" w:firstLine="589"/>
        <w:jc w:val="both"/>
        <w:rPr>
          <w:rFonts w:ascii="Times New Roman" w:hAnsi="Times New Roman" w:cs="Times New Roman"/>
          <w:sz w:val="24"/>
          <w:szCs w:val="24"/>
        </w:rPr>
      </w:pPr>
      <w:r w:rsidRPr="00A609DB">
        <w:rPr>
          <w:rFonts w:ascii="Times New Roman" w:hAnsi="Times New Roman" w:cs="Times New Roman"/>
          <w:sz w:val="24"/>
          <w:szCs w:val="24"/>
        </w:rPr>
        <w:t xml:space="preserve">Berdasarkan hasil kesimpulan yang telah dikemukakan diatas, maka penulis memberikan saran sebagai berikut: </w:t>
      </w:r>
    </w:p>
    <w:p w14:paraId="2A518C07" w14:textId="77777777" w:rsidR="001C7670" w:rsidRPr="00A842A4" w:rsidRDefault="001C7670" w:rsidP="001C7670">
      <w:pPr>
        <w:pStyle w:val="ListParagraph"/>
        <w:numPr>
          <w:ilvl w:val="2"/>
          <w:numId w:val="115"/>
        </w:numPr>
        <w:spacing w:line="480" w:lineRule="auto"/>
        <w:ind w:left="1134"/>
        <w:jc w:val="both"/>
        <w:rPr>
          <w:rFonts w:ascii="Times New Roman" w:hAnsi="Times New Roman" w:cs="Times New Roman"/>
          <w:sz w:val="24"/>
          <w:szCs w:val="24"/>
          <w:lang w:val="en-GB" w:eastAsia="en-ID"/>
        </w:rPr>
      </w:pPr>
      <w:r w:rsidRPr="00A842A4">
        <w:rPr>
          <w:rFonts w:ascii="Times New Roman" w:hAnsi="Times New Roman" w:cs="Times New Roman"/>
          <w:sz w:val="24"/>
          <w:szCs w:val="24"/>
        </w:rPr>
        <w:t xml:space="preserve">Bagi perusahaan Property &amp; Real Estate agar memperhatikan dan meningkatkan Profitabilitas, karena terbukti dengan adanya Profitabilitas memberi informasi yang dibutuhkan terkait Nilai Perusahaan. </w:t>
      </w:r>
    </w:p>
    <w:p w14:paraId="1575AC81" w14:textId="77777777" w:rsidR="001C7670" w:rsidRPr="00F1497B" w:rsidRDefault="001C7670" w:rsidP="001C7670">
      <w:pPr>
        <w:pStyle w:val="ListParagraph"/>
        <w:numPr>
          <w:ilvl w:val="2"/>
          <w:numId w:val="115"/>
        </w:numPr>
        <w:spacing w:line="480" w:lineRule="auto"/>
        <w:ind w:left="1134" w:hanging="283"/>
        <w:jc w:val="both"/>
        <w:rPr>
          <w:rFonts w:ascii="Times New Roman" w:hAnsi="Times New Roman" w:cs="Times New Roman"/>
          <w:sz w:val="28"/>
          <w:szCs w:val="28"/>
          <w:lang w:val="en-GB" w:eastAsia="en-ID"/>
        </w:rPr>
      </w:pPr>
      <w:r w:rsidRPr="00BD0DE8">
        <w:rPr>
          <w:rFonts w:ascii="Times New Roman" w:hAnsi="Times New Roman" w:cs="Times New Roman"/>
          <w:sz w:val="24"/>
          <w:szCs w:val="24"/>
        </w:rPr>
        <w:t xml:space="preserve">Dalam pemilihan indikator untuk pengukuran dalam menghitung variabel diharapkan dapat ditambah atau menggunakan pengukuran lain seperti </w:t>
      </w:r>
      <w:r w:rsidRPr="00E004A2">
        <w:rPr>
          <w:rFonts w:ascii="Times New Roman" w:hAnsi="Times New Roman" w:cs="Times New Roman"/>
          <w:i/>
          <w:iCs/>
          <w:sz w:val="24"/>
          <w:szCs w:val="24"/>
        </w:rPr>
        <w:t>Earning Per Share</w:t>
      </w:r>
      <w:r w:rsidRPr="003841DF">
        <w:rPr>
          <w:rFonts w:ascii="Times New Roman" w:hAnsi="Times New Roman" w:cs="Times New Roman"/>
          <w:sz w:val="24"/>
          <w:szCs w:val="24"/>
        </w:rPr>
        <w:t xml:space="preserve"> yang </w:t>
      </w:r>
      <w:r>
        <w:rPr>
          <w:rFonts w:ascii="Times New Roman" w:hAnsi="Times New Roman" w:cs="Times New Roman"/>
          <w:sz w:val="24"/>
          <w:szCs w:val="24"/>
        </w:rPr>
        <w:t xml:space="preserve">memungkinkan dapat mempengaruhi Nilai Perusahaan karena dapat </w:t>
      </w:r>
      <w:r w:rsidRPr="003841DF">
        <w:rPr>
          <w:rFonts w:ascii="Times New Roman" w:hAnsi="Times New Roman" w:cs="Times New Roman"/>
          <w:sz w:val="24"/>
          <w:szCs w:val="24"/>
        </w:rPr>
        <w:t xml:space="preserve">menggambarkan besarnya pengembalian modal setiap satu lembar saham, sehingga kemampuan variabel independen dalam menjelaskan </w:t>
      </w:r>
      <w:r>
        <w:rPr>
          <w:rFonts w:ascii="Times New Roman" w:hAnsi="Times New Roman" w:cs="Times New Roman"/>
          <w:sz w:val="24"/>
          <w:szCs w:val="24"/>
        </w:rPr>
        <w:t>N</w:t>
      </w:r>
      <w:r w:rsidRPr="003841DF">
        <w:rPr>
          <w:rFonts w:ascii="Times New Roman" w:hAnsi="Times New Roman" w:cs="Times New Roman"/>
          <w:sz w:val="24"/>
          <w:szCs w:val="24"/>
        </w:rPr>
        <w:t xml:space="preserve">ilai </w:t>
      </w:r>
      <w:r>
        <w:rPr>
          <w:rFonts w:ascii="Times New Roman" w:hAnsi="Times New Roman" w:cs="Times New Roman"/>
          <w:sz w:val="24"/>
          <w:szCs w:val="24"/>
        </w:rPr>
        <w:t>P</w:t>
      </w:r>
      <w:r w:rsidRPr="003841DF">
        <w:rPr>
          <w:rFonts w:ascii="Times New Roman" w:hAnsi="Times New Roman" w:cs="Times New Roman"/>
          <w:sz w:val="24"/>
          <w:szCs w:val="24"/>
        </w:rPr>
        <w:t>erusahaan menjadi lebih besar</w:t>
      </w:r>
      <w:r>
        <w:rPr>
          <w:rFonts w:ascii="Times New Roman" w:hAnsi="Times New Roman" w:cs="Times New Roman"/>
          <w:sz w:val="24"/>
          <w:szCs w:val="24"/>
        </w:rPr>
        <w:t>.</w:t>
      </w:r>
    </w:p>
    <w:p w14:paraId="5E67A109" w14:textId="77777777" w:rsidR="001C7670" w:rsidRPr="00062294" w:rsidRDefault="001C7670" w:rsidP="001C7670">
      <w:pPr>
        <w:pStyle w:val="ListParagraph"/>
        <w:numPr>
          <w:ilvl w:val="2"/>
          <w:numId w:val="115"/>
        </w:numPr>
        <w:spacing w:line="480" w:lineRule="auto"/>
        <w:ind w:left="1134" w:hanging="283"/>
        <w:jc w:val="both"/>
        <w:rPr>
          <w:rFonts w:ascii="Times New Roman" w:hAnsi="Times New Roman" w:cs="Times New Roman"/>
          <w:sz w:val="24"/>
          <w:szCs w:val="24"/>
          <w:lang w:val="en-GB" w:eastAsia="en-ID"/>
        </w:rPr>
      </w:pPr>
      <w:r w:rsidRPr="00F1497B">
        <w:rPr>
          <w:rFonts w:ascii="Times New Roman" w:hAnsi="Times New Roman" w:cs="Times New Roman"/>
          <w:sz w:val="24"/>
          <w:szCs w:val="24"/>
          <w:lang w:val="en-GB" w:eastAsia="en-ID"/>
        </w:rPr>
        <w:t xml:space="preserve">Peneliti </w:t>
      </w:r>
      <w:r>
        <w:rPr>
          <w:rFonts w:ascii="Times New Roman" w:hAnsi="Times New Roman" w:cs="Times New Roman"/>
          <w:sz w:val="24"/>
          <w:szCs w:val="24"/>
          <w:lang w:val="en-GB" w:eastAsia="en-ID"/>
        </w:rPr>
        <w:t>selanjutnya dapat mencoba menggunakan variabel lain seperti Kebijakan Dividen karena kebijakan dividen memiliki potensi untuk mempengaruhi Nilai Perusahaan. Kebijakan Dividen dapat berdampak pada persepsi investor terhadap stabilitas dan profitabilitas perusahaan, yang pada gilirannya dapat mempengaruhi harga saham dan Nilai Perusahaan secara keseluruhan. Selain itu, Kebijakan Dividen yang konsisten dan berkelanjutan dapat meningkatkan kepercayaan investor dan menarik lebih banyak investasi.</w:t>
      </w:r>
    </w:p>
    <w:p w14:paraId="4899BDBF" w14:textId="77777777" w:rsidR="001C7670" w:rsidRDefault="001C7670" w:rsidP="001C7670">
      <w:pPr>
        <w:spacing w:line="480" w:lineRule="auto"/>
        <w:rPr>
          <w:rFonts w:ascii="Times New Roman" w:hAnsi="Times New Roman" w:cs="Times New Roman"/>
          <w:b/>
          <w:bCs/>
          <w:sz w:val="24"/>
          <w:szCs w:val="24"/>
          <w:lang w:val="en-GB"/>
        </w:rPr>
      </w:pPr>
    </w:p>
    <w:p w14:paraId="42C7FC82" w14:textId="77777777" w:rsidR="00A706A5" w:rsidRDefault="00A706A5"/>
    <w:sectPr w:rsidR="00A706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883"/>
    <w:multiLevelType w:val="hybridMultilevel"/>
    <w:tmpl w:val="9FB8069A"/>
    <w:lvl w:ilvl="0" w:tplc="F8267792">
      <w:start w:val="1"/>
      <w:numFmt w:val="upperLetter"/>
      <w:pStyle w:val="Heading2"/>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AB1816"/>
    <w:multiLevelType w:val="hybridMultilevel"/>
    <w:tmpl w:val="5D1ECF46"/>
    <w:lvl w:ilvl="0" w:tplc="427E4C8C">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493246A"/>
    <w:multiLevelType w:val="hybridMultilevel"/>
    <w:tmpl w:val="E0D4D918"/>
    <w:lvl w:ilvl="0" w:tplc="0CC05FD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04932E54"/>
    <w:multiLevelType w:val="hybridMultilevel"/>
    <w:tmpl w:val="55701D1C"/>
    <w:lvl w:ilvl="0" w:tplc="04688816">
      <w:start w:val="1"/>
      <w:numFmt w:val="decimal"/>
      <w:lvlText w:val="%1)"/>
      <w:lvlJc w:val="left"/>
      <w:pPr>
        <w:ind w:left="1778" w:hanging="360"/>
      </w:pPr>
      <w:rPr>
        <w:rFonts w:hint="default"/>
        <w:b w:val="0"/>
        <w:sz w:val="24"/>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4" w15:restartNumberingAfterBreak="0">
    <w:nsid w:val="06493F16"/>
    <w:multiLevelType w:val="hybridMultilevel"/>
    <w:tmpl w:val="EFA65338"/>
    <w:lvl w:ilvl="0" w:tplc="86D042A4">
      <w:start w:val="1"/>
      <w:numFmt w:val="decimal"/>
      <w:lvlText w:val="%1."/>
      <w:lvlJc w:val="left"/>
      <w:pPr>
        <w:ind w:left="1800" w:hanging="360"/>
      </w:pPr>
      <w:rPr>
        <w:rFonts w:asciiTheme="minorHAnsi" w:hAnsiTheme="minorHAnsi" w:cstheme="minorBidi" w:hint="default"/>
        <w:sz w:val="22"/>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15:restartNumberingAfterBreak="0">
    <w:nsid w:val="0689650C"/>
    <w:multiLevelType w:val="hybridMultilevel"/>
    <w:tmpl w:val="F7BEFF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6CA2700"/>
    <w:multiLevelType w:val="hybridMultilevel"/>
    <w:tmpl w:val="23AE4D1A"/>
    <w:lvl w:ilvl="0" w:tplc="87DA2754">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7" w15:restartNumberingAfterBreak="0">
    <w:nsid w:val="07BA15E3"/>
    <w:multiLevelType w:val="hybridMultilevel"/>
    <w:tmpl w:val="8CF2CAB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82349A0"/>
    <w:multiLevelType w:val="hybridMultilevel"/>
    <w:tmpl w:val="2DF44B56"/>
    <w:lvl w:ilvl="0" w:tplc="9314DE8A">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8F43156"/>
    <w:multiLevelType w:val="hybridMultilevel"/>
    <w:tmpl w:val="C09259EA"/>
    <w:lvl w:ilvl="0" w:tplc="6344AA6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0" w15:restartNumberingAfterBreak="0">
    <w:nsid w:val="0A255451"/>
    <w:multiLevelType w:val="hybridMultilevel"/>
    <w:tmpl w:val="0DE43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AE53157"/>
    <w:multiLevelType w:val="hybridMultilevel"/>
    <w:tmpl w:val="16B44B52"/>
    <w:lvl w:ilvl="0" w:tplc="38090017">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2" w15:restartNumberingAfterBreak="0">
    <w:nsid w:val="0C485149"/>
    <w:multiLevelType w:val="hybridMultilevel"/>
    <w:tmpl w:val="F7FC1DA4"/>
    <w:lvl w:ilvl="0" w:tplc="5C4098FE">
      <w:start w:val="1"/>
      <w:numFmt w:val="decimal"/>
      <w:lvlText w:val="%1."/>
      <w:lvlJc w:val="left"/>
      <w:pPr>
        <w:ind w:left="316" w:hanging="360"/>
      </w:pPr>
      <w:rPr>
        <w:rFonts w:hint="default"/>
        <w:b w:val="0"/>
        <w:bCs w:val="0"/>
      </w:rPr>
    </w:lvl>
    <w:lvl w:ilvl="1" w:tplc="38090019" w:tentative="1">
      <w:start w:val="1"/>
      <w:numFmt w:val="lowerLetter"/>
      <w:lvlText w:val="%2."/>
      <w:lvlJc w:val="left"/>
      <w:pPr>
        <w:ind w:left="1036" w:hanging="360"/>
      </w:pPr>
    </w:lvl>
    <w:lvl w:ilvl="2" w:tplc="3809001B" w:tentative="1">
      <w:start w:val="1"/>
      <w:numFmt w:val="lowerRoman"/>
      <w:lvlText w:val="%3."/>
      <w:lvlJc w:val="right"/>
      <w:pPr>
        <w:ind w:left="1756" w:hanging="180"/>
      </w:pPr>
    </w:lvl>
    <w:lvl w:ilvl="3" w:tplc="3809000F" w:tentative="1">
      <w:start w:val="1"/>
      <w:numFmt w:val="decimal"/>
      <w:lvlText w:val="%4."/>
      <w:lvlJc w:val="left"/>
      <w:pPr>
        <w:ind w:left="2476" w:hanging="360"/>
      </w:pPr>
    </w:lvl>
    <w:lvl w:ilvl="4" w:tplc="38090019" w:tentative="1">
      <w:start w:val="1"/>
      <w:numFmt w:val="lowerLetter"/>
      <w:lvlText w:val="%5."/>
      <w:lvlJc w:val="left"/>
      <w:pPr>
        <w:ind w:left="3196" w:hanging="360"/>
      </w:pPr>
    </w:lvl>
    <w:lvl w:ilvl="5" w:tplc="3809001B" w:tentative="1">
      <w:start w:val="1"/>
      <w:numFmt w:val="lowerRoman"/>
      <w:lvlText w:val="%6."/>
      <w:lvlJc w:val="right"/>
      <w:pPr>
        <w:ind w:left="3916" w:hanging="180"/>
      </w:pPr>
    </w:lvl>
    <w:lvl w:ilvl="6" w:tplc="3809000F" w:tentative="1">
      <w:start w:val="1"/>
      <w:numFmt w:val="decimal"/>
      <w:lvlText w:val="%7."/>
      <w:lvlJc w:val="left"/>
      <w:pPr>
        <w:ind w:left="4636" w:hanging="360"/>
      </w:pPr>
    </w:lvl>
    <w:lvl w:ilvl="7" w:tplc="38090019" w:tentative="1">
      <w:start w:val="1"/>
      <w:numFmt w:val="lowerLetter"/>
      <w:lvlText w:val="%8."/>
      <w:lvlJc w:val="left"/>
      <w:pPr>
        <w:ind w:left="5356" w:hanging="360"/>
      </w:pPr>
    </w:lvl>
    <w:lvl w:ilvl="8" w:tplc="3809001B" w:tentative="1">
      <w:start w:val="1"/>
      <w:numFmt w:val="lowerRoman"/>
      <w:lvlText w:val="%9."/>
      <w:lvlJc w:val="right"/>
      <w:pPr>
        <w:ind w:left="6076" w:hanging="180"/>
      </w:pPr>
    </w:lvl>
  </w:abstractNum>
  <w:abstractNum w:abstractNumId="13" w15:restartNumberingAfterBreak="0">
    <w:nsid w:val="0C525A90"/>
    <w:multiLevelType w:val="hybridMultilevel"/>
    <w:tmpl w:val="744630D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CE00D92"/>
    <w:multiLevelType w:val="hybridMultilevel"/>
    <w:tmpl w:val="0964B1D8"/>
    <w:lvl w:ilvl="0" w:tplc="0F8E0C44">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5" w15:restartNumberingAfterBreak="0">
    <w:nsid w:val="0D6209D6"/>
    <w:multiLevelType w:val="hybridMultilevel"/>
    <w:tmpl w:val="17F0A210"/>
    <w:lvl w:ilvl="0" w:tplc="62F2477E">
      <w:start w:val="1"/>
      <w:numFmt w:val="decimal"/>
      <w:lvlText w:val="%1."/>
      <w:lvlJc w:val="left"/>
      <w:pPr>
        <w:ind w:left="2094" w:hanging="360"/>
      </w:pPr>
      <w:rPr>
        <w:rFonts w:hint="default"/>
      </w:rPr>
    </w:lvl>
    <w:lvl w:ilvl="1" w:tplc="38090019" w:tentative="1">
      <w:start w:val="1"/>
      <w:numFmt w:val="lowerLetter"/>
      <w:lvlText w:val="%2."/>
      <w:lvlJc w:val="left"/>
      <w:pPr>
        <w:ind w:left="2814" w:hanging="360"/>
      </w:pPr>
    </w:lvl>
    <w:lvl w:ilvl="2" w:tplc="3809001B" w:tentative="1">
      <w:start w:val="1"/>
      <w:numFmt w:val="lowerRoman"/>
      <w:lvlText w:val="%3."/>
      <w:lvlJc w:val="right"/>
      <w:pPr>
        <w:ind w:left="3534" w:hanging="180"/>
      </w:pPr>
    </w:lvl>
    <w:lvl w:ilvl="3" w:tplc="3809000F" w:tentative="1">
      <w:start w:val="1"/>
      <w:numFmt w:val="decimal"/>
      <w:lvlText w:val="%4."/>
      <w:lvlJc w:val="left"/>
      <w:pPr>
        <w:ind w:left="4254" w:hanging="360"/>
      </w:pPr>
    </w:lvl>
    <w:lvl w:ilvl="4" w:tplc="38090019" w:tentative="1">
      <w:start w:val="1"/>
      <w:numFmt w:val="lowerLetter"/>
      <w:lvlText w:val="%5."/>
      <w:lvlJc w:val="left"/>
      <w:pPr>
        <w:ind w:left="4974" w:hanging="360"/>
      </w:pPr>
    </w:lvl>
    <w:lvl w:ilvl="5" w:tplc="3809001B" w:tentative="1">
      <w:start w:val="1"/>
      <w:numFmt w:val="lowerRoman"/>
      <w:lvlText w:val="%6."/>
      <w:lvlJc w:val="right"/>
      <w:pPr>
        <w:ind w:left="5694" w:hanging="180"/>
      </w:pPr>
    </w:lvl>
    <w:lvl w:ilvl="6" w:tplc="3809000F" w:tentative="1">
      <w:start w:val="1"/>
      <w:numFmt w:val="decimal"/>
      <w:lvlText w:val="%7."/>
      <w:lvlJc w:val="left"/>
      <w:pPr>
        <w:ind w:left="6414" w:hanging="360"/>
      </w:pPr>
    </w:lvl>
    <w:lvl w:ilvl="7" w:tplc="38090019" w:tentative="1">
      <w:start w:val="1"/>
      <w:numFmt w:val="lowerLetter"/>
      <w:lvlText w:val="%8."/>
      <w:lvlJc w:val="left"/>
      <w:pPr>
        <w:ind w:left="7134" w:hanging="360"/>
      </w:pPr>
    </w:lvl>
    <w:lvl w:ilvl="8" w:tplc="3809001B" w:tentative="1">
      <w:start w:val="1"/>
      <w:numFmt w:val="lowerRoman"/>
      <w:lvlText w:val="%9."/>
      <w:lvlJc w:val="right"/>
      <w:pPr>
        <w:ind w:left="7854" w:hanging="180"/>
      </w:pPr>
    </w:lvl>
  </w:abstractNum>
  <w:abstractNum w:abstractNumId="16" w15:restartNumberingAfterBreak="0">
    <w:nsid w:val="11E40E69"/>
    <w:multiLevelType w:val="hybridMultilevel"/>
    <w:tmpl w:val="565097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23407BA"/>
    <w:multiLevelType w:val="hybridMultilevel"/>
    <w:tmpl w:val="4A9495EE"/>
    <w:lvl w:ilvl="0" w:tplc="0DEC6364">
      <w:start w:val="1"/>
      <w:numFmt w:val="decimal"/>
      <w:lvlText w:val="%1."/>
      <w:lvlJc w:val="left"/>
      <w:pPr>
        <w:ind w:left="1800" w:hanging="360"/>
      </w:pPr>
      <w:rPr>
        <w:rFonts w:asciiTheme="minorHAnsi" w:hAnsiTheme="minorHAnsi" w:cstheme="minorBidi" w:hint="default"/>
        <w:sz w:val="22"/>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8" w15:restartNumberingAfterBreak="0">
    <w:nsid w:val="125466E7"/>
    <w:multiLevelType w:val="hybridMultilevel"/>
    <w:tmpl w:val="DD12AA76"/>
    <w:lvl w:ilvl="0" w:tplc="1ED432BC">
      <w:start w:val="1"/>
      <w:numFmt w:val="decimal"/>
      <w:lvlText w:val="%1."/>
      <w:lvlJc w:val="left"/>
      <w:pPr>
        <w:ind w:left="107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137D696C"/>
    <w:multiLevelType w:val="hybridMultilevel"/>
    <w:tmpl w:val="F5462FC6"/>
    <w:lvl w:ilvl="0" w:tplc="40C67EB0">
      <w:start w:val="1"/>
      <w:numFmt w:val="lowerLetter"/>
      <w:lvlText w:val="%1)"/>
      <w:lvlJc w:val="left"/>
      <w:pPr>
        <w:ind w:left="1855" w:hanging="360"/>
      </w:pPr>
      <w:rPr>
        <w:b w:val="0"/>
        <w:bCs w:val="0"/>
        <w:sz w:val="24"/>
        <w:szCs w:val="24"/>
      </w:rPr>
    </w:lvl>
    <w:lvl w:ilvl="1" w:tplc="38090019" w:tentative="1">
      <w:start w:val="1"/>
      <w:numFmt w:val="lowerLetter"/>
      <w:lvlText w:val="%2."/>
      <w:lvlJc w:val="left"/>
      <w:pPr>
        <w:ind w:left="2575" w:hanging="360"/>
      </w:pPr>
    </w:lvl>
    <w:lvl w:ilvl="2" w:tplc="3809001B" w:tentative="1">
      <w:start w:val="1"/>
      <w:numFmt w:val="lowerRoman"/>
      <w:lvlText w:val="%3."/>
      <w:lvlJc w:val="right"/>
      <w:pPr>
        <w:ind w:left="3295" w:hanging="180"/>
      </w:pPr>
    </w:lvl>
    <w:lvl w:ilvl="3" w:tplc="3809000F" w:tentative="1">
      <w:start w:val="1"/>
      <w:numFmt w:val="decimal"/>
      <w:lvlText w:val="%4."/>
      <w:lvlJc w:val="left"/>
      <w:pPr>
        <w:ind w:left="4015" w:hanging="360"/>
      </w:pPr>
    </w:lvl>
    <w:lvl w:ilvl="4" w:tplc="38090019" w:tentative="1">
      <w:start w:val="1"/>
      <w:numFmt w:val="lowerLetter"/>
      <w:lvlText w:val="%5."/>
      <w:lvlJc w:val="left"/>
      <w:pPr>
        <w:ind w:left="4735" w:hanging="360"/>
      </w:pPr>
    </w:lvl>
    <w:lvl w:ilvl="5" w:tplc="3809001B" w:tentative="1">
      <w:start w:val="1"/>
      <w:numFmt w:val="lowerRoman"/>
      <w:lvlText w:val="%6."/>
      <w:lvlJc w:val="right"/>
      <w:pPr>
        <w:ind w:left="5455" w:hanging="180"/>
      </w:pPr>
    </w:lvl>
    <w:lvl w:ilvl="6" w:tplc="3809000F" w:tentative="1">
      <w:start w:val="1"/>
      <w:numFmt w:val="decimal"/>
      <w:lvlText w:val="%7."/>
      <w:lvlJc w:val="left"/>
      <w:pPr>
        <w:ind w:left="6175" w:hanging="360"/>
      </w:pPr>
    </w:lvl>
    <w:lvl w:ilvl="7" w:tplc="38090019" w:tentative="1">
      <w:start w:val="1"/>
      <w:numFmt w:val="lowerLetter"/>
      <w:lvlText w:val="%8."/>
      <w:lvlJc w:val="left"/>
      <w:pPr>
        <w:ind w:left="6895" w:hanging="360"/>
      </w:pPr>
    </w:lvl>
    <w:lvl w:ilvl="8" w:tplc="3809001B" w:tentative="1">
      <w:start w:val="1"/>
      <w:numFmt w:val="lowerRoman"/>
      <w:lvlText w:val="%9."/>
      <w:lvlJc w:val="right"/>
      <w:pPr>
        <w:ind w:left="7615" w:hanging="180"/>
      </w:pPr>
    </w:lvl>
  </w:abstractNum>
  <w:abstractNum w:abstractNumId="20" w15:restartNumberingAfterBreak="0">
    <w:nsid w:val="14897579"/>
    <w:multiLevelType w:val="hybridMultilevel"/>
    <w:tmpl w:val="CFF22BDE"/>
    <w:lvl w:ilvl="0" w:tplc="06A082A8">
      <w:start w:val="1"/>
      <w:numFmt w:val="decimal"/>
      <w:lvlText w:val="%1."/>
      <w:lvlJc w:val="left"/>
      <w:pPr>
        <w:ind w:left="316" w:hanging="360"/>
      </w:pPr>
      <w:rPr>
        <w:rFonts w:hint="default"/>
      </w:rPr>
    </w:lvl>
    <w:lvl w:ilvl="1" w:tplc="38090019" w:tentative="1">
      <w:start w:val="1"/>
      <w:numFmt w:val="lowerLetter"/>
      <w:lvlText w:val="%2."/>
      <w:lvlJc w:val="left"/>
      <w:pPr>
        <w:ind w:left="1036" w:hanging="360"/>
      </w:pPr>
    </w:lvl>
    <w:lvl w:ilvl="2" w:tplc="3809001B" w:tentative="1">
      <w:start w:val="1"/>
      <w:numFmt w:val="lowerRoman"/>
      <w:lvlText w:val="%3."/>
      <w:lvlJc w:val="right"/>
      <w:pPr>
        <w:ind w:left="1756" w:hanging="180"/>
      </w:pPr>
    </w:lvl>
    <w:lvl w:ilvl="3" w:tplc="3809000F" w:tentative="1">
      <w:start w:val="1"/>
      <w:numFmt w:val="decimal"/>
      <w:lvlText w:val="%4."/>
      <w:lvlJc w:val="left"/>
      <w:pPr>
        <w:ind w:left="2476" w:hanging="360"/>
      </w:pPr>
    </w:lvl>
    <w:lvl w:ilvl="4" w:tplc="38090019" w:tentative="1">
      <w:start w:val="1"/>
      <w:numFmt w:val="lowerLetter"/>
      <w:lvlText w:val="%5."/>
      <w:lvlJc w:val="left"/>
      <w:pPr>
        <w:ind w:left="3196" w:hanging="360"/>
      </w:pPr>
    </w:lvl>
    <w:lvl w:ilvl="5" w:tplc="3809001B" w:tentative="1">
      <w:start w:val="1"/>
      <w:numFmt w:val="lowerRoman"/>
      <w:lvlText w:val="%6."/>
      <w:lvlJc w:val="right"/>
      <w:pPr>
        <w:ind w:left="3916" w:hanging="180"/>
      </w:pPr>
    </w:lvl>
    <w:lvl w:ilvl="6" w:tplc="3809000F" w:tentative="1">
      <w:start w:val="1"/>
      <w:numFmt w:val="decimal"/>
      <w:lvlText w:val="%7."/>
      <w:lvlJc w:val="left"/>
      <w:pPr>
        <w:ind w:left="4636" w:hanging="360"/>
      </w:pPr>
    </w:lvl>
    <w:lvl w:ilvl="7" w:tplc="38090019" w:tentative="1">
      <w:start w:val="1"/>
      <w:numFmt w:val="lowerLetter"/>
      <w:lvlText w:val="%8."/>
      <w:lvlJc w:val="left"/>
      <w:pPr>
        <w:ind w:left="5356" w:hanging="360"/>
      </w:pPr>
    </w:lvl>
    <w:lvl w:ilvl="8" w:tplc="3809001B" w:tentative="1">
      <w:start w:val="1"/>
      <w:numFmt w:val="lowerRoman"/>
      <w:lvlText w:val="%9."/>
      <w:lvlJc w:val="right"/>
      <w:pPr>
        <w:ind w:left="6076" w:hanging="180"/>
      </w:pPr>
    </w:lvl>
  </w:abstractNum>
  <w:abstractNum w:abstractNumId="21" w15:restartNumberingAfterBreak="0">
    <w:nsid w:val="15FB6180"/>
    <w:multiLevelType w:val="hybridMultilevel"/>
    <w:tmpl w:val="09CAF5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667167E"/>
    <w:multiLevelType w:val="hybridMultilevel"/>
    <w:tmpl w:val="7CECCD12"/>
    <w:lvl w:ilvl="0" w:tplc="0E867712">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3" w15:restartNumberingAfterBreak="0">
    <w:nsid w:val="17B53286"/>
    <w:multiLevelType w:val="hybridMultilevel"/>
    <w:tmpl w:val="CE842BEA"/>
    <w:lvl w:ilvl="0" w:tplc="D402D6F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15:restartNumberingAfterBreak="0">
    <w:nsid w:val="17C87E0D"/>
    <w:multiLevelType w:val="hybridMultilevel"/>
    <w:tmpl w:val="09764A62"/>
    <w:lvl w:ilvl="0" w:tplc="A1023A40">
      <w:start w:val="1"/>
      <w:numFmt w:val="decimal"/>
      <w:lvlText w:val="%1."/>
      <w:lvlJc w:val="left"/>
      <w:pPr>
        <w:ind w:left="316" w:hanging="360"/>
      </w:pPr>
      <w:rPr>
        <w:rFonts w:hint="default"/>
      </w:rPr>
    </w:lvl>
    <w:lvl w:ilvl="1" w:tplc="38090019" w:tentative="1">
      <w:start w:val="1"/>
      <w:numFmt w:val="lowerLetter"/>
      <w:lvlText w:val="%2."/>
      <w:lvlJc w:val="left"/>
      <w:pPr>
        <w:ind w:left="1036" w:hanging="360"/>
      </w:pPr>
    </w:lvl>
    <w:lvl w:ilvl="2" w:tplc="3809001B" w:tentative="1">
      <w:start w:val="1"/>
      <w:numFmt w:val="lowerRoman"/>
      <w:lvlText w:val="%3."/>
      <w:lvlJc w:val="right"/>
      <w:pPr>
        <w:ind w:left="1756" w:hanging="180"/>
      </w:pPr>
    </w:lvl>
    <w:lvl w:ilvl="3" w:tplc="3809000F" w:tentative="1">
      <w:start w:val="1"/>
      <w:numFmt w:val="decimal"/>
      <w:lvlText w:val="%4."/>
      <w:lvlJc w:val="left"/>
      <w:pPr>
        <w:ind w:left="2476" w:hanging="360"/>
      </w:pPr>
    </w:lvl>
    <w:lvl w:ilvl="4" w:tplc="38090019" w:tentative="1">
      <w:start w:val="1"/>
      <w:numFmt w:val="lowerLetter"/>
      <w:lvlText w:val="%5."/>
      <w:lvlJc w:val="left"/>
      <w:pPr>
        <w:ind w:left="3196" w:hanging="360"/>
      </w:pPr>
    </w:lvl>
    <w:lvl w:ilvl="5" w:tplc="3809001B" w:tentative="1">
      <w:start w:val="1"/>
      <w:numFmt w:val="lowerRoman"/>
      <w:lvlText w:val="%6."/>
      <w:lvlJc w:val="right"/>
      <w:pPr>
        <w:ind w:left="3916" w:hanging="180"/>
      </w:pPr>
    </w:lvl>
    <w:lvl w:ilvl="6" w:tplc="3809000F" w:tentative="1">
      <w:start w:val="1"/>
      <w:numFmt w:val="decimal"/>
      <w:lvlText w:val="%7."/>
      <w:lvlJc w:val="left"/>
      <w:pPr>
        <w:ind w:left="4636" w:hanging="360"/>
      </w:pPr>
    </w:lvl>
    <w:lvl w:ilvl="7" w:tplc="38090019" w:tentative="1">
      <w:start w:val="1"/>
      <w:numFmt w:val="lowerLetter"/>
      <w:lvlText w:val="%8."/>
      <w:lvlJc w:val="left"/>
      <w:pPr>
        <w:ind w:left="5356" w:hanging="360"/>
      </w:pPr>
    </w:lvl>
    <w:lvl w:ilvl="8" w:tplc="3809001B" w:tentative="1">
      <w:start w:val="1"/>
      <w:numFmt w:val="lowerRoman"/>
      <w:lvlText w:val="%9."/>
      <w:lvlJc w:val="right"/>
      <w:pPr>
        <w:ind w:left="6076" w:hanging="180"/>
      </w:pPr>
    </w:lvl>
  </w:abstractNum>
  <w:abstractNum w:abstractNumId="25" w15:restartNumberingAfterBreak="0">
    <w:nsid w:val="17DE423D"/>
    <w:multiLevelType w:val="hybridMultilevel"/>
    <w:tmpl w:val="C8E6B52C"/>
    <w:lvl w:ilvl="0" w:tplc="F3744F58">
      <w:start w:val="1"/>
      <w:numFmt w:val="decimal"/>
      <w:lvlText w:val="%1."/>
      <w:lvlJc w:val="left"/>
      <w:pPr>
        <w:ind w:left="1800" w:hanging="360"/>
      </w:pPr>
      <w:rPr>
        <w:rFonts w:asciiTheme="minorHAnsi" w:eastAsiaTheme="minorHAnsi" w:hAnsiTheme="minorHAnsi" w:cstheme="minorBidi"/>
        <w:sz w:val="22"/>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6" w15:restartNumberingAfterBreak="0">
    <w:nsid w:val="188857B2"/>
    <w:multiLevelType w:val="hybridMultilevel"/>
    <w:tmpl w:val="312CC9E8"/>
    <w:lvl w:ilvl="0" w:tplc="A0686174">
      <w:start w:val="1"/>
      <w:numFmt w:val="decimal"/>
      <w:lvlText w:val="H%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19190592"/>
    <w:multiLevelType w:val="hybridMultilevel"/>
    <w:tmpl w:val="D42885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19AB781F"/>
    <w:multiLevelType w:val="hybridMultilevel"/>
    <w:tmpl w:val="CBBC6D78"/>
    <w:lvl w:ilvl="0" w:tplc="600E694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1B6066A3"/>
    <w:multiLevelType w:val="hybridMultilevel"/>
    <w:tmpl w:val="3EA80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A673B9"/>
    <w:multiLevelType w:val="hybridMultilevel"/>
    <w:tmpl w:val="33D0258A"/>
    <w:lvl w:ilvl="0" w:tplc="E848A696">
      <w:start w:val="1"/>
      <w:numFmt w:val="decimal"/>
      <w:lvlText w:val="%1."/>
      <w:lvlJc w:val="left"/>
      <w:pPr>
        <w:ind w:left="1800" w:hanging="360"/>
      </w:pPr>
      <w:rPr>
        <w:rFonts w:asciiTheme="minorHAnsi" w:hAnsiTheme="minorHAnsi" w:cstheme="minorBidi" w:hint="default"/>
        <w:sz w:val="22"/>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1" w15:restartNumberingAfterBreak="0">
    <w:nsid w:val="202B38D6"/>
    <w:multiLevelType w:val="hybridMultilevel"/>
    <w:tmpl w:val="E7CE7C30"/>
    <w:lvl w:ilvl="0" w:tplc="ABF09834">
      <w:start w:val="1"/>
      <w:numFmt w:val="decimal"/>
      <w:lvlText w:val="%1)"/>
      <w:lvlJc w:val="left"/>
      <w:pPr>
        <w:ind w:left="1778" w:hanging="360"/>
      </w:pPr>
      <w:rPr>
        <w:rFonts w:ascii="Times New Roman" w:hAnsi="Times New Roman" w:cs="Times New Roman" w:hint="default"/>
        <w:sz w:val="24"/>
        <w:szCs w:val="28"/>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32" w15:restartNumberingAfterBreak="0">
    <w:nsid w:val="207E4AAE"/>
    <w:multiLevelType w:val="hybridMultilevel"/>
    <w:tmpl w:val="D234A9E0"/>
    <w:lvl w:ilvl="0" w:tplc="6F4AE4C6">
      <w:start w:val="1"/>
      <w:numFmt w:val="decimal"/>
      <w:lvlText w:val="%1."/>
      <w:lvlJc w:val="left"/>
      <w:pPr>
        <w:ind w:left="1080" w:hanging="360"/>
      </w:pPr>
      <w:rPr>
        <w:i w:val="0"/>
        <w:i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2092315C"/>
    <w:multiLevelType w:val="hybridMultilevel"/>
    <w:tmpl w:val="4C049E04"/>
    <w:lvl w:ilvl="0" w:tplc="24E25A44">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21EC0545"/>
    <w:multiLevelType w:val="hybridMultilevel"/>
    <w:tmpl w:val="FB1E3BF0"/>
    <w:lvl w:ilvl="0" w:tplc="E6D65CB8">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27DB42B2"/>
    <w:multiLevelType w:val="hybridMultilevel"/>
    <w:tmpl w:val="CE261DAE"/>
    <w:lvl w:ilvl="0" w:tplc="F07684D2">
      <w:start w:val="1"/>
      <w:numFmt w:val="decimal"/>
      <w:lvlText w:val="%1."/>
      <w:lvlJc w:val="left"/>
      <w:pPr>
        <w:ind w:left="1440" w:hanging="360"/>
      </w:pPr>
      <w:rPr>
        <w:rFonts w:hint="default"/>
        <w:b/>
        <w:bCs/>
        <w:sz w:val="24"/>
        <w:szCs w:val="24"/>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6" w15:restartNumberingAfterBreak="0">
    <w:nsid w:val="28033697"/>
    <w:multiLevelType w:val="hybridMultilevel"/>
    <w:tmpl w:val="A47EF2E6"/>
    <w:lvl w:ilvl="0" w:tplc="15AA6E6C">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37" w15:restartNumberingAfterBreak="0">
    <w:nsid w:val="2A5E0E27"/>
    <w:multiLevelType w:val="hybridMultilevel"/>
    <w:tmpl w:val="2CF05B14"/>
    <w:lvl w:ilvl="0" w:tplc="38090017">
      <w:start w:val="1"/>
      <w:numFmt w:val="lowerLetter"/>
      <w:lvlText w:val="%1)"/>
      <w:lvlJc w:val="left"/>
      <w:pPr>
        <w:ind w:left="2356" w:hanging="360"/>
      </w:pPr>
    </w:lvl>
    <w:lvl w:ilvl="1" w:tplc="38090019" w:tentative="1">
      <w:start w:val="1"/>
      <w:numFmt w:val="lowerLetter"/>
      <w:lvlText w:val="%2."/>
      <w:lvlJc w:val="left"/>
      <w:pPr>
        <w:ind w:left="3076" w:hanging="360"/>
      </w:pPr>
    </w:lvl>
    <w:lvl w:ilvl="2" w:tplc="3809001B" w:tentative="1">
      <w:start w:val="1"/>
      <w:numFmt w:val="lowerRoman"/>
      <w:lvlText w:val="%3."/>
      <w:lvlJc w:val="right"/>
      <w:pPr>
        <w:ind w:left="3796" w:hanging="180"/>
      </w:pPr>
    </w:lvl>
    <w:lvl w:ilvl="3" w:tplc="3809000F" w:tentative="1">
      <w:start w:val="1"/>
      <w:numFmt w:val="decimal"/>
      <w:lvlText w:val="%4."/>
      <w:lvlJc w:val="left"/>
      <w:pPr>
        <w:ind w:left="4516" w:hanging="360"/>
      </w:pPr>
    </w:lvl>
    <w:lvl w:ilvl="4" w:tplc="38090019" w:tentative="1">
      <w:start w:val="1"/>
      <w:numFmt w:val="lowerLetter"/>
      <w:lvlText w:val="%5."/>
      <w:lvlJc w:val="left"/>
      <w:pPr>
        <w:ind w:left="5236" w:hanging="360"/>
      </w:pPr>
    </w:lvl>
    <w:lvl w:ilvl="5" w:tplc="3809001B" w:tentative="1">
      <w:start w:val="1"/>
      <w:numFmt w:val="lowerRoman"/>
      <w:lvlText w:val="%6."/>
      <w:lvlJc w:val="right"/>
      <w:pPr>
        <w:ind w:left="5956" w:hanging="180"/>
      </w:pPr>
    </w:lvl>
    <w:lvl w:ilvl="6" w:tplc="3809000F" w:tentative="1">
      <w:start w:val="1"/>
      <w:numFmt w:val="decimal"/>
      <w:lvlText w:val="%7."/>
      <w:lvlJc w:val="left"/>
      <w:pPr>
        <w:ind w:left="6676" w:hanging="360"/>
      </w:pPr>
    </w:lvl>
    <w:lvl w:ilvl="7" w:tplc="38090019" w:tentative="1">
      <w:start w:val="1"/>
      <w:numFmt w:val="lowerLetter"/>
      <w:lvlText w:val="%8."/>
      <w:lvlJc w:val="left"/>
      <w:pPr>
        <w:ind w:left="7396" w:hanging="360"/>
      </w:pPr>
    </w:lvl>
    <w:lvl w:ilvl="8" w:tplc="3809001B" w:tentative="1">
      <w:start w:val="1"/>
      <w:numFmt w:val="lowerRoman"/>
      <w:lvlText w:val="%9."/>
      <w:lvlJc w:val="right"/>
      <w:pPr>
        <w:ind w:left="8116" w:hanging="180"/>
      </w:pPr>
    </w:lvl>
  </w:abstractNum>
  <w:abstractNum w:abstractNumId="38" w15:restartNumberingAfterBreak="0">
    <w:nsid w:val="2A7212BC"/>
    <w:multiLevelType w:val="hybridMultilevel"/>
    <w:tmpl w:val="C396082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2BC27878"/>
    <w:multiLevelType w:val="hybridMultilevel"/>
    <w:tmpl w:val="38FA5E18"/>
    <w:lvl w:ilvl="0" w:tplc="5EB4A194">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15:restartNumberingAfterBreak="0">
    <w:nsid w:val="2C7B385E"/>
    <w:multiLevelType w:val="hybridMultilevel"/>
    <w:tmpl w:val="C6A406DE"/>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41" w15:restartNumberingAfterBreak="0">
    <w:nsid w:val="2D1252AE"/>
    <w:multiLevelType w:val="hybridMultilevel"/>
    <w:tmpl w:val="7C08C032"/>
    <w:lvl w:ilvl="0" w:tplc="D864013C">
      <w:start w:val="1"/>
      <w:numFmt w:val="decimal"/>
      <w:lvlText w:val="%1."/>
      <w:lvlJc w:val="left"/>
      <w:pPr>
        <w:ind w:left="9486" w:hanging="360"/>
      </w:pPr>
      <w:rPr>
        <w:b w:val="0"/>
        <w:bCs w:val="0"/>
        <w:sz w:val="24"/>
        <w:szCs w:val="24"/>
      </w:rPr>
    </w:lvl>
    <w:lvl w:ilvl="1" w:tplc="38090019" w:tentative="1">
      <w:start w:val="1"/>
      <w:numFmt w:val="lowerLetter"/>
      <w:lvlText w:val="%2."/>
      <w:lvlJc w:val="left"/>
      <w:pPr>
        <w:ind w:left="10206" w:hanging="360"/>
      </w:pPr>
    </w:lvl>
    <w:lvl w:ilvl="2" w:tplc="3809001B" w:tentative="1">
      <w:start w:val="1"/>
      <w:numFmt w:val="lowerRoman"/>
      <w:lvlText w:val="%3."/>
      <w:lvlJc w:val="right"/>
      <w:pPr>
        <w:ind w:left="10926" w:hanging="180"/>
      </w:pPr>
    </w:lvl>
    <w:lvl w:ilvl="3" w:tplc="3809000F" w:tentative="1">
      <w:start w:val="1"/>
      <w:numFmt w:val="decimal"/>
      <w:lvlText w:val="%4."/>
      <w:lvlJc w:val="left"/>
      <w:pPr>
        <w:ind w:left="11646" w:hanging="360"/>
      </w:pPr>
    </w:lvl>
    <w:lvl w:ilvl="4" w:tplc="38090019" w:tentative="1">
      <w:start w:val="1"/>
      <w:numFmt w:val="lowerLetter"/>
      <w:lvlText w:val="%5."/>
      <w:lvlJc w:val="left"/>
      <w:pPr>
        <w:ind w:left="12366" w:hanging="360"/>
      </w:pPr>
    </w:lvl>
    <w:lvl w:ilvl="5" w:tplc="3809001B" w:tentative="1">
      <w:start w:val="1"/>
      <w:numFmt w:val="lowerRoman"/>
      <w:lvlText w:val="%6."/>
      <w:lvlJc w:val="right"/>
      <w:pPr>
        <w:ind w:left="13086" w:hanging="180"/>
      </w:pPr>
    </w:lvl>
    <w:lvl w:ilvl="6" w:tplc="3809000F" w:tentative="1">
      <w:start w:val="1"/>
      <w:numFmt w:val="decimal"/>
      <w:lvlText w:val="%7."/>
      <w:lvlJc w:val="left"/>
      <w:pPr>
        <w:ind w:left="13806" w:hanging="360"/>
      </w:pPr>
    </w:lvl>
    <w:lvl w:ilvl="7" w:tplc="38090019" w:tentative="1">
      <w:start w:val="1"/>
      <w:numFmt w:val="lowerLetter"/>
      <w:lvlText w:val="%8."/>
      <w:lvlJc w:val="left"/>
      <w:pPr>
        <w:ind w:left="14526" w:hanging="360"/>
      </w:pPr>
    </w:lvl>
    <w:lvl w:ilvl="8" w:tplc="3809001B" w:tentative="1">
      <w:start w:val="1"/>
      <w:numFmt w:val="lowerRoman"/>
      <w:lvlText w:val="%9."/>
      <w:lvlJc w:val="right"/>
      <w:pPr>
        <w:ind w:left="15246" w:hanging="180"/>
      </w:pPr>
    </w:lvl>
  </w:abstractNum>
  <w:abstractNum w:abstractNumId="42" w15:restartNumberingAfterBreak="0">
    <w:nsid w:val="2F2C5EE9"/>
    <w:multiLevelType w:val="hybridMultilevel"/>
    <w:tmpl w:val="580C51B6"/>
    <w:lvl w:ilvl="0" w:tplc="B1266B28">
      <w:start w:val="1"/>
      <w:numFmt w:val="decimal"/>
      <w:lvlText w:val="%1."/>
      <w:lvlJc w:val="left"/>
      <w:pPr>
        <w:ind w:left="1800" w:hanging="360"/>
      </w:pPr>
      <w:rPr>
        <w:rFonts w:asciiTheme="minorHAnsi" w:hAnsiTheme="minorHAnsi" w:cstheme="minorBidi" w:hint="default"/>
        <w:sz w:val="22"/>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3" w15:restartNumberingAfterBreak="0">
    <w:nsid w:val="2F7A1BDB"/>
    <w:multiLevelType w:val="hybridMultilevel"/>
    <w:tmpl w:val="96EEBB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3049235F"/>
    <w:multiLevelType w:val="hybridMultilevel"/>
    <w:tmpl w:val="0930BE3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3080683D"/>
    <w:multiLevelType w:val="hybridMultilevel"/>
    <w:tmpl w:val="E012B010"/>
    <w:lvl w:ilvl="0" w:tplc="2F403208">
      <w:start w:val="1"/>
      <w:numFmt w:val="decimal"/>
      <w:lvlText w:val="%1."/>
      <w:lvlJc w:val="left"/>
      <w:pPr>
        <w:ind w:left="340" w:hanging="360"/>
      </w:pPr>
      <w:rPr>
        <w:rFonts w:hint="default"/>
      </w:rPr>
    </w:lvl>
    <w:lvl w:ilvl="1" w:tplc="38090019" w:tentative="1">
      <w:start w:val="1"/>
      <w:numFmt w:val="lowerLetter"/>
      <w:lvlText w:val="%2."/>
      <w:lvlJc w:val="left"/>
      <w:pPr>
        <w:ind w:left="1060" w:hanging="360"/>
      </w:pPr>
    </w:lvl>
    <w:lvl w:ilvl="2" w:tplc="3809001B" w:tentative="1">
      <w:start w:val="1"/>
      <w:numFmt w:val="lowerRoman"/>
      <w:lvlText w:val="%3."/>
      <w:lvlJc w:val="right"/>
      <w:pPr>
        <w:ind w:left="1780" w:hanging="180"/>
      </w:pPr>
    </w:lvl>
    <w:lvl w:ilvl="3" w:tplc="3809000F" w:tentative="1">
      <w:start w:val="1"/>
      <w:numFmt w:val="decimal"/>
      <w:lvlText w:val="%4."/>
      <w:lvlJc w:val="left"/>
      <w:pPr>
        <w:ind w:left="2500" w:hanging="360"/>
      </w:pPr>
    </w:lvl>
    <w:lvl w:ilvl="4" w:tplc="38090019" w:tentative="1">
      <w:start w:val="1"/>
      <w:numFmt w:val="lowerLetter"/>
      <w:lvlText w:val="%5."/>
      <w:lvlJc w:val="left"/>
      <w:pPr>
        <w:ind w:left="3220" w:hanging="360"/>
      </w:pPr>
    </w:lvl>
    <w:lvl w:ilvl="5" w:tplc="3809001B" w:tentative="1">
      <w:start w:val="1"/>
      <w:numFmt w:val="lowerRoman"/>
      <w:lvlText w:val="%6."/>
      <w:lvlJc w:val="right"/>
      <w:pPr>
        <w:ind w:left="3940" w:hanging="180"/>
      </w:pPr>
    </w:lvl>
    <w:lvl w:ilvl="6" w:tplc="3809000F" w:tentative="1">
      <w:start w:val="1"/>
      <w:numFmt w:val="decimal"/>
      <w:lvlText w:val="%7."/>
      <w:lvlJc w:val="left"/>
      <w:pPr>
        <w:ind w:left="4660" w:hanging="360"/>
      </w:pPr>
    </w:lvl>
    <w:lvl w:ilvl="7" w:tplc="38090019" w:tentative="1">
      <w:start w:val="1"/>
      <w:numFmt w:val="lowerLetter"/>
      <w:lvlText w:val="%8."/>
      <w:lvlJc w:val="left"/>
      <w:pPr>
        <w:ind w:left="5380" w:hanging="360"/>
      </w:pPr>
    </w:lvl>
    <w:lvl w:ilvl="8" w:tplc="3809001B" w:tentative="1">
      <w:start w:val="1"/>
      <w:numFmt w:val="lowerRoman"/>
      <w:lvlText w:val="%9."/>
      <w:lvlJc w:val="right"/>
      <w:pPr>
        <w:ind w:left="6100" w:hanging="180"/>
      </w:pPr>
    </w:lvl>
  </w:abstractNum>
  <w:abstractNum w:abstractNumId="46" w15:restartNumberingAfterBreak="0">
    <w:nsid w:val="30AF61AB"/>
    <w:multiLevelType w:val="hybridMultilevel"/>
    <w:tmpl w:val="7736CC9C"/>
    <w:lvl w:ilvl="0" w:tplc="FC3C2478">
      <w:start w:val="1"/>
      <w:numFmt w:val="decimal"/>
      <w:lvlText w:val="%1."/>
      <w:lvlJc w:val="left"/>
      <w:pPr>
        <w:ind w:left="314" w:hanging="360"/>
      </w:pPr>
      <w:rPr>
        <w:rFonts w:hint="default"/>
        <w:b w:val="0"/>
        <w:bCs w:val="0"/>
      </w:rPr>
    </w:lvl>
    <w:lvl w:ilvl="1" w:tplc="38090019" w:tentative="1">
      <w:start w:val="1"/>
      <w:numFmt w:val="lowerLetter"/>
      <w:lvlText w:val="%2."/>
      <w:lvlJc w:val="left"/>
      <w:pPr>
        <w:ind w:left="1034" w:hanging="360"/>
      </w:pPr>
    </w:lvl>
    <w:lvl w:ilvl="2" w:tplc="3809001B" w:tentative="1">
      <w:start w:val="1"/>
      <w:numFmt w:val="lowerRoman"/>
      <w:lvlText w:val="%3."/>
      <w:lvlJc w:val="right"/>
      <w:pPr>
        <w:ind w:left="1754" w:hanging="180"/>
      </w:pPr>
    </w:lvl>
    <w:lvl w:ilvl="3" w:tplc="3809000F" w:tentative="1">
      <w:start w:val="1"/>
      <w:numFmt w:val="decimal"/>
      <w:lvlText w:val="%4."/>
      <w:lvlJc w:val="left"/>
      <w:pPr>
        <w:ind w:left="2474" w:hanging="360"/>
      </w:pPr>
    </w:lvl>
    <w:lvl w:ilvl="4" w:tplc="38090019" w:tentative="1">
      <w:start w:val="1"/>
      <w:numFmt w:val="lowerLetter"/>
      <w:lvlText w:val="%5."/>
      <w:lvlJc w:val="left"/>
      <w:pPr>
        <w:ind w:left="3194" w:hanging="360"/>
      </w:pPr>
    </w:lvl>
    <w:lvl w:ilvl="5" w:tplc="3809001B" w:tentative="1">
      <w:start w:val="1"/>
      <w:numFmt w:val="lowerRoman"/>
      <w:lvlText w:val="%6."/>
      <w:lvlJc w:val="right"/>
      <w:pPr>
        <w:ind w:left="3914" w:hanging="180"/>
      </w:pPr>
    </w:lvl>
    <w:lvl w:ilvl="6" w:tplc="3809000F" w:tentative="1">
      <w:start w:val="1"/>
      <w:numFmt w:val="decimal"/>
      <w:lvlText w:val="%7."/>
      <w:lvlJc w:val="left"/>
      <w:pPr>
        <w:ind w:left="4634" w:hanging="360"/>
      </w:pPr>
    </w:lvl>
    <w:lvl w:ilvl="7" w:tplc="38090019" w:tentative="1">
      <w:start w:val="1"/>
      <w:numFmt w:val="lowerLetter"/>
      <w:lvlText w:val="%8."/>
      <w:lvlJc w:val="left"/>
      <w:pPr>
        <w:ind w:left="5354" w:hanging="360"/>
      </w:pPr>
    </w:lvl>
    <w:lvl w:ilvl="8" w:tplc="3809001B" w:tentative="1">
      <w:start w:val="1"/>
      <w:numFmt w:val="lowerRoman"/>
      <w:lvlText w:val="%9."/>
      <w:lvlJc w:val="right"/>
      <w:pPr>
        <w:ind w:left="6074" w:hanging="180"/>
      </w:pPr>
    </w:lvl>
  </w:abstractNum>
  <w:abstractNum w:abstractNumId="47" w15:restartNumberingAfterBreak="0">
    <w:nsid w:val="35400947"/>
    <w:multiLevelType w:val="hybridMultilevel"/>
    <w:tmpl w:val="36AE4254"/>
    <w:lvl w:ilvl="0" w:tplc="2008130E">
      <w:start w:val="1"/>
      <w:numFmt w:val="decimal"/>
      <w:lvlText w:val="%1."/>
      <w:lvlJc w:val="left"/>
      <w:pPr>
        <w:ind w:left="316" w:hanging="360"/>
      </w:pPr>
      <w:rPr>
        <w:rFonts w:hint="default"/>
        <w:b w:val="0"/>
        <w:bCs w:val="0"/>
      </w:rPr>
    </w:lvl>
    <w:lvl w:ilvl="1" w:tplc="38090019" w:tentative="1">
      <w:start w:val="1"/>
      <w:numFmt w:val="lowerLetter"/>
      <w:lvlText w:val="%2."/>
      <w:lvlJc w:val="left"/>
      <w:pPr>
        <w:ind w:left="1036" w:hanging="360"/>
      </w:pPr>
    </w:lvl>
    <w:lvl w:ilvl="2" w:tplc="3809001B" w:tentative="1">
      <w:start w:val="1"/>
      <w:numFmt w:val="lowerRoman"/>
      <w:lvlText w:val="%3."/>
      <w:lvlJc w:val="right"/>
      <w:pPr>
        <w:ind w:left="1756" w:hanging="180"/>
      </w:pPr>
    </w:lvl>
    <w:lvl w:ilvl="3" w:tplc="3809000F" w:tentative="1">
      <w:start w:val="1"/>
      <w:numFmt w:val="decimal"/>
      <w:lvlText w:val="%4."/>
      <w:lvlJc w:val="left"/>
      <w:pPr>
        <w:ind w:left="2476" w:hanging="360"/>
      </w:pPr>
    </w:lvl>
    <w:lvl w:ilvl="4" w:tplc="38090019" w:tentative="1">
      <w:start w:val="1"/>
      <w:numFmt w:val="lowerLetter"/>
      <w:lvlText w:val="%5."/>
      <w:lvlJc w:val="left"/>
      <w:pPr>
        <w:ind w:left="3196" w:hanging="360"/>
      </w:pPr>
    </w:lvl>
    <w:lvl w:ilvl="5" w:tplc="3809001B" w:tentative="1">
      <w:start w:val="1"/>
      <w:numFmt w:val="lowerRoman"/>
      <w:lvlText w:val="%6."/>
      <w:lvlJc w:val="right"/>
      <w:pPr>
        <w:ind w:left="3916" w:hanging="180"/>
      </w:pPr>
    </w:lvl>
    <w:lvl w:ilvl="6" w:tplc="3809000F" w:tentative="1">
      <w:start w:val="1"/>
      <w:numFmt w:val="decimal"/>
      <w:lvlText w:val="%7."/>
      <w:lvlJc w:val="left"/>
      <w:pPr>
        <w:ind w:left="4636" w:hanging="360"/>
      </w:pPr>
    </w:lvl>
    <w:lvl w:ilvl="7" w:tplc="38090019" w:tentative="1">
      <w:start w:val="1"/>
      <w:numFmt w:val="lowerLetter"/>
      <w:lvlText w:val="%8."/>
      <w:lvlJc w:val="left"/>
      <w:pPr>
        <w:ind w:left="5356" w:hanging="360"/>
      </w:pPr>
    </w:lvl>
    <w:lvl w:ilvl="8" w:tplc="3809001B" w:tentative="1">
      <w:start w:val="1"/>
      <w:numFmt w:val="lowerRoman"/>
      <w:lvlText w:val="%9."/>
      <w:lvlJc w:val="right"/>
      <w:pPr>
        <w:ind w:left="6076" w:hanging="180"/>
      </w:pPr>
    </w:lvl>
  </w:abstractNum>
  <w:abstractNum w:abstractNumId="48" w15:restartNumberingAfterBreak="0">
    <w:nsid w:val="35A64E0C"/>
    <w:multiLevelType w:val="hybridMultilevel"/>
    <w:tmpl w:val="814CC340"/>
    <w:lvl w:ilvl="0" w:tplc="39B671DE">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377D6907"/>
    <w:multiLevelType w:val="hybridMultilevel"/>
    <w:tmpl w:val="1982E7BE"/>
    <w:lvl w:ilvl="0" w:tplc="2040B818">
      <w:start w:val="1"/>
      <w:numFmt w:val="lowerLetter"/>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50" w15:restartNumberingAfterBreak="0">
    <w:nsid w:val="392A452B"/>
    <w:multiLevelType w:val="hybridMultilevel"/>
    <w:tmpl w:val="690EC1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A00465E"/>
    <w:multiLevelType w:val="hybridMultilevel"/>
    <w:tmpl w:val="C4A44F8A"/>
    <w:lvl w:ilvl="0" w:tplc="DE0E7E90">
      <w:start w:val="1"/>
      <w:numFmt w:val="decimal"/>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2" w15:restartNumberingAfterBreak="0">
    <w:nsid w:val="3AA755C5"/>
    <w:multiLevelType w:val="multilevel"/>
    <w:tmpl w:val="4EC68AB8"/>
    <w:lvl w:ilvl="0">
      <w:start w:val="1"/>
      <w:numFmt w:val="decimal"/>
      <w:lvlText w:val="%1."/>
      <w:lvlJc w:val="left"/>
      <w:pPr>
        <w:ind w:left="720" w:hanging="360"/>
      </w:pPr>
      <w:rPr>
        <w:i w:val="0"/>
        <w:iCs w:val="0"/>
        <w:sz w:val="24"/>
        <w:szCs w:val="24"/>
      </w:rPr>
    </w:lvl>
    <w:lvl w:ilvl="1">
      <w:start w:val="1"/>
      <w:numFmt w:val="decimal"/>
      <w:lvlText w:val="%2."/>
      <w:lvlJc w:val="left"/>
      <w:pPr>
        <w:ind w:left="1440" w:hanging="360"/>
      </w:pPr>
    </w:lvl>
    <w:lvl w:ilvl="2">
      <w:start w:val="1"/>
      <w:numFmt w:val="decimal"/>
      <w:lvlText w:val="%3."/>
      <w:lvlJc w:val="left"/>
      <w:pPr>
        <w:ind w:left="1637" w:hanging="360"/>
      </w:pPr>
      <w:rPr>
        <w:sz w:val="24"/>
        <w:szCs w:val="24"/>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15:restartNumberingAfterBreak="0">
    <w:nsid w:val="3AF4507E"/>
    <w:multiLevelType w:val="hybridMultilevel"/>
    <w:tmpl w:val="A04C0594"/>
    <w:lvl w:ilvl="0" w:tplc="BD001DC0">
      <w:start w:val="1"/>
      <w:numFmt w:val="decimal"/>
      <w:lvlText w:val="%1."/>
      <w:lvlJc w:val="left"/>
      <w:pPr>
        <w:ind w:left="268" w:hanging="360"/>
      </w:pPr>
      <w:rPr>
        <w:rFonts w:hint="default"/>
      </w:rPr>
    </w:lvl>
    <w:lvl w:ilvl="1" w:tplc="38090019" w:tentative="1">
      <w:start w:val="1"/>
      <w:numFmt w:val="lowerLetter"/>
      <w:lvlText w:val="%2."/>
      <w:lvlJc w:val="left"/>
      <w:pPr>
        <w:ind w:left="988" w:hanging="360"/>
      </w:pPr>
    </w:lvl>
    <w:lvl w:ilvl="2" w:tplc="3809001B" w:tentative="1">
      <w:start w:val="1"/>
      <w:numFmt w:val="lowerRoman"/>
      <w:lvlText w:val="%3."/>
      <w:lvlJc w:val="right"/>
      <w:pPr>
        <w:ind w:left="1708" w:hanging="180"/>
      </w:pPr>
    </w:lvl>
    <w:lvl w:ilvl="3" w:tplc="3809000F" w:tentative="1">
      <w:start w:val="1"/>
      <w:numFmt w:val="decimal"/>
      <w:lvlText w:val="%4."/>
      <w:lvlJc w:val="left"/>
      <w:pPr>
        <w:ind w:left="2428" w:hanging="360"/>
      </w:pPr>
    </w:lvl>
    <w:lvl w:ilvl="4" w:tplc="38090019" w:tentative="1">
      <w:start w:val="1"/>
      <w:numFmt w:val="lowerLetter"/>
      <w:lvlText w:val="%5."/>
      <w:lvlJc w:val="left"/>
      <w:pPr>
        <w:ind w:left="3148" w:hanging="360"/>
      </w:pPr>
    </w:lvl>
    <w:lvl w:ilvl="5" w:tplc="3809001B" w:tentative="1">
      <w:start w:val="1"/>
      <w:numFmt w:val="lowerRoman"/>
      <w:lvlText w:val="%6."/>
      <w:lvlJc w:val="right"/>
      <w:pPr>
        <w:ind w:left="3868" w:hanging="180"/>
      </w:pPr>
    </w:lvl>
    <w:lvl w:ilvl="6" w:tplc="3809000F" w:tentative="1">
      <w:start w:val="1"/>
      <w:numFmt w:val="decimal"/>
      <w:lvlText w:val="%7."/>
      <w:lvlJc w:val="left"/>
      <w:pPr>
        <w:ind w:left="4588" w:hanging="360"/>
      </w:pPr>
    </w:lvl>
    <w:lvl w:ilvl="7" w:tplc="38090019" w:tentative="1">
      <w:start w:val="1"/>
      <w:numFmt w:val="lowerLetter"/>
      <w:lvlText w:val="%8."/>
      <w:lvlJc w:val="left"/>
      <w:pPr>
        <w:ind w:left="5308" w:hanging="360"/>
      </w:pPr>
    </w:lvl>
    <w:lvl w:ilvl="8" w:tplc="3809001B" w:tentative="1">
      <w:start w:val="1"/>
      <w:numFmt w:val="lowerRoman"/>
      <w:lvlText w:val="%9."/>
      <w:lvlJc w:val="right"/>
      <w:pPr>
        <w:ind w:left="6028" w:hanging="180"/>
      </w:pPr>
    </w:lvl>
  </w:abstractNum>
  <w:abstractNum w:abstractNumId="54" w15:restartNumberingAfterBreak="0">
    <w:nsid w:val="3B2B233E"/>
    <w:multiLevelType w:val="hybridMultilevel"/>
    <w:tmpl w:val="F488C3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3C246466"/>
    <w:multiLevelType w:val="hybridMultilevel"/>
    <w:tmpl w:val="E818636A"/>
    <w:lvl w:ilvl="0" w:tplc="55F6110A">
      <w:start w:val="1"/>
      <w:numFmt w:val="decimal"/>
      <w:pStyle w:val="Heading3"/>
      <w:lvlText w:val="%1."/>
      <w:lvlJc w:val="left"/>
      <w:pPr>
        <w:ind w:left="1080" w:hanging="360"/>
      </w:pPr>
      <w:rPr>
        <w:rFonts w:hint="default"/>
        <w:b w:val="0"/>
        <w:bCs w:val="0"/>
        <w:i w:val="0"/>
        <w:iCs w:val="0"/>
        <w:sz w:val="24"/>
        <w:szCs w:val="24"/>
      </w:rPr>
    </w:lvl>
    <w:lvl w:ilvl="1" w:tplc="B1548D52">
      <w:start w:val="1"/>
      <w:numFmt w:val="decimal"/>
      <w:lvlText w:val="%2."/>
      <w:lvlJc w:val="left"/>
      <w:pPr>
        <w:ind w:left="1800" w:hanging="360"/>
      </w:pPr>
      <w:rPr>
        <w:rFonts w:ascii="Times New Roman" w:eastAsiaTheme="minorHAnsi" w:hAnsi="Times New Roman" w:cs="Times New Roman"/>
      </w:rPr>
    </w:lvl>
    <w:lvl w:ilvl="2" w:tplc="C4489618">
      <w:start w:val="1"/>
      <w:numFmt w:val="decimal"/>
      <w:lvlText w:val="%3."/>
      <w:lvlJc w:val="right"/>
      <w:pPr>
        <w:ind w:left="2520" w:hanging="180"/>
      </w:pPr>
      <w:rPr>
        <w:rFonts w:ascii="Times New Roman" w:eastAsiaTheme="minorHAnsi" w:hAnsi="Times New Roman" w:cs="Times New Roman"/>
        <w:i w:val="0"/>
        <w:iCs w:val="0"/>
        <w:sz w:val="24"/>
        <w:szCs w:val="24"/>
      </w:r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6" w15:restartNumberingAfterBreak="0">
    <w:nsid w:val="3C3C11EE"/>
    <w:multiLevelType w:val="hybridMultilevel"/>
    <w:tmpl w:val="66ECE7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3D8C63E8"/>
    <w:multiLevelType w:val="hybridMultilevel"/>
    <w:tmpl w:val="5568CCD4"/>
    <w:lvl w:ilvl="0" w:tplc="EB28F58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8" w15:restartNumberingAfterBreak="0">
    <w:nsid w:val="3E2845B2"/>
    <w:multiLevelType w:val="hybridMultilevel"/>
    <w:tmpl w:val="0CE883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41297B8E"/>
    <w:multiLevelType w:val="hybridMultilevel"/>
    <w:tmpl w:val="988E05E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41C568F8"/>
    <w:multiLevelType w:val="hybridMultilevel"/>
    <w:tmpl w:val="E1B21A0E"/>
    <w:lvl w:ilvl="0" w:tplc="EC1EBBD2">
      <w:start w:val="1"/>
      <w:numFmt w:val="decimal"/>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61" w15:restartNumberingAfterBreak="0">
    <w:nsid w:val="4402474C"/>
    <w:multiLevelType w:val="hybridMultilevel"/>
    <w:tmpl w:val="CC9CFF76"/>
    <w:lvl w:ilvl="0" w:tplc="A7A27A2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2" w15:restartNumberingAfterBreak="0">
    <w:nsid w:val="4648072A"/>
    <w:multiLevelType w:val="hybridMultilevel"/>
    <w:tmpl w:val="35EE781E"/>
    <w:lvl w:ilvl="0" w:tplc="B5DAFE80">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46FB4CCA"/>
    <w:multiLevelType w:val="hybridMultilevel"/>
    <w:tmpl w:val="CE96D24C"/>
    <w:lvl w:ilvl="0" w:tplc="E57A3DC2">
      <w:start w:val="1"/>
      <w:numFmt w:val="decimal"/>
      <w:lvlText w:val="%1."/>
      <w:lvlJc w:val="left"/>
      <w:pPr>
        <w:ind w:left="1800" w:hanging="360"/>
      </w:pPr>
      <w:rPr>
        <w:rFonts w:asciiTheme="minorHAnsi" w:hAnsiTheme="minorHAnsi" w:cstheme="minorBidi" w:hint="default"/>
        <w:sz w:val="22"/>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4" w15:restartNumberingAfterBreak="0">
    <w:nsid w:val="472F1283"/>
    <w:multiLevelType w:val="hybridMultilevel"/>
    <w:tmpl w:val="222656FE"/>
    <w:lvl w:ilvl="0" w:tplc="B37C4C40">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473A30B5"/>
    <w:multiLevelType w:val="hybridMultilevel"/>
    <w:tmpl w:val="2F844A4A"/>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6" w15:restartNumberingAfterBreak="0">
    <w:nsid w:val="48D55B5E"/>
    <w:multiLevelType w:val="hybridMultilevel"/>
    <w:tmpl w:val="4FDC109C"/>
    <w:lvl w:ilvl="0" w:tplc="4C88658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7" w15:restartNumberingAfterBreak="0">
    <w:nsid w:val="4A2837C3"/>
    <w:multiLevelType w:val="hybridMultilevel"/>
    <w:tmpl w:val="2A2053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4CAF1A3E"/>
    <w:multiLevelType w:val="hybridMultilevel"/>
    <w:tmpl w:val="14AC741E"/>
    <w:lvl w:ilvl="0" w:tplc="4418C63A">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69" w15:restartNumberingAfterBreak="0">
    <w:nsid w:val="4CC97FDC"/>
    <w:multiLevelType w:val="hybridMultilevel"/>
    <w:tmpl w:val="6A4C6622"/>
    <w:lvl w:ilvl="0" w:tplc="B2FC1D3C">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4CD37E3C"/>
    <w:multiLevelType w:val="hybridMultilevel"/>
    <w:tmpl w:val="DAAA2AEE"/>
    <w:lvl w:ilvl="0" w:tplc="6226A450">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4E2D5CDC"/>
    <w:multiLevelType w:val="hybridMultilevel"/>
    <w:tmpl w:val="82B02F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50BF0651"/>
    <w:multiLevelType w:val="hybridMultilevel"/>
    <w:tmpl w:val="F4980E7C"/>
    <w:lvl w:ilvl="0" w:tplc="38090019">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73" w15:restartNumberingAfterBreak="0">
    <w:nsid w:val="51422243"/>
    <w:multiLevelType w:val="hybridMultilevel"/>
    <w:tmpl w:val="58BC82B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518E7E09"/>
    <w:multiLevelType w:val="hybridMultilevel"/>
    <w:tmpl w:val="5FDCD470"/>
    <w:lvl w:ilvl="0" w:tplc="7512BE6C">
      <w:start w:val="1"/>
      <w:numFmt w:val="decimal"/>
      <w:lvlText w:val="%1."/>
      <w:lvlJc w:val="left"/>
      <w:pPr>
        <w:ind w:left="314" w:hanging="360"/>
      </w:pPr>
      <w:rPr>
        <w:rFonts w:hint="default"/>
        <w:b w:val="0"/>
        <w:bCs w:val="0"/>
      </w:rPr>
    </w:lvl>
    <w:lvl w:ilvl="1" w:tplc="38090019" w:tentative="1">
      <w:start w:val="1"/>
      <w:numFmt w:val="lowerLetter"/>
      <w:lvlText w:val="%2."/>
      <w:lvlJc w:val="left"/>
      <w:pPr>
        <w:ind w:left="1034" w:hanging="360"/>
      </w:pPr>
    </w:lvl>
    <w:lvl w:ilvl="2" w:tplc="3809001B" w:tentative="1">
      <w:start w:val="1"/>
      <w:numFmt w:val="lowerRoman"/>
      <w:lvlText w:val="%3."/>
      <w:lvlJc w:val="right"/>
      <w:pPr>
        <w:ind w:left="1754" w:hanging="180"/>
      </w:pPr>
    </w:lvl>
    <w:lvl w:ilvl="3" w:tplc="3809000F" w:tentative="1">
      <w:start w:val="1"/>
      <w:numFmt w:val="decimal"/>
      <w:lvlText w:val="%4."/>
      <w:lvlJc w:val="left"/>
      <w:pPr>
        <w:ind w:left="2474" w:hanging="360"/>
      </w:pPr>
    </w:lvl>
    <w:lvl w:ilvl="4" w:tplc="38090019" w:tentative="1">
      <w:start w:val="1"/>
      <w:numFmt w:val="lowerLetter"/>
      <w:lvlText w:val="%5."/>
      <w:lvlJc w:val="left"/>
      <w:pPr>
        <w:ind w:left="3194" w:hanging="360"/>
      </w:pPr>
    </w:lvl>
    <w:lvl w:ilvl="5" w:tplc="3809001B" w:tentative="1">
      <w:start w:val="1"/>
      <w:numFmt w:val="lowerRoman"/>
      <w:lvlText w:val="%6."/>
      <w:lvlJc w:val="right"/>
      <w:pPr>
        <w:ind w:left="3914" w:hanging="180"/>
      </w:pPr>
    </w:lvl>
    <w:lvl w:ilvl="6" w:tplc="3809000F" w:tentative="1">
      <w:start w:val="1"/>
      <w:numFmt w:val="decimal"/>
      <w:lvlText w:val="%7."/>
      <w:lvlJc w:val="left"/>
      <w:pPr>
        <w:ind w:left="4634" w:hanging="360"/>
      </w:pPr>
    </w:lvl>
    <w:lvl w:ilvl="7" w:tplc="38090019" w:tentative="1">
      <w:start w:val="1"/>
      <w:numFmt w:val="lowerLetter"/>
      <w:lvlText w:val="%8."/>
      <w:lvlJc w:val="left"/>
      <w:pPr>
        <w:ind w:left="5354" w:hanging="360"/>
      </w:pPr>
    </w:lvl>
    <w:lvl w:ilvl="8" w:tplc="3809001B" w:tentative="1">
      <w:start w:val="1"/>
      <w:numFmt w:val="lowerRoman"/>
      <w:lvlText w:val="%9."/>
      <w:lvlJc w:val="right"/>
      <w:pPr>
        <w:ind w:left="6074" w:hanging="180"/>
      </w:pPr>
    </w:lvl>
  </w:abstractNum>
  <w:abstractNum w:abstractNumId="75" w15:restartNumberingAfterBreak="0">
    <w:nsid w:val="519E5DB9"/>
    <w:multiLevelType w:val="hybridMultilevel"/>
    <w:tmpl w:val="85DA8B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52525F50"/>
    <w:multiLevelType w:val="hybridMultilevel"/>
    <w:tmpl w:val="CE787D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53080EB1"/>
    <w:multiLevelType w:val="hybridMultilevel"/>
    <w:tmpl w:val="5B1493C0"/>
    <w:lvl w:ilvl="0" w:tplc="A8F89DAC">
      <w:start w:val="1"/>
      <w:numFmt w:val="lowerLetter"/>
      <w:lvlText w:val="%1)"/>
      <w:lvlJc w:val="left"/>
      <w:pPr>
        <w:ind w:left="1494" w:hanging="360"/>
      </w:pPr>
      <w:rPr>
        <w:rFonts w:hint="default"/>
        <w:b/>
        <w:bCs/>
        <w:sz w:val="24"/>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78" w15:restartNumberingAfterBreak="0">
    <w:nsid w:val="542D0A30"/>
    <w:multiLevelType w:val="hybridMultilevel"/>
    <w:tmpl w:val="98ECFC4C"/>
    <w:lvl w:ilvl="0" w:tplc="8752B678">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554A4BFB"/>
    <w:multiLevelType w:val="hybridMultilevel"/>
    <w:tmpl w:val="58A8A2AE"/>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0" w15:restartNumberingAfterBreak="0">
    <w:nsid w:val="563C14ED"/>
    <w:multiLevelType w:val="hybridMultilevel"/>
    <w:tmpl w:val="FCFE3E4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563F0280"/>
    <w:multiLevelType w:val="hybridMultilevel"/>
    <w:tmpl w:val="8CF2CA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8312459"/>
    <w:multiLevelType w:val="hybridMultilevel"/>
    <w:tmpl w:val="35B85414"/>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3" w15:restartNumberingAfterBreak="0">
    <w:nsid w:val="59E202AA"/>
    <w:multiLevelType w:val="hybridMultilevel"/>
    <w:tmpl w:val="490A6AFA"/>
    <w:lvl w:ilvl="0" w:tplc="F9DE7094">
      <w:start w:val="1"/>
      <w:numFmt w:val="decimal"/>
      <w:lvlText w:val="%1."/>
      <w:lvlJc w:val="left"/>
      <w:pPr>
        <w:ind w:left="312" w:hanging="360"/>
      </w:pPr>
      <w:rPr>
        <w:rFonts w:hint="default"/>
      </w:rPr>
    </w:lvl>
    <w:lvl w:ilvl="1" w:tplc="38090019" w:tentative="1">
      <w:start w:val="1"/>
      <w:numFmt w:val="lowerLetter"/>
      <w:lvlText w:val="%2."/>
      <w:lvlJc w:val="left"/>
      <w:pPr>
        <w:ind w:left="1032" w:hanging="360"/>
      </w:pPr>
    </w:lvl>
    <w:lvl w:ilvl="2" w:tplc="3809001B" w:tentative="1">
      <w:start w:val="1"/>
      <w:numFmt w:val="lowerRoman"/>
      <w:lvlText w:val="%3."/>
      <w:lvlJc w:val="right"/>
      <w:pPr>
        <w:ind w:left="1752" w:hanging="180"/>
      </w:pPr>
    </w:lvl>
    <w:lvl w:ilvl="3" w:tplc="3809000F" w:tentative="1">
      <w:start w:val="1"/>
      <w:numFmt w:val="decimal"/>
      <w:lvlText w:val="%4."/>
      <w:lvlJc w:val="left"/>
      <w:pPr>
        <w:ind w:left="2472" w:hanging="360"/>
      </w:pPr>
    </w:lvl>
    <w:lvl w:ilvl="4" w:tplc="38090019" w:tentative="1">
      <w:start w:val="1"/>
      <w:numFmt w:val="lowerLetter"/>
      <w:lvlText w:val="%5."/>
      <w:lvlJc w:val="left"/>
      <w:pPr>
        <w:ind w:left="3192" w:hanging="360"/>
      </w:pPr>
    </w:lvl>
    <w:lvl w:ilvl="5" w:tplc="3809001B" w:tentative="1">
      <w:start w:val="1"/>
      <w:numFmt w:val="lowerRoman"/>
      <w:lvlText w:val="%6."/>
      <w:lvlJc w:val="right"/>
      <w:pPr>
        <w:ind w:left="3912" w:hanging="180"/>
      </w:pPr>
    </w:lvl>
    <w:lvl w:ilvl="6" w:tplc="3809000F" w:tentative="1">
      <w:start w:val="1"/>
      <w:numFmt w:val="decimal"/>
      <w:lvlText w:val="%7."/>
      <w:lvlJc w:val="left"/>
      <w:pPr>
        <w:ind w:left="4632" w:hanging="360"/>
      </w:pPr>
    </w:lvl>
    <w:lvl w:ilvl="7" w:tplc="38090019" w:tentative="1">
      <w:start w:val="1"/>
      <w:numFmt w:val="lowerLetter"/>
      <w:lvlText w:val="%8."/>
      <w:lvlJc w:val="left"/>
      <w:pPr>
        <w:ind w:left="5352" w:hanging="360"/>
      </w:pPr>
    </w:lvl>
    <w:lvl w:ilvl="8" w:tplc="3809001B" w:tentative="1">
      <w:start w:val="1"/>
      <w:numFmt w:val="lowerRoman"/>
      <w:lvlText w:val="%9."/>
      <w:lvlJc w:val="right"/>
      <w:pPr>
        <w:ind w:left="6072" w:hanging="180"/>
      </w:pPr>
    </w:lvl>
  </w:abstractNum>
  <w:abstractNum w:abstractNumId="84" w15:restartNumberingAfterBreak="0">
    <w:nsid w:val="5D067112"/>
    <w:multiLevelType w:val="hybridMultilevel"/>
    <w:tmpl w:val="7B34D5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605F7620"/>
    <w:multiLevelType w:val="hybridMultilevel"/>
    <w:tmpl w:val="0DE435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60DD4F51"/>
    <w:multiLevelType w:val="hybridMultilevel"/>
    <w:tmpl w:val="776A79FE"/>
    <w:lvl w:ilvl="0" w:tplc="9FAAB930">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61CC2C47"/>
    <w:multiLevelType w:val="hybridMultilevel"/>
    <w:tmpl w:val="3FCABBD4"/>
    <w:lvl w:ilvl="0" w:tplc="5FDCDBB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8" w15:restartNumberingAfterBreak="0">
    <w:nsid w:val="61FC5897"/>
    <w:multiLevelType w:val="hybridMultilevel"/>
    <w:tmpl w:val="B82055A4"/>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9" w15:restartNumberingAfterBreak="0">
    <w:nsid w:val="624840D5"/>
    <w:multiLevelType w:val="hybridMultilevel"/>
    <w:tmpl w:val="D226968A"/>
    <w:lvl w:ilvl="0" w:tplc="2A72C108">
      <w:start w:val="1"/>
      <w:numFmt w:val="decimal"/>
      <w:lvlText w:val="%1."/>
      <w:lvlJc w:val="left"/>
      <w:pPr>
        <w:ind w:left="1800" w:hanging="360"/>
      </w:pPr>
      <w:rPr>
        <w:rFonts w:asciiTheme="minorHAnsi" w:hAnsiTheme="minorHAnsi" w:cstheme="minorBidi" w:hint="default"/>
        <w:sz w:val="22"/>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0" w15:restartNumberingAfterBreak="0">
    <w:nsid w:val="62D14659"/>
    <w:multiLevelType w:val="hybridMultilevel"/>
    <w:tmpl w:val="ED6830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2E94333"/>
    <w:multiLevelType w:val="hybridMultilevel"/>
    <w:tmpl w:val="57604E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64A84D3C"/>
    <w:multiLevelType w:val="hybridMultilevel"/>
    <w:tmpl w:val="59D235F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670C7CB5"/>
    <w:multiLevelType w:val="hybridMultilevel"/>
    <w:tmpl w:val="F612B4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67601CFF"/>
    <w:multiLevelType w:val="hybridMultilevel"/>
    <w:tmpl w:val="0C20775A"/>
    <w:lvl w:ilvl="0" w:tplc="FFFFFFFF">
      <w:start w:val="1"/>
      <w:numFmt w:val="lowerLetter"/>
      <w:lvlText w:val="%1)"/>
      <w:lvlJc w:val="left"/>
      <w:pPr>
        <w:ind w:left="2356" w:hanging="360"/>
      </w:pPr>
      <w:rPr>
        <w:rFonts w:hint="default"/>
      </w:rPr>
    </w:lvl>
    <w:lvl w:ilvl="1" w:tplc="FFFFFFFF" w:tentative="1">
      <w:start w:val="1"/>
      <w:numFmt w:val="lowerLetter"/>
      <w:lvlText w:val="%2."/>
      <w:lvlJc w:val="left"/>
      <w:pPr>
        <w:ind w:left="3076" w:hanging="360"/>
      </w:pPr>
    </w:lvl>
    <w:lvl w:ilvl="2" w:tplc="FFFFFFFF" w:tentative="1">
      <w:start w:val="1"/>
      <w:numFmt w:val="lowerRoman"/>
      <w:lvlText w:val="%3."/>
      <w:lvlJc w:val="right"/>
      <w:pPr>
        <w:ind w:left="3796" w:hanging="180"/>
      </w:pPr>
    </w:lvl>
    <w:lvl w:ilvl="3" w:tplc="FFFFFFFF" w:tentative="1">
      <w:start w:val="1"/>
      <w:numFmt w:val="decimal"/>
      <w:lvlText w:val="%4."/>
      <w:lvlJc w:val="left"/>
      <w:pPr>
        <w:ind w:left="4516" w:hanging="360"/>
      </w:pPr>
    </w:lvl>
    <w:lvl w:ilvl="4" w:tplc="FFFFFFFF" w:tentative="1">
      <w:start w:val="1"/>
      <w:numFmt w:val="lowerLetter"/>
      <w:lvlText w:val="%5."/>
      <w:lvlJc w:val="left"/>
      <w:pPr>
        <w:ind w:left="5236" w:hanging="360"/>
      </w:pPr>
    </w:lvl>
    <w:lvl w:ilvl="5" w:tplc="FFFFFFFF" w:tentative="1">
      <w:start w:val="1"/>
      <w:numFmt w:val="lowerRoman"/>
      <w:lvlText w:val="%6."/>
      <w:lvlJc w:val="right"/>
      <w:pPr>
        <w:ind w:left="5956" w:hanging="180"/>
      </w:pPr>
    </w:lvl>
    <w:lvl w:ilvl="6" w:tplc="FFFFFFFF" w:tentative="1">
      <w:start w:val="1"/>
      <w:numFmt w:val="decimal"/>
      <w:lvlText w:val="%7."/>
      <w:lvlJc w:val="left"/>
      <w:pPr>
        <w:ind w:left="6676" w:hanging="360"/>
      </w:pPr>
    </w:lvl>
    <w:lvl w:ilvl="7" w:tplc="FFFFFFFF" w:tentative="1">
      <w:start w:val="1"/>
      <w:numFmt w:val="lowerLetter"/>
      <w:lvlText w:val="%8."/>
      <w:lvlJc w:val="left"/>
      <w:pPr>
        <w:ind w:left="7396" w:hanging="360"/>
      </w:pPr>
    </w:lvl>
    <w:lvl w:ilvl="8" w:tplc="FFFFFFFF" w:tentative="1">
      <w:start w:val="1"/>
      <w:numFmt w:val="lowerRoman"/>
      <w:lvlText w:val="%9."/>
      <w:lvlJc w:val="right"/>
      <w:pPr>
        <w:ind w:left="8116" w:hanging="180"/>
      </w:pPr>
    </w:lvl>
  </w:abstractNum>
  <w:abstractNum w:abstractNumId="95" w15:restartNumberingAfterBreak="0">
    <w:nsid w:val="6A7D7FB1"/>
    <w:multiLevelType w:val="hybridMultilevel"/>
    <w:tmpl w:val="D8E8E23A"/>
    <w:lvl w:ilvl="0" w:tplc="38090011">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96" w15:restartNumberingAfterBreak="0">
    <w:nsid w:val="6A871ADC"/>
    <w:multiLevelType w:val="hybridMultilevel"/>
    <w:tmpl w:val="E050EC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15:restartNumberingAfterBreak="0">
    <w:nsid w:val="6B561500"/>
    <w:multiLevelType w:val="hybridMultilevel"/>
    <w:tmpl w:val="0A025538"/>
    <w:lvl w:ilvl="0" w:tplc="DDD843EE">
      <w:start w:val="1"/>
      <w:numFmt w:val="decimal"/>
      <w:lvlText w:val="%1."/>
      <w:lvlJc w:val="left"/>
      <w:pPr>
        <w:ind w:left="271" w:hanging="360"/>
      </w:pPr>
      <w:rPr>
        <w:rFonts w:hint="default"/>
        <w:b w:val="0"/>
        <w:bCs w:val="0"/>
      </w:rPr>
    </w:lvl>
    <w:lvl w:ilvl="1" w:tplc="38090019" w:tentative="1">
      <w:start w:val="1"/>
      <w:numFmt w:val="lowerLetter"/>
      <w:lvlText w:val="%2."/>
      <w:lvlJc w:val="left"/>
      <w:pPr>
        <w:ind w:left="991" w:hanging="360"/>
      </w:pPr>
    </w:lvl>
    <w:lvl w:ilvl="2" w:tplc="3809001B" w:tentative="1">
      <w:start w:val="1"/>
      <w:numFmt w:val="lowerRoman"/>
      <w:lvlText w:val="%3."/>
      <w:lvlJc w:val="right"/>
      <w:pPr>
        <w:ind w:left="1711" w:hanging="180"/>
      </w:pPr>
    </w:lvl>
    <w:lvl w:ilvl="3" w:tplc="3809000F" w:tentative="1">
      <w:start w:val="1"/>
      <w:numFmt w:val="decimal"/>
      <w:lvlText w:val="%4."/>
      <w:lvlJc w:val="left"/>
      <w:pPr>
        <w:ind w:left="2431" w:hanging="360"/>
      </w:pPr>
    </w:lvl>
    <w:lvl w:ilvl="4" w:tplc="38090019" w:tentative="1">
      <w:start w:val="1"/>
      <w:numFmt w:val="lowerLetter"/>
      <w:lvlText w:val="%5."/>
      <w:lvlJc w:val="left"/>
      <w:pPr>
        <w:ind w:left="3151" w:hanging="360"/>
      </w:pPr>
    </w:lvl>
    <w:lvl w:ilvl="5" w:tplc="3809001B" w:tentative="1">
      <w:start w:val="1"/>
      <w:numFmt w:val="lowerRoman"/>
      <w:lvlText w:val="%6."/>
      <w:lvlJc w:val="right"/>
      <w:pPr>
        <w:ind w:left="3871" w:hanging="180"/>
      </w:pPr>
    </w:lvl>
    <w:lvl w:ilvl="6" w:tplc="3809000F" w:tentative="1">
      <w:start w:val="1"/>
      <w:numFmt w:val="decimal"/>
      <w:lvlText w:val="%7."/>
      <w:lvlJc w:val="left"/>
      <w:pPr>
        <w:ind w:left="4591" w:hanging="360"/>
      </w:pPr>
    </w:lvl>
    <w:lvl w:ilvl="7" w:tplc="38090019" w:tentative="1">
      <w:start w:val="1"/>
      <w:numFmt w:val="lowerLetter"/>
      <w:lvlText w:val="%8."/>
      <w:lvlJc w:val="left"/>
      <w:pPr>
        <w:ind w:left="5311" w:hanging="360"/>
      </w:pPr>
    </w:lvl>
    <w:lvl w:ilvl="8" w:tplc="3809001B" w:tentative="1">
      <w:start w:val="1"/>
      <w:numFmt w:val="lowerRoman"/>
      <w:lvlText w:val="%9."/>
      <w:lvlJc w:val="right"/>
      <w:pPr>
        <w:ind w:left="6031" w:hanging="180"/>
      </w:pPr>
    </w:lvl>
  </w:abstractNum>
  <w:abstractNum w:abstractNumId="98" w15:restartNumberingAfterBreak="0">
    <w:nsid w:val="6BBA1A16"/>
    <w:multiLevelType w:val="hybridMultilevel"/>
    <w:tmpl w:val="C85CEB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6D4372D0"/>
    <w:multiLevelType w:val="hybridMultilevel"/>
    <w:tmpl w:val="8CF2CA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DA827C0"/>
    <w:multiLevelType w:val="hybridMultilevel"/>
    <w:tmpl w:val="05028260"/>
    <w:lvl w:ilvl="0" w:tplc="C5C6F01C">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101" w15:restartNumberingAfterBreak="0">
    <w:nsid w:val="6EE527CA"/>
    <w:multiLevelType w:val="hybridMultilevel"/>
    <w:tmpl w:val="B2E80D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70412ABB"/>
    <w:multiLevelType w:val="hybridMultilevel"/>
    <w:tmpl w:val="0E8452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3" w15:restartNumberingAfterBreak="0">
    <w:nsid w:val="717276F8"/>
    <w:multiLevelType w:val="hybridMultilevel"/>
    <w:tmpl w:val="C94048E2"/>
    <w:lvl w:ilvl="0" w:tplc="6804CD5A">
      <w:start w:val="1"/>
      <w:numFmt w:val="decimal"/>
      <w:lvlText w:val="%1."/>
      <w:lvlJc w:val="left"/>
      <w:pPr>
        <w:ind w:left="316" w:hanging="360"/>
      </w:pPr>
      <w:rPr>
        <w:rFonts w:hint="default"/>
        <w:b w:val="0"/>
        <w:bCs w:val="0"/>
      </w:rPr>
    </w:lvl>
    <w:lvl w:ilvl="1" w:tplc="38090019" w:tentative="1">
      <w:start w:val="1"/>
      <w:numFmt w:val="lowerLetter"/>
      <w:lvlText w:val="%2."/>
      <w:lvlJc w:val="left"/>
      <w:pPr>
        <w:ind w:left="1036" w:hanging="360"/>
      </w:pPr>
    </w:lvl>
    <w:lvl w:ilvl="2" w:tplc="3809001B" w:tentative="1">
      <w:start w:val="1"/>
      <w:numFmt w:val="lowerRoman"/>
      <w:lvlText w:val="%3."/>
      <w:lvlJc w:val="right"/>
      <w:pPr>
        <w:ind w:left="1756" w:hanging="180"/>
      </w:pPr>
    </w:lvl>
    <w:lvl w:ilvl="3" w:tplc="3809000F" w:tentative="1">
      <w:start w:val="1"/>
      <w:numFmt w:val="decimal"/>
      <w:lvlText w:val="%4."/>
      <w:lvlJc w:val="left"/>
      <w:pPr>
        <w:ind w:left="2476" w:hanging="360"/>
      </w:pPr>
    </w:lvl>
    <w:lvl w:ilvl="4" w:tplc="38090019" w:tentative="1">
      <w:start w:val="1"/>
      <w:numFmt w:val="lowerLetter"/>
      <w:lvlText w:val="%5."/>
      <w:lvlJc w:val="left"/>
      <w:pPr>
        <w:ind w:left="3196" w:hanging="360"/>
      </w:pPr>
    </w:lvl>
    <w:lvl w:ilvl="5" w:tplc="3809001B" w:tentative="1">
      <w:start w:val="1"/>
      <w:numFmt w:val="lowerRoman"/>
      <w:lvlText w:val="%6."/>
      <w:lvlJc w:val="right"/>
      <w:pPr>
        <w:ind w:left="3916" w:hanging="180"/>
      </w:pPr>
    </w:lvl>
    <w:lvl w:ilvl="6" w:tplc="3809000F" w:tentative="1">
      <w:start w:val="1"/>
      <w:numFmt w:val="decimal"/>
      <w:lvlText w:val="%7."/>
      <w:lvlJc w:val="left"/>
      <w:pPr>
        <w:ind w:left="4636" w:hanging="360"/>
      </w:pPr>
    </w:lvl>
    <w:lvl w:ilvl="7" w:tplc="38090019" w:tentative="1">
      <w:start w:val="1"/>
      <w:numFmt w:val="lowerLetter"/>
      <w:lvlText w:val="%8."/>
      <w:lvlJc w:val="left"/>
      <w:pPr>
        <w:ind w:left="5356" w:hanging="360"/>
      </w:pPr>
    </w:lvl>
    <w:lvl w:ilvl="8" w:tplc="3809001B" w:tentative="1">
      <w:start w:val="1"/>
      <w:numFmt w:val="lowerRoman"/>
      <w:lvlText w:val="%9."/>
      <w:lvlJc w:val="right"/>
      <w:pPr>
        <w:ind w:left="6076" w:hanging="180"/>
      </w:pPr>
    </w:lvl>
  </w:abstractNum>
  <w:abstractNum w:abstractNumId="104" w15:restartNumberingAfterBreak="0">
    <w:nsid w:val="72B30105"/>
    <w:multiLevelType w:val="hybridMultilevel"/>
    <w:tmpl w:val="84B816B2"/>
    <w:lvl w:ilvl="0" w:tplc="9A8C65EC">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05" w15:restartNumberingAfterBreak="0">
    <w:nsid w:val="76556931"/>
    <w:multiLevelType w:val="hybridMultilevel"/>
    <w:tmpl w:val="A97EC1C4"/>
    <w:lvl w:ilvl="0" w:tplc="ED54557E">
      <w:start w:val="1"/>
      <w:numFmt w:val="decimal"/>
      <w:lvlText w:val="%1."/>
      <w:lvlJc w:val="left"/>
      <w:pPr>
        <w:ind w:left="321" w:hanging="360"/>
      </w:pPr>
      <w:rPr>
        <w:rFonts w:hint="default"/>
        <w:b w:val="0"/>
        <w:bCs w:val="0"/>
      </w:rPr>
    </w:lvl>
    <w:lvl w:ilvl="1" w:tplc="38090019" w:tentative="1">
      <w:start w:val="1"/>
      <w:numFmt w:val="lowerLetter"/>
      <w:lvlText w:val="%2."/>
      <w:lvlJc w:val="left"/>
      <w:pPr>
        <w:ind w:left="1041" w:hanging="360"/>
      </w:pPr>
    </w:lvl>
    <w:lvl w:ilvl="2" w:tplc="3809001B" w:tentative="1">
      <w:start w:val="1"/>
      <w:numFmt w:val="lowerRoman"/>
      <w:lvlText w:val="%3."/>
      <w:lvlJc w:val="right"/>
      <w:pPr>
        <w:ind w:left="1761" w:hanging="180"/>
      </w:pPr>
    </w:lvl>
    <w:lvl w:ilvl="3" w:tplc="3809000F" w:tentative="1">
      <w:start w:val="1"/>
      <w:numFmt w:val="decimal"/>
      <w:lvlText w:val="%4."/>
      <w:lvlJc w:val="left"/>
      <w:pPr>
        <w:ind w:left="2481" w:hanging="360"/>
      </w:pPr>
    </w:lvl>
    <w:lvl w:ilvl="4" w:tplc="38090019" w:tentative="1">
      <w:start w:val="1"/>
      <w:numFmt w:val="lowerLetter"/>
      <w:lvlText w:val="%5."/>
      <w:lvlJc w:val="left"/>
      <w:pPr>
        <w:ind w:left="3201" w:hanging="360"/>
      </w:pPr>
    </w:lvl>
    <w:lvl w:ilvl="5" w:tplc="3809001B" w:tentative="1">
      <w:start w:val="1"/>
      <w:numFmt w:val="lowerRoman"/>
      <w:lvlText w:val="%6."/>
      <w:lvlJc w:val="right"/>
      <w:pPr>
        <w:ind w:left="3921" w:hanging="180"/>
      </w:pPr>
    </w:lvl>
    <w:lvl w:ilvl="6" w:tplc="3809000F" w:tentative="1">
      <w:start w:val="1"/>
      <w:numFmt w:val="decimal"/>
      <w:lvlText w:val="%7."/>
      <w:lvlJc w:val="left"/>
      <w:pPr>
        <w:ind w:left="4641" w:hanging="360"/>
      </w:pPr>
    </w:lvl>
    <w:lvl w:ilvl="7" w:tplc="38090019" w:tentative="1">
      <w:start w:val="1"/>
      <w:numFmt w:val="lowerLetter"/>
      <w:lvlText w:val="%8."/>
      <w:lvlJc w:val="left"/>
      <w:pPr>
        <w:ind w:left="5361" w:hanging="360"/>
      </w:pPr>
    </w:lvl>
    <w:lvl w:ilvl="8" w:tplc="3809001B" w:tentative="1">
      <w:start w:val="1"/>
      <w:numFmt w:val="lowerRoman"/>
      <w:lvlText w:val="%9."/>
      <w:lvlJc w:val="right"/>
      <w:pPr>
        <w:ind w:left="6081" w:hanging="180"/>
      </w:pPr>
    </w:lvl>
  </w:abstractNum>
  <w:abstractNum w:abstractNumId="106" w15:restartNumberingAfterBreak="0">
    <w:nsid w:val="779F711A"/>
    <w:multiLevelType w:val="hybridMultilevel"/>
    <w:tmpl w:val="1AA21066"/>
    <w:lvl w:ilvl="0" w:tplc="551433E4">
      <w:start w:val="1"/>
      <w:numFmt w:val="decimal"/>
      <w:lvlText w:val="%1."/>
      <w:lvlJc w:val="left"/>
      <w:pPr>
        <w:ind w:left="316" w:hanging="360"/>
      </w:pPr>
      <w:rPr>
        <w:rFonts w:hint="default"/>
      </w:rPr>
    </w:lvl>
    <w:lvl w:ilvl="1" w:tplc="38090019" w:tentative="1">
      <w:start w:val="1"/>
      <w:numFmt w:val="lowerLetter"/>
      <w:lvlText w:val="%2."/>
      <w:lvlJc w:val="left"/>
      <w:pPr>
        <w:ind w:left="1036" w:hanging="360"/>
      </w:pPr>
    </w:lvl>
    <w:lvl w:ilvl="2" w:tplc="3809001B" w:tentative="1">
      <w:start w:val="1"/>
      <w:numFmt w:val="lowerRoman"/>
      <w:lvlText w:val="%3."/>
      <w:lvlJc w:val="right"/>
      <w:pPr>
        <w:ind w:left="1756" w:hanging="180"/>
      </w:pPr>
    </w:lvl>
    <w:lvl w:ilvl="3" w:tplc="3809000F" w:tentative="1">
      <w:start w:val="1"/>
      <w:numFmt w:val="decimal"/>
      <w:lvlText w:val="%4."/>
      <w:lvlJc w:val="left"/>
      <w:pPr>
        <w:ind w:left="2476" w:hanging="360"/>
      </w:pPr>
    </w:lvl>
    <w:lvl w:ilvl="4" w:tplc="38090019" w:tentative="1">
      <w:start w:val="1"/>
      <w:numFmt w:val="lowerLetter"/>
      <w:lvlText w:val="%5."/>
      <w:lvlJc w:val="left"/>
      <w:pPr>
        <w:ind w:left="3196" w:hanging="360"/>
      </w:pPr>
    </w:lvl>
    <w:lvl w:ilvl="5" w:tplc="3809001B" w:tentative="1">
      <w:start w:val="1"/>
      <w:numFmt w:val="lowerRoman"/>
      <w:lvlText w:val="%6."/>
      <w:lvlJc w:val="right"/>
      <w:pPr>
        <w:ind w:left="3916" w:hanging="180"/>
      </w:pPr>
    </w:lvl>
    <w:lvl w:ilvl="6" w:tplc="3809000F" w:tentative="1">
      <w:start w:val="1"/>
      <w:numFmt w:val="decimal"/>
      <w:lvlText w:val="%7."/>
      <w:lvlJc w:val="left"/>
      <w:pPr>
        <w:ind w:left="4636" w:hanging="360"/>
      </w:pPr>
    </w:lvl>
    <w:lvl w:ilvl="7" w:tplc="38090019" w:tentative="1">
      <w:start w:val="1"/>
      <w:numFmt w:val="lowerLetter"/>
      <w:lvlText w:val="%8."/>
      <w:lvlJc w:val="left"/>
      <w:pPr>
        <w:ind w:left="5356" w:hanging="360"/>
      </w:pPr>
    </w:lvl>
    <w:lvl w:ilvl="8" w:tplc="3809001B" w:tentative="1">
      <w:start w:val="1"/>
      <w:numFmt w:val="lowerRoman"/>
      <w:lvlText w:val="%9."/>
      <w:lvlJc w:val="right"/>
      <w:pPr>
        <w:ind w:left="6076" w:hanging="180"/>
      </w:pPr>
    </w:lvl>
  </w:abstractNum>
  <w:abstractNum w:abstractNumId="107" w15:restartNumberingAfterBreak="0">
    <w:nsid w:val="79050107"/>
    <w:multiLevelType w:val="hybridMultilevel"/>
    <w:tmpl w:val="1A4A01B0"/>
    <w:lvl w:ilvl="0" w:tplc="6E621168">
      <w:start w:val="1"/>
      <w:numFmt w:val="decimal"/>
      <w:lvlText w:val="%1."/>
      <w:lvlJc w:val="left"/>
      <w:pPr>
        <w:ind w:left="320" w:hanging="360"/>
      </w:pPr>
      <w:rPr>
        <w:rFonts w:hint="default"/>
      </w:rPr>
    </w:lvl>
    <w:lvl w:ilvl="1" w:tplc="38090019" w:tentative="1">
      <w:start w:val="1"/>
      <w:numFmt w:val="lowerLetter"/>
      <w:lvlText w:val="%2."/>
      <w:lvlJc w:val="left"/>
      <w:pPr>
        <w:ind w:left="1040" w:hanging="360"/>
      </w:pPr>
    </w:lvl>
    <w:lvl w:ilvl="2" w:tplc="3809001B" w:tentative="1">
      <w:start w:val="1"/>
      <w:numFmt w:val="lowerRoman"/>
      <w:lvlText w:val="%3."/>
      <w:lvlJc w:val="right"/>
      <w:pPr>
        <w:ind w:left="1760" w:hanging="180"/>
      </w:pPr>
    </w:lvl>
    <w:lvl w:ilvl="3" w:tplc="3809000F" w:tentative="1">
      <w:start w:val="1"/>
      <w:numFmt w:val="decimal"/>
      <w:lvlText w:val="%4."/>
      <w:lvlJc w:val="left"/>
      <w:pPr>
        <w:ind w:left="2480" w:hanging="360"/>
      </w:pPr>
    </w:lvl>
    <w:lvl w:ilvl="4" w:tplc="38090019" w:tentative="1">
      <w:start w:val="1"/>
      <w:numFmt w:val="lowerLetter"/>
      <w:lvlText w:val="%5."/>
      <w:lvlJc w:val="left"/>
      <w:pPr>
        <w:ind w:left="3200" w:hanging="360"/>
      </w:pPr>
    </w:lvl>
    <w:lvl w:ilvl="5" w:tplc="3809001B" w:tentative="1">
      <w:start w:val="1"/>
      <w:numFmt w:val="lowerRoman"/>
      <w:lvlText w:val="%6."/>
      <w:lvlJc w:val="right"/>
      <w:pPr>
        <w:ind w:left="3920" w:hanging="180"/>
      </w:pPr>
    </w:lvl>
    <w:lvl w:ilvl="6" w:tplc="3809000F" w:tentative="1">
      <w:start w:val="1"/>
      <w:numFmt w:val="decimal"/>
      <w:lvlText w:val="%7."/>
      <w:lvlJc w:val="left"/>
      <w:pPr>
        <w:ind w:left="4640" w:hanging="360"/>
      </w:pPr>
    </w:lvl>
    <w:lvl w:ilvl="7" w:tplc="38090019" w:tentative="1">
      <w:start w:val="1"/>
      <w:numFmt w:val="lowerLetter"/>
      <w:lvlText w:val="%8."/>
      <w:lvlJc w:val="left"/>
      <w:pPr>
        <w:ind w:left="5360" w:hanging="360"/>
      </w:pPr>
    </w:lvl>
    <w:lvl w:ilvl="8" w:tplc="3809001B" w:tentative="1">
      <w:start w:val="1"/>
      <w:numFmt w:val="lowerRoman"/>
      <w:lvlText w:val="%9."/>
      <w:lvlJc w:val="right"/>
      <w:pPr>
        <w:ind w:left="6080" w:hanging="180"/>
      </w:pPr>
    </w:lvl>
  </w:abstractNum>
  <w:abstractNum w:abstractNumId="108" w15:restartNumberingAfterBreak="0">
    <w:nsid w:val="7B455B2D"/>
    <w:multiLevelType w:val="hybridMultilevel"/>
    <w:tmpl w:val="0C20775A"/>
    <w:lvl w:ilvl="0" w:tplc="7324B68E">
      <w:start w:val="1"/>
      <w:numFmt w:val="lowerLetter"/>
      <w:lvlText w:val="%1)"/>
      <w:lvlJc w:val="left"/>
      <w:pPr>
        <w:ind w:left="2356" w:hanging="360"/>
      </w:pPr>
      <w:rPr>
        <w:rFonts w:hint="default"/>
      </w:rPr>
    </w:lvl>
    <w:lvl w:ilvl="1" w:tplc="38090019" w:tentative="1">
      <w:start w:val="1"/>
      <w:numFmt w:val="lowerLetter"/>
      <w:lvlText w:val="%2."/>
      <w:lvlJc w:val="left"/>
      <w:pPr>
        <w:ind w:left="3076" w:hanging="360"/>
      </w:pPr>
    </w:lvl>
    <w:lvl w:ilvl="2" w:tplc="3809001B" w:tentative="1">
      <w:start w:val="1"/>
      <w:numFmt w:val="lowerRoman"/>
      <w:lvlText w:val="%3."/>
      <w:lvlJc w:val="right"/>
      <w:pPr>
        <w:ind w:left="3796" w:hanging="180"/>
      </w:pPr>
    </w:lvl>
    <w:lvl w:ilvl="3" w:tplc="3809000F" w:tentative="1">
      <w:start w:val="1"/>
      <w:numFmt w:val="decimal"/>
      <w:lvlText w:val="%4."/>
      <w:lvlJc w:val="left"/>
      <w:pPr>
        <w:ind w:left="4516" w:hanging="360"/>
      </w:pPr>
    </w:lvl>
    <w:lvl w:ilvl="4" w:tplc="38090019" w:tentative="1">
      <w:start w:val="1"/>
      <w:numFmt w:val="lowerLetter"/>
      <w:lvlText w:val="%5."/>
      <w:lvlJc w:val="left"/>
      <w:pPr>
        <w:ind w:left="5236" w:hanging="360"/>
      </w:pPr>
    </w:lvl>
    <w:lvl w:ilvl="5" w:tplc="3809001B" w:tentative="1">
      <w:start w:val="1"/>
      <w:numFmt w:val="lowerRoman"/>
      <w:lvlText w:val="%6."/>
      <w:lvlJc w:val="right"/>
      <w:pPr>
        <w:ind w:left="5956" w:hanging="180"/>
      </w:pPr>
    </w:lvl>
    <w:lvl w:ilvl="6" w:tplc="3809000F" w:tentative="1">
      <w:start w:val="1"/>
      <w:numFmt w:val="decimal"/>
      <w:lvlText w:val="%7."/>
      <w:lvlJc w:val="left"/>
      <w:pPr>
        <w:ind w:left="6676" w:hanging="360"/>
      </w:pPr>
    </w:lvl>
    <w:lvl w:ilvl="7" w:tplc="38090019" w:tentative="1">
      <w:start w:val="1"/>
      <w:numFmt w:val="lowerLetter"/>
      <w:lvlText w:val="%8."/>
      <w:lvlJc w:val="left"/>
      <w:pPr>
        <w:ind w:left="7396" w:hanging="360"/>
      </w:pPr>
    </w:lvl>
    <w:lvl w:ilvl="8" w:tplc="3809001B" w:tentative="1">
      <w:start w:val="1"/>
      <w:numFmt w:val="lowerRoman"/>
      <w:lvlText w:val="%9."/>
      <w:lvlJc w:val="right"/>
      <w:pPr>
        <w:ind w:left="8116" w:hanging="180"/>
      </w:pPr>
    </w:lvl>
  </w:abstractNum>
  <w:abstractNum w:abstractNumId="109" w15:restartNumberingAfterBreak="0">
    <w:nsid w:val="7D6D1ABD"/>
    <w:multiLevelType w:val="hybridMultilevel"/>
    <w:tmpl w:val="FC90BAF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0" w15:restartNumberingAfterBreak="0">
    <w:nsid w:val="7E5268C8"/>
    <w:multiLevelType w:val="hybridMultilevel"/>
    <w:tmpl w:val="86D418AE"/>
    <w:lvl w:ilvl="0" w:tplc="17265E34">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num w:numId="1" w16cid:durableId="1232156787">
    <w:abstractNumId w:val="0"/>
  </w:num>
  <w:num w:numId="2" w16cid:durableId="2136294917">
    <w:abstractNumId w:val="44"/>
  </w:num>
  <w:num w:numId="3" w16cid:durableId="1067343396">
    <w:abstractNumId w:val="73"/>
  </w:num>
  <w:num w:numId="4" w16cid:durableId="703210643">
    <w:abstractNumId w:val="32"/>
  </w:num>
  <w:num w:numId="5" w16cid:durableId="1262227179">
    <w:abstractNumId w:val="26"/>
  </w:num>
  <w:num w:numId="6" w16cid:durableId="431055678">
    <w:abstractNumId w:val="96"/>
  </w:num>
  <w:num w:numId="7" w16cid:durableId="517735656">
    <w:abstractNumId w:val="27"/>
  </w:num>
  <w:num w:numId="8" w16cid:durableId="2058386016">
    <w:abstractNumId w:val="82"/>
  </w:num>
  <w:num w:numId="9" w16cid:durableId="537088822">
    <w:abstractNumId w:val="66"/>
  </w:num>
  <w:num w:numId="10" w16cid:durableId="879050321">
    <w:abstractNumId w:val="91"/>
  </w:num>
  <w:num w:numId="11" w16cid:durableId="2092582127">
    <w:abstractNumId w:val="51"/>
  </w:num>
  <w:num w:numId="12" w16cid:durableId="1562519536">
    <w:abstractNumId w:val="88"/>
  </w:num>
  <w:num w:numId="13" w16cid:durableId="1396782064">
    <w:abstractNumId w:val="28"/>
  </w:num>
  <w:num w:numId="14" w16cid:durableId="1886519990">
    <w:abstractNumId w:val="65"/>
  </w:num>
  <w:num w:numId="15" w16cid:durableId="402215995">
    <w:abstractNumId w:val="40"/>
  </w:num>
  <w:num w:numId="16" w16cid:durableId="668409148">
    <w:abstractNumId w:val="58"/>
  </w:num>
  <w:num w:numId="17" w16cid:durableId="1494645239">
    <w:abstractNumId w:val="105"/>
  </w:num>
  <w:num w:numId="18" w16cid:durableId="362242916">
    <w:abstractNumId w:val="93"/>
  </w:num>
  <w:num w:numId="19" w16cid:durableId="1499424880">
    <w:abstractNumId w:val="34"/>
  </w:num>
  <w:num w:numId="20" w16cid:durableId="239220140">
    <w:abstractNumId w:val="48"/>
  </w:num>
  <w:num w:numId="21" w16cid:durableId="1430154309">
    <w:abstractNumId w:val="74"/>
  </w:num>
  <w:num w:numId="22" w16cid:durableId="1108890526">
    <w:abstractNumId w:val="78"/>
  </w:num>
  <w:num w:numId="23" w16cid:durableId="1630823697">
    <w:abstractNumId w:val="24"/>
  </w:num>
  <w:num w:numId="24" w16cid:durableId="258298804">
    <w:abstractNumId w:val="21"/>
  </w:num>
  <w:num w:numId="25" w16cid:durableId="563949826">
    <w:abstractNumId w:val="46"/>
  </w:num>
  <w:num w:numId="26" w16cid:durableId="73170163">
    <w:abstractNumId w:val="62"/>
  </w:num>
  <w:num w:numId="27" w16cid:durableId="1563326313">
    <w:abstractNumId w:val="45"/>
  </w:num>
  <w:num w:numId="28" w16cid:durableId="1309940862">
    <w:abstractNumId w:val="43"/>
  </w:num>
  <w:num w:numId="29" w16cid:durableId="43719688">
    <w:abstractNumId w:val="53"/>
  </w:num>
  <w:num w:numId="30" w16cid:durableId="903416086">
    <w:abstractNumId w:val="71"/>
  </w:num>
  <w:num w:numId="31" w16cid:durableId="655762230">
    <w:abstractNumId w:val="97"/>
  </w:num>
  <w:num w:numId="32" w16cid:durableId="1865904465">
    <w:abstractNumId w:val="41"/>
  </w:num>
  <w:num w:numId="33" w16cid:durableId="252588279">
    <w:abstractNumId w:val="5"/>
  </w:num>
  <w:num w:numId="34" w16cid:durableId="1846432629">
    <w:abstractNumId w:val="12"/>
  </w:num>
  <w:num w:numId="35" w16cid:durableId="1796483617">
    <w:abstractNumId w:val="70"/>
  </w:num>
  <w:num w:numId="36" w16cid:durableId="2138983438">
    <w:abstractNumId w:val="83"/>
  </w:num>
  <w:num w:numId="37" w16cid:durableId="1408846103">
    <w:abstractNumId w:val="79"/>
  </w:num>
  <w:num w:numId="38" w16cid:durableId="1017391455">
    <w:abstractNumId w:val="6"/>
  </w:num>
  <w:num w:numId="39" w16cid:durableId="2049521933">
    <w:abstractNumId w:val="68"/>
  </w:num>
  <w:num w:numId="40" w16cid:durableId="1505437841">
    <w:abstractNumId w:val="95"/>
  </w:num>
  <w:num w:numId="41" w16cid:durableId="962348298">
    <w:abstractNumId w:val="15"/>
  </w:num>
  <w:num w:numId="42" w16cid:durableId="1667973454">
    <w:abstractNumId w:val="60"/>
  </w:num>
  <w:num w:numId="43" w16cid:durableId="1658067677">
    <w:abstractNumId w:val="108"/>
  </w:num>
  <w:num w:numId="44" w16cid:durableId="509874816">
    <w:abstractNumId w:val="9"/>
  </w:num>
  <w:num w:numId="45" w16cid:durableId="1783959107">
    <w:abstractNumId w:val="49"/>
  </w:num>
  <w:num w:numId="46" w16cid:durableId="1247811656">
    <w:abstractNumId w:val="54"/>
  </w:num>
  <w:num w:numId="47" w16cid:durableId="1696269813">
    <w:abstractNumId w:val="107"/>
  </w:num>
  <w:num w:numId="48" w16cid:durableId="128980780">
    <w:abstractNumId w:val="101"/>
  </w:num>
  <w:num w:numId="49" w16cid:durableId="586041806">
    <w:abstractNumId w:val="20"/>
  </w:num>
  <w:num w:numId="50" w16cid:durableId="178088970">
    <w:abstractNumId w:val="64"/>
  </w:num>
  <w:num w:numId="51" w16cid:durableId="600769303">
    <w:abstractNumId w:val="103"/>
  </w:num>
  <w:num w:numId="52" w16cid:durableId="50228639">
    <w:abstractNumId w:val="69"/>
  </w:num>
  <w:num w:numId="53" w16cid:durableId="1028793816">
    <w:abstractNumId w:val="106"/>
  </w:num>
  <w:num w:numId="54" w16cid:durableId="1559979269">
    <w:abstractNumId w:val="8"/>
  </w:num>
  <w:num w:numId="55" w16cid:durableId="695348247">
    <w:abstractNumId w:val="47"/>
  </w:num>
  <w:num w:numId="56" w16cid:durableId="1734769976">
    <w:abstractNumId w:val="38"/>
  </w:num>
  <w:num w:numId="57" w16cid:durableId="270283260">
    <w:abstractNumId w:val="29"/>
  </w:num>
  <w:num w:numId="58" w16cid:durableId="1026635198">
    <w:abstractNumId w:val="90"/>
  </w:num>
  <w:num w:numId="59" w16cid:durableId="1608268451">
    <w:abstractNumId w:val="98"/>
  </w:num>
  <w:num w:numId="60" w16cid:durableId="108352633">
    <w:abstractNumId w:val="50"/>
  </w:num>
  <w:num w:numId="61" w16cid:durableId="2007778744">
    <w:abstractNumId w:val="75"/>
  </w:num>
  <w:num w:numId="62" w16cid:durableId="1074284180">
    <w:abstractNumId w:val="85"/>
  </w:num>
  <w:num w:numId="63" w16cid:durableId="1347365404">
    <w:abstractNumId w:val="10"/>
  </w:num>
  <w:num w:numId="64" w16cid:durableId="1561750506">
    <w:abstractNumId w:val="13"/>
  </w:num>
  <w:num w:numId="65" w16cid:durableId="1944268318">
    <w:abstractNumId w:val="55"/>
  </w:num>
  <w:num w:numId="66" w16cid:durableId="180365145">
    <w:abstractNumId w:val="59"/>
  </w:num>
  <w:num w:numId="67" w16cid:durableId="678849729">
    <w:abstractNumId w:val="25"/>
  </w:num>
  <w:num w:numId="68" w16cid:durableId="1300526037">
    <w:abstractNumId w:val="2"/>
  </w:num>
  <w:num w:numId="69" w16cid:durableId="1355692294">
    <w:abstractNumId w:val="61"/>
  </w:num>
  <w:num w:numId="70" w16cid:durableId="251476571">
    <w:abstractNumId w:val="63"/>
  </w:num>
  <w:num w:numId="71" w16cid:durableId="1399016469">
    <w:abstractNumId w:val="17"/>
  </w:num>
  <w:num w:numId="72" w16cid:durableId="583149445">
    <w:abstractNumId w:val="42"/>
  </w:num>
  <w:num w:numId="73" w16cid:durableId="1522016402">
    <w:abstractNumId w:val="4"/>
  </w:num>
  <w:num w:numId="74" w16cid:durableId="1805931028">
    <w:abstractNumId w:val="89"/>
  </w:num>
  <w:num w:numId="75" w16cid:durableId="1097990306">
    <w:abstractNumId w:val="30"/>
  </w:num>
  <w:num w:numId="76" w16cid:durableId="760418103">
    <w:abstractNumId w:val="35"/>
  </w:num>
  <w:num w:numId="77" w16cid:durableId="372849171">
    <w:abstractNumId w:val="77"/>
  </w:num>
  <w:num w:numId="78" w16cid:durableId="1744599241">
    <w:abstractNumId w:val="19"/>
  </w:num>
  <w:num w:numId="79" w16cid:durableId="761099469">
    <w:abstractNumId w:val="37"/>
  </w:num>
  <w:num w:numId="80" w16cid:durableId="727150999">
    <w:abstractNumId w:val="11"/>
  </w:num>
  <w:num w:numId="81" w16cid:durableId="122235011">
    <w:abstractNumId w:val="100"/>
  </w:num>
  <w:num w:numId="82" w16cid:durableId="421224606">
    <w:abstractNumId w:val="7"/>
  </w:num>
  <w:num w:numId="83" w16cid:durableId="516428528">
    <w:abstractNumId w:val="92"/>
  </w:num>
  <w:num w:numId="84" w16cid:durableId="1440637927">
    <w:abstractNumId w:val="31"/>
  </w:num>
  <w:num w:numId="85" w16cid:durableId="1353721167">
    <w:abstractNumId w:val="3"/>
  </w:num>
  <w:num w:numId="86" w16cid:durableId="590166027">
    <w:abstractNumId w:val="94"/>
  </w:num>
  <w:num w:numId="87" w16cid:durableId="617444701">
    <w:abstractNumId w:val="72"/>
  </w:num>
  <w:num w:numId="88" w16cid:durableId="337316538">
    <w:abstractNumId w:val="81"/>
  </w:num>
  <w:num w:numId="89" w16cid:durableId="1289046220">
    <w:abstractNumId w:val="14"/>
  </w:num>
  <w:num w:numId="90" w16cid:durableId="2045783960">
    <w:abstractNumId w:val="36"/>
  </w:num>
  <w:num w:numId="91" w16cid:durableId="1544977233">
    <w:abstractNumId w:val="99"/>
  </w:num>
  <w:num w:numId="92" w16cid:durableId="384910199">
    <w:abstractNumId w:val="109"/>
  </w:num>
  <w:num w:numId="93" w16cid:durableId="982655191">
    <w:abstractNumId w:val="18"/>
  </w:num>
  <w:num w:numId="94" w16cid:durableId="280839298">
    <w:abstractNumId w:val="80"/>
  </w:num>
  <w:num w:numId="95" w16cid:durableId="665402714">
    <w:abstractNumId w:val="76"/>
  </w:num>
  <w:num w:numId="96" w16cid:durableId="875653441">
    <w:abstractNumId w:val="56"/>
  </w:num>
  <w:num w:numId="97" w16cid:durableId="1120951830">
    <w:abstractNumId w:val="16"/>
  </w:num>
  <w:num w:numId="98" w16cid:durableId="798644426">
    <w:abstractNumId w:val="67"/>
  </w:num>
  <w:num w:numId="99" w16cid:durableId="1188564962">
    <w:abstractNumId w:val="102"/>
  </w:num>
  <w:num w:numId="100" w16cid:durableId="679039831">
    <w:abstractNumId w:val="1"/>
  </w:num>
  <w:num w:numId="101" w16cid:durableId="1855731011">
    <w:abstractNumId w:val="110"/>
  </w:num>
  <w:num w:numId="102" w16cid:durableId="123667427">
    <w:abstractNumId w:val="104"/>
  </w:num>
  <w:num w:numId="103" w16cid:durableId="839658942">
    <w:abstractNumId w:val="22"/>
  </w:num>
  <w:num w:numId="104" w16cid:durableId="614217514">
    <w:abstractNumId w:val="33"/>
  </w:num>
  <w:num w:numId="105" w16cid:durableId="780415398">
    <w:abstractNumId w:val="23"/>
  </w:num>
  <w:num w:numId="106" w16cid:durableId="2057117758">
    <w:abstractNumId w:val="87"/>
  </w:num>
  <w:num w:numId="107" w16cid:durableId="277444768">
    <w:abstractNumId w:val="57"/>
  </w:num>
  <w:num w:numId="108" w16cid:durableId="1071124067">
    <w:abstractNumId w:val="39"/>
  </w:num>
  <w:num w:numId="109" w16cid:durableId="1290473570">
    <w:abstractNumId w:val="52"/>
  </w:num>
  <w:num w:numId="110" w16cid:durableId="899946238">
    <w:abstractNumId w:val="0"/>
    <w:lvlOverride w:ilvl="0">
      <w:startOverride w:val="1"/>
    </w:lvlOverride>
  </w:num>
  <w:num w:numId="111" w16cid:durableId="1567455735">
    <w:abstractNumId w:val="0"/>
    <w:lvlOverride w:ilvl="0">
      <w:startOverride w:val="1"/>
    </w:lvlOverride>
  </w:num>
  <w:num w:numId="112" w16cid:durableId="1910265746">
    <w:abstractNumId w:val="0"/>
    <w:lvlOverride w:ilvl="0">
      <w:startOverride w:val="1"/>
    </w:lvlOverride>
  </w:num>
  <w:num w:numId="113" w16cid:durableId="1885873356">
    <w:abstractNumId w:val="55"/>
    <w:lvlOverride w:ilvl="0">
      <w:startOverride w:val="1"/>
    </w:lvlOverride>
  </w:num>
  <w:num w:numId="114" w16cid:durableId="174466268">
    <w:abstractNumId w:val="55"/>
    <w:lvlOverride w:ilvl="0">
      <w:startOverride w:val="1"/>
    </w:lvlOverride>
  </w:num>
  <w:num w:numId="115" w16cid:durableId="329140589">
    <w:abstractNumId w:val="55"/>
    <w:lvlOverride w:ilvl="0">
      <w:startOverride w:val="1"/>
    </w:lvlOverride>
  </w:num>
  <w:num w:numId="116" w16cid:durableId="1643315664">
    <w:abstractNumId w:val="0"/>
    <w:lvlOverride w:ilvl="0">
      <w:startOverride w:val="1"/>
    </w:lvlOverride>
  </w:num>
  <w:num w:numId="117" w16cid:durableId="1575164061">
    <w:abstractNumId w:val="86"/>
  </w:num>
  <w:num w:numId="118" w16cid:durableId="1202744929">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70"/>
    <w:rsid w:val="00083036"/>
    <w:rsid w:val="00137A87"/>
    <w:rsid w:val="001C7670"/>
    <w:rsid w:val="00282A6B"/>
    <w:rsid w:val="00433044"/>
    <w:rsid w:val="006421A1"/>
    <w:rsid w:val="007138FE"/>
    <w:rsid w:val="0078432B"/>
    <w:rsid w:val="009E37CC"/>
    <w:rsid w:val="00A706A5"/>
    <w:rsid w:val="00E1733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6E378"/>
  <w15:chartTrackingRefBased/>
  <w15:docId w15:val="{1E1BB231-DD0D-4065-86A3-BCA7EAD7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670"/>
    <w:rPr>
      <w:kern w:val="0"/>
      <w14:ligatures w14:val="none"/>
    </w:rPr>
  </w:style>
  <w:style w:type="paragraph" w:styleId="Heading1">
    <w:name w:val="heading 1"/>
    <w:basedOn w:val="Normal"/>
    <w:next w:val="Normal"/>
    <w:link w:val="Heading1Char"/>
    <w:uiPriority w:val="9"/>
    <w:qFormat/>
    <w:rsid w:val="001C7670"/>
    <w:pPr>
      <w:jc w:val="center"/>
      <w:outlineLvl w:val="0"/>
    </w:pPr>
    <w:rPr>
      <w:rFonts w:ascii="Times New Roman" w:hAnsi="Times New Roman" w:cs="Times New Roman"/>
      <w:b/>
      <w:bCs/>
      <w:color w:val="000000"/>
      <w:sz w:val="24"/>
      <w:szCs w:val="24"/>
    </w:rPr>
  </w:style>
  <w:style w:type="paragraph" w:styleId="Heading2">
    <w:name w:val="heading 2"/>
    <w:basedOn w:val="ListParagraph"/>
    <w:next w:val="Normal"/>
    <w:link w:val="Heading2Char"/>
    <w:uiPriority w:val="9"/>
    <w:unhideWhenUsed/>
    <w:qFormat/>
    <w:rsid w:val="001C7670"/>
    <w:pPr>
      <w:numPr>
        <w:numId w:val="1"/>
      </w:numPr>
      <w:spacing w:line="240" w:lineRule="auto"/>
      <w:outlineLvl w:val="1"/>
    </w:pPr>
    <w:rPr>
      <w:rFonts w:ascii="Times New Roman" w:hAnsi="Times New Roman" w:cs="Times New Roman"/>
      <w:b/>
      <w:bCs/>
      <w:sz w:val="24"/>
      <w:szCs w:val="24"/>
      <w:lang w:val="en-GB"/>
    </w:rPr>
  </w:style>
  <w:style w:type="paragraph" w:styleId="Heading3">
    <w:name w:val="heading 3"/>
    <w:basedOn w:val="ListParagraph"/>
    <w:next w:val="Normal"/>
    <w:link w:val="Heading3Char"/>
    <w:uiPriority w:val="9"/>
    <w:unhideWhenUsed/>
    <w:qFormat/>
    <w:rsid w:val="001C7670"/>
    <w:pPr>
      <w:numPr>
        <w:numId w:val="65"/>
      </w:numPr>
      <w:spacing w:line="480" w:lineRule="auto"/>
      <w:outlineLvl w:val="2"/>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670"/>
    <w:rPr>
      <w:rFonts w:ascii="Times New Roman" w:hAnsi="Times New Roman" w:cs="Times New Roman"/>
      <w:b/>
      <w:bCs/>
      <w:color w:val="000000"/>
      <w:kern w:val="0"/>
      <w:sz w:val="24"/>
      <w:szCs w:val="24"/>
      <w14:ligatures w14:val="none"/>
    </w:rPr>
  </w:style>
  <w:style w:type="character" w:customStyle="1" w:styleId="Heading2Char">
    <w:name w:val="Heading 2 Char"/>
    <w:basedOn w:val="DefaultParagraphFont"/>
    <w:link w:val="Heading2"/>
    <w:uiPriority w:val="9"/>
    <w:rsid w:val="001C7670"/>
    <w:rPr>
      <w:rFonts w:ascii="Times New Roman" w:hAnsi="Times New Roman" w:cs="Times New Roman"/>
      <w:b/>
      <w:bCs/>
      <w:kern w:val="0"/>
      <w:sz w:val="24"/>
      <w:szCs w:val="24"/>
      <w:lang w:val="en-GB"/>
      <w14:ligatures w14:val="none"/>
    </w:rPr>
  </w:style>
  <w:style w:type="character" w:customStyle="1" w:styleId="Heading3Char">
    <w:name w:val="Heading 3 Char"/>
    <w:basedOn w:val="DefaultParagraphFont"/>
    <w:link w:val="Heading3"/>
    <w:uiPriority w:val="9"/>
    <w:rsid w:val="001C7670"/>
    <w:rPr>
      <w:rFonts w:ascii="Times New Roman" w:hAnsi="Times New Roman" w:cs="Times New Roman"/>
      <w:kern w:val="0"/>
      <w:sz w:val="24"/>
      <w:szCs w:val="24"/>
      <w14:ligatures w14:val="none"/>
    </w:rPr>
  </w:style>
  <w:style w:type="paragraph" w:styleId="ListParagraph">
    <w:name w:val="List Paragraph"/>
    <w:basedOn w:val="Normal"/>
    <w:uiPriority w:val="34"/>
    <w:qFormat/>
    <w:rsid w:val="001C7670"/>
    <w:pPr>
      <w:ind w:left="720"/>
      <w:contextualSpacing/>
    </w:pPr>
  </w:style>
  <w:style w:type="table" w:styleId="TableGrid">
    <w:name w:val="Table Grid"/>
    <w:basedOn w:val="TableNormal"/>
    <w:uiPriority w:val="39"/>
    <w:rsid w:val="001C76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7670"/>
    <w:rPr>
      <w:color w:val="0563C1" w:themeColor="hyperlink"/>
      <w:u w:val="single"/>
    </w:rPr>
  </w:style>
  <w:style w:type="character" w:styleId="UnresolvedMention">
    <w:name w:val="Unresolved Mention"/>
    <w:basedOn w:val="DefaultParagraphFont"/>
    <w:uiPriority w:val="99"/>
    <w:semiHidden/>
    <w:unhideWhenUsed/>
    <w:rsid w:val="001C7670"/>
    <w:rPr>
      <w:color w:val="605E5C"/>
      <w:shd w:val="clear" w:color="auto" w:fill="E1DFDD"/>
    </w:rPr>
  </w:style>
  <w:style w:type="paragraph" w:customStyle="1" w:styleId="c01141">
    <w:name w:val="c01141"/>
    <w:basedOn w:val="Normal"/>
    <w:rsid w:val="001C7670"/>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PlaceholderText">
    <w:name w:val="Placeholder Text"/>
    <w:basedOn w:val="DefaultParagraphFont"/>
    <w:uiPriority w:val="99"/>
    <w:semiHidden/>
    <w:rsid w:val="001C7670"/>
    <w:rPr>
      <w:color w:val="666666"/>
    </w:rPr>
  </w:style>
  <w:style w:type="paragraph" w:styleId="Header">
    <w:name w:val="header"/>
    <w:basedOn w:val="Normal"/>
    <w:link w:val="HeaderChar"/>
    <w:uiPriority w:val="99"/>
    <w:unhideWhenUsed/>
    <w:rsid w:val="001C7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670"/>
    <w:rPr>
      <w:kern w:val="0"/>
      <w14:ligatures w14:val="none"/>
    </w:rPr>
  </w:style>
  <w:style w:type="paragraph" w:styleId="Footer">
    <w:name w:val="footer"/>
    <w:basedOn w:val="Normal"/>
    <w:link w:val="FooterChar"/>
    <w:uiPriority w:val="99"/>
    <w:unhideWhenUsed/>
    <w:rsid w:val="001C7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670"/>
    <w:rPr>
      <w:kern w:val="0"/>
      <w14:ligatures w14:val="none"/>
    </w:rPr>
  </w:style>
  <w:style w:type="paragraph" w:styleId="NormalWeb">
    <w:name w:val="Normal (Web)"/>
    <w:basedOn w:val="Normal"/>
    <w:uiPriority w:val="99"/>
    <w:semiHidden/>
    <w:unhideWhenUsed/>
    <w:rsid w:val="001C7670"/>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Caption">
    <w:name w:val="caption"/>
    <w:basedOn w:val="Normal"/>
    <w:next w:val="Normal"/>
    <w:uiPriority w:val="35"/>
    <w:unhideWhenUsed/>
    <w:qFormat/>
    <w:rsid w:val="001C7670"/>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1C7670"/>
    <w:pPr>
      <w:keepNext/>
      <w:keepLines/>
      <w:spacing w:before="240" w:after="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1C7670"/>
    <w:pPr>
      <w:tabs>
        <w:tab w:val="right" w:leader="dot" w:pos="7927"/>
      </w:tabs>
      <w:spacing w:before="240" w:after="100" w:line="240" w:lineRule="auto"/>
    </w:pPr>
    <w:rPr>
      <w:rFonts w:ascii="Times New Roman" w:hAnsi="Times New Roman" w:cs="Times New Roman"/>
      <w:noProof/>
      <w:sz w:val="24"/>
      <w:szCs w:val="24"/>
    </w:rPr>
  </w:style>
  <w:style w:type="paragraph" w:styleId="TOC2">
    <w:name w:val="toc 2"/>
    <w:basedOn w:val="Normal"/>
    <w:next w:val="Normal"/>
    <w:autoRedefine/>
    <w:uiPriority w:val="39"/>
    <w:unhideWhenUsed/>
    <w:rsid w:val="001C7670"/>
    <w:pPr>
      <w:spacing w:after="100"/>
      <w:ind w:left="220"/>
    </w:pPr>
  </w:style>
  <w:style w:type="paragraph" w:styleId="TOC3">
    <w:name w:val="toc 3"/>
    <w:basedOn w:val="Normal"/>
    <w:next w:val="Normal"/>
    <w:autoRedefine/>
    <w:uiPriority w:val="39"/>
    <w:unhideWhenUsed/>
    <w:rsid w:val="001C7670"/>
    <w:pPr>
      <w:tabs>
        <w:tab w:val="left" w:pos="851"/>
        <w:tab w:val="left" w:pos="880"/>
        <w:tab w:val="right" w:leader="dot" w:pos="7927"/>
      </w:tabs>
      <w:spacing w:before="240" w:after="0" w:line="240" w:lineRule="auto"/>
      <w:ind w:left="851" w:hanging="411"/>
      <w:jc w:val="both"/>
    </w:pPr>
  </w:style>
  <w:style w:type="paragraph" w:styleId="TOC4">
    <w:name w:val="toc 4"/>
    <w:basedOn w:val="Normal"/>
    <w:next w:val="Normal"/>
    <w:autoRedefine/>
    <w:uiPriority w:val="39"/>
    <w:unhideWhenUsed/>
    <w:rsid w:val="001C7670"/>
    <w:pPr>
      <w:spacing w:after="100"/>
      <w:ind w:left="660"/>
    </w:pPr>
    <w:rPr>
      <w:rFonts w:eastAsiaTheme="minorEastAsia"/>
      <w:kern w:val="2"/>
      <w:lang w:eastAsia="en-ID"/>
      <w14:ligatures w14:val="standardContextual"/>
    </w:rPr>
  </w:style>
  <w:style w:type="paragraph" w:styleId="TOC5">
    <w:name w:val="toc 5"/>
    <w:basedOn w:val="Normal"/>
    <w:next w:val="Normal"/>
    <w:autoRedefine/>
    <w:uiPriority w:val="39"/>
    <w:unhideWhenUsed/>
    <w:rsid w:val="001C7670"/>
    <w:pPr>
      <w:spacing w:after="100"/>
      <w:ind w:left="880"/>
    </w:pPr>
    <w:rPr>
      <w:rFonts w:eastAsiaTheme="minorEastAsia"/>
      <w:kern w:val="2"/>
      <w:lang w:eastAsia="en-ID"/>
      <w14:ligatures w14:val="standardContextual"/>
    </w:rPr>
  </w:style>
  <w:style w:type="paragraph" w:styleId="TOC6">
    <w:name w:val="toc 6"/>
    <w:basedOn w:val="Normal"/>
    <w:next w:val="Normal"/>
    <w:autoRedefine/>
    <w:uiPriority w:val="39"/>
    <w:unhideWhenUsed/>
    <w:rsid w:val="001C7670"/>
    <w:pPr>
      <w:spacing w:after="100"/>
      <w:ind w:left="1100"/>
    </w:pPr>
    <w:rPr>
      <w:rFonts w:eastAsiaTheme="minorEastAsia"/>
      <w:kern w:val="2"/>
      <w:lang w:eastAsia="en-ID"/>
      <w14:ligatures w14:val="standardContextual"/>
    </w:rPr>
  </w:style>
  <w:style w:type="paragraph" w:styleId="TOC7">
    <w:name w:val="toc 7"/>
    <w:basedOn w:val="Normal"/>
    <w:next w:val="Normal"/>
    <w:autoRedefine/>
    <w:uiPriority w:val="39"/>
    <w:unhideWhenUsed/>
    <w:rsid w:val="001C7670"/>
    <w:pPr>
      <w:spacing w:after="100"/>
      <w:ind w:left="1320"/>
    </w:pPr>
    <w:rPr>
      <w:rFonts w:eastAsiaTheme="minorEastAsia"/>
      <w:kern w:val="2"/>
      <w:lang w:eastAsia="en-ID"/>
      <w14:ligatures w14:val="standardContextual"/>
    </w:rPr>
  </w:style>
  <w:style w:type="paragraph" w:styleId="TOC8">
    <w:name w:val="toc 8"/>
    <w:basedOn w:val="Normal"/>
    <w:next w:val="Normal"/>
    <w:autoRedefine/>
    <w:uiPriority w:val="39"/>
    <w:unhideWhenUsed/>
    <w:rsid w:val="001C7670"/>
    <w:pPr>
      <w:spacing w:after="100"/>
      <w:ind w:left="1540"/>
    </w:pPr>
    <w:rPr>
      <w:rFonts w:eastAsiaTheme="minorEastAsia"/>
      <w:kern w:val="2"/>
      <w:lang w:eastAsia="en-ID"/>
      <w14:ligatures w14:val="standardContextual"/>
    </w:rPr>
  </w:style>
  <w:style w:type="paragraph" w:styleId="TOC9">
    <w:name w:val="toc 9"/>
    <w:basedOn w:val="Normal"/>
    <w:next w:val="Normal"/>
    <w:autoRedefine/>
    <w:uiPriority w:val="39"/>
    <w:unhideWhenUsed/>
    <w:rsid w:val="001C7670"/>
    <w:pPr>
      <w:spacing w:after="100"/>
      <w:ind w:left="1760"/>
    </w:pPr>
    <w:rPr>
      <w:rFonts w:eastAsiaTheme="minorEastAsia"/>
      <w:kern w:val="2"/>
      <w:lang w:eastAsia="en-ID"/>
      <w14:ligatures w14:val="standardContextual"/>
    </w:rPr>
  </w:style>
  <w:style w:type="paragraph" w:styleId="TableofFigures">
    <w:name w:val="table of figures"/>
    <w:basedOn w:val="Normal"/>
    <w:next w:val="Normal"/>
    <w:uiPriority w:val="99"/>
    <w:unhideWhenUsed/>
    <w:rsid w:val="001C7670"/>
    <w:pPr>
      <w:spacing w:after="0"/>
    </w:pPr>
  </w:style>
  <w:style w:type="paragraph" w:styleId="FootnoteText">
    <w:name w:val="footnote text"/>
    <w:basedOn w:val="Normal"/>
    <w:link w:val="FootnoteTextChar"/>
    <w:uiPriority w:val="99"/>
    <w:semiHidden/>
    <w:unhideWhenUsed/>
    <w:rsid w:val="001C76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7670"/>
    <w:rPr>
      <w:kern w:val="0"/>
      <w:sz w:val="20"/>
      <w:szCs w:val="20"/>
      <w14:ligatures w14:val="none"/>
    </w:rPr>
  </w:style>
  <w:style w:type="character" w:styleId="FootnoteReference">
    <w:name w:val="footnote reference"/>
    <w:basedOn w:val="DefaultParagraphFont"/>
    <w:uiPriority w:val="99"/>
    <w:semiHidden/>
    <w:unhideWhenUsed/>
    <w:rsid w:val="001C76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idx.co.id"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www.idx.co.id" TargetMode="External"/><Relationship Id="rId12" Type="http://schemas.openxmlformats.org/officeDocument/2006/relationships/chart" Target="charts/chart4.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www.idx.co.id" TargetMode="External"/><Relationship Id="rId5" Type="http://schemas.openxmlformats.org/officeDocument/2006/relationships/hyperlink" Target="http://www.idx.co.id" TargetMode="Externa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idx.co.id" TargetMode="External"/><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LEVERAGE</a:t>
            </a:r>
            <a:r>
              <a:rPr lang="en-ID" baseline="0"/>
              <a:t> </a:t>
            </a:r>
            <a:endParaRPr lang="en-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2995771361913089E-2"/>
          <c:y val="0.14668697662792152"/>
          <c:w val="0.91385608048993872"/>
          <c:h val="0.61665323084614421"/>
        </c:manualLayout>
      </c:layout>
      <c:barChart>
        <c:barDir val="col"/>
        <c:grouping val="clustered"/>
        <c:varyColors val="0"/>
        <c:ser>
          <c:idx val="0"/>
          <c:order val="0"/>
          <c:tx>
            <c:strRef>
              <c:f>Sheet1!$B$1</c:f>
              <c:strCache>
                <c:ptCount val="1"/>
                <c:pt idx="0">
                  <c:v>2021</c:v>
                </c:pt>
              </c:strCache>
            </c:strRef>
          </c:tx>
          <c:spPr>
            <a:solidFill>
              <a:schemeClr val="accent1"/>
            </a:solidFill>
            <a:ln>
              <a:noFill/>
            </a:ln>
            <a:effectLst/>
          </c:spPr>
          <c:invertIfNegative val="0"/>
          <c:cat>
            <c:strRef>
              <c:f>Sheet1!$A$2:$A$27</c:f>
              <c:strCache>
                <c:ptCount val="26"/>
                <c:pt idx="0">
                  <c:v>ADCP</c:v>
                </c:pt>
                <c:pt idx="1">
                  <c:v>AMAN</c:v>
                </c:pt>
                <c:pt idx="2">
                  <c:v>ASRI</c:v>
                </c:pt>
                <c:pt idx="3">
                  <c:v>ATAP</c:v>
                </c:pt>
                <c:pt idx="4">
                  <c:v>BCIP</c:v>
                </c:pt>
                <c:pt idx="5">
                  <c:v>BSDE</c:v>
                </c:pt>
                <c:pt idx="6">
                  <c:v>CSIS</c:v>
                </c:pt>
                <c:pt idx="7">
                  <c:v>CTRA</c:v>
                </c:pt>
                <c:pt idx="8">
                  <c:v>DUTI</c:v>
                </c:pt>
                <c:pt idx="9">
                  <c:v>FMII</c:v>
                </c:pt>
                <c:pt idx="10">
                  <c:v>GPRA</c:v>
                </c:pt>
                <c:pt idx="11">
                  <c:v>HOMI</c:v>
                </c:pt>
                <c:pt idx="12">
                  <c:v>INDO</c:v>
                </c:pt>
                <c:pt idx="13">
                  <c:v>IPAC</c:v>
                </c:pt>
                <c:pt idx="14">
                  <c:v>KIJA </c:v>
                </c:pt>
                <c:pt idx="15">
                  <c:v>LPCK</c:v>
                </c:pt>
                <c:pt idx="16">
                  <c:v>MKPI</c:v>
                </c:pt>
                <c:pt idx="17">
                  <c:v>MMLP</c:v>
                </c:pt>
                <c:pt idx="18">
                  <c:v>MTLA</c:v>
                </c:pt>
                <c:pt idx="19">
                  <c:v>PLIN</c:v>
                </c:pt>
                <c:pt idx="20">
                  <c:v>POLI</c:v>
                </c:pt>
                <c:pt idx="21">
                  <c:v>PWON</c:v>
                </c:pt>
                <c:pt idx="22">
                  <c:v>RDTX</c:v>
                </c:pt>
                <c:pt idx="23">
                  <c:v>REAL</c:v>
                </c:pt>
                <c:pt idx="24">
                  <c:v>RISE</c:v>
                </c:pt>
                <c:pt idx="25">
                  <c:v>SMRA</c:v>
                </c:pt>
              </c:strCache>
            </c:strRef>
          </c:cat>
          <c:val>
            <c:numRef>
              <c:f>Sheet1!$B$2:$B$27</c:f>
              <c:numCache>
                <c:formatCode>General</c:formatCode>
                <c:ptCount val="26"/>
                <c:pt idx="0">
                  <c:v>0.65</c:v>
                </c:pt>
                <c:pt idx="1">
                  <c:v>0.28000000000000003</c:v>
                </c:pt>
                <c:pt idx="2">
                  <c:v>0.56999999999999995</c:v>
                </c:pt>
                <c:pt idx="3">
                  <c:v>0.15</c:v>
                </c:pt>
                <c:pt idx="4">
                  <c:v>0.5</c:v>
                </c:pt>
                <c:pt idx="5">
                  <c:v>0.42</c:v>
                </c:pt>
                <c:pt idx="6">
                  <c:v>0.45</c:v>
                </c:pt>
                <c:pt idx="7">
                  <c:v>0.52</c:v>
                </c:pt>
                <c:pt idx="8">
                  <c:v>0.28000000000000003</c:v>
                </c:pt>
                <c:pt idx="9">
                  <c:v>0.27</c:v>
                </c:pt>
                <c:pt idx="10">
                  <c:v>0.37</c:v>
                </c:pt>
                <c:pt idx="11">
                  <c:v>0.55000000000000004</c:v>
                </c:pt>
                <c:pt idx="12">
                  <c:v>0</c:v>
                </c:pt>
                <c:pt idx="13">
                  <c:v>0.22</c:v>
                </c:pt>
                <c:pt idx="14">
                  <c:v>0.48</c:v>
                </c:pt>
                <c:pt idx="15">
                  <c:v>0.3</c:v>
                </c:pt>
                <c:pt idx="16">
                  <c:v>0.27</c:v>
                </c:pt>
                <c:pt idx="17">
                  <c:v>0.13</c:v>
                </c:pt>
                <c:pt idx="18">
                  <c:v>0.31</c:v>
                </c:pt>
                <c:pt idx="19">
                  <c:v>0.1</c:v>
                </c:pt>
                <c:pt idx="20">
                  <c:v>0.28999999999999998</c:v>
                </c:pt>
                <c:pt idx="21">
                  <c:v>0.34</c:v>
                </c:pt>
                <c:pt idx="22">
                  <c:v>0.08</c:v>
                </c:pt>
                <c:pt idx="23">
                  <c:v>0.01</c:v>
                </c:pt>
                <c:pt idx="24">
                  <c:v>0.14000000000000001</c:v>
                </c:pt>
                <c:pt idx="25">
                  <c:v>0.56999999999999995</c:v>
                </c:pt>
              </c:numCache>
            </c:numRef>
          </c:val>
          <c:extLst>
            <c:ext xmlns:c16="http://schemas.microsoft.com/office/drawing/2014/chart" uri="{C3380CC4-5D6E-409C-BE32-E72D297353CC}">
              <c16:uniqueId val="{00000000-3D95-4604-AD89-A6530A984166}"/>
            </c:ext>
          </c:extLst>
        </c:ser>
        <c:ser>
          <c:idx val="1"/>
          <c:order val="1"/>
          <c:tx>
            <c:strRef>
              <c:f>Sheet1!$C$1</c:f>
              <c:strCache>
                <c:ptCount val="1"/>
                <c:pt idx="0">
                  <c:v>2022</c:v>
                </c:pt>
              </c:strCache>
            </c:strRef>
          </c:tx>
          <c:spPr>
            <a:solidFill>
              <a:schemeClr val="accent2"/>
            </a:solidFill>
            <a:ln>
              <a:noFill/>
            </a:ln>
            <a:effectLst/>
          </c:spPr>
          <c:invertIfNegative val="0"/>
          <c:cat>
            <c:strRef>
              <c:f>Sheet1!$A$2:$A$27</c:f>
              <c:strCache>
                <c:ptCount val="26"/>
                <c:pt idx="0">
                  <c:v>ADCP</c:v>
                </c:pt>
                <c:pt idx="1">
                  <c:v>AMAN</c:v>
                </c:pt>
                <c:pt idx="2">
                  <c:v>ASRI</c:v>
                </c:pt>
                <c:pt idx="3">
                  <c:v>ATAP</c:v>
                </c:pt>
                <c:pt idx="4">
                  <c:v>BCIP</c:v>
                </c:pt>
                <c:pt idx="5">
                  <c:v>BSDE</c:v>
                </c:pt>
                <c:pt idx="6">
                  <c:v>CSIS</c:v>
                </c:pt>
                <c:pt idx="7">
                  <c:v>CTRA</c:v>
                </c:pt>
                <c:pt idx="8">
                  <c:v>DUTI</c:v>
                </c:pt>
                <c:pt idx="9">
                  <c:v>FMII</c:v>
                </c:pt>
                <c:pt idx="10">
                  <c:v>GPRA</c:v>
                </c:pt>
                <c:pt idx="11">
                  <c:v>HOMI</c:v>
                </c:pt>
                <c:pt idx="12">
                  <c:v>INDO</c:v>
                </c:pt>
                <c:pt idx="13">
                  <c:v>IPAC</c:v>
                </c:pt>
                <c:pt idx="14">
                  <c:v>KIJA </c:v>
                </c:pt>
                <c:pt idx="15">
                  <c:v>LPCK</c:v>
                </c:pt>
                <c:pt idx="16">
                  <c:v>MKPI</c:v>
                </c:pt>
                <c:pt idx="17">
                  <c:v>MMLP</c:v>
                </c:pt>
                <c:pt idx="18">
                  <c:v>MTLA</c:v>
                </c:pt>
                <c:pt idx="19">
                  <c:v>PLIN</c:v>
                </c:pt>
                <c:pt idx="20">
                  <c:v>POLI</c:v>
                </c:pt>
                <c:pt idx="21">
                  <c:v>PWON</c:v>
                </c:pt>
                <c:pt idx="22">
                  <c:v>RDTX</c:v>
                </c:pt>
                <c:pt idx="23">
                  <c:v>REAL</c:v>
                </c:pt>
                <c:pt idx="24">
                  <c:v>RISE</c:v>
                </c:pt>
                <c:pt idx="25">
                  <c:v>SMRA</c:v>
                </c:pt>
              </c:strCache>
            </c:strRef>
          </c:cat>
          <c:val>
            <c:numRef>
              <c:f>Sheet1!$C$2:$C$27</c:f>
              <c:numCache>
                <c:formatCode>General</c:formatCode>
                <c:ptCount val="26"/>
                <c:pt idx="0">
                  <c:v>0.61</c:v>
                </c:pt>
                <c:pt idx="1">
                  <c:v>0.32</c:v>
                </c:pt>
                <c:pt idx="2">
                  <c:v>0.52</c:v>
                </c:pt>
                <c:pt idx="3">
                  <c:v>0.31</c:v>
                </c:pt>
                <c:pt idx="4">
                  <c:v>0.48</c:v>
                </c:pt>
                <c:pt idx="5">
                  <c:v>0.41</c:v>
                </c:pt>
                <c:pt idx="6">
                  <c:v>0.43</c:v>
                </c:pt>
                <c:pt idx="7">
                  <c:v>0.5</c:v>
                </c:pt>
                <c:pt idx="8">
                  <c:v>0.3</c:v>
                </c:pt>
                <c:pt idx="9">
                  <c:v>0.13</c:v>
                </c:pt>
                <c:pt idx="10">
                  <c:v>0.34</c:v>
                </c:pt>
                <c:pt idx="11">
                  <c:v>0.52</c:v>
                </c:pt>
                <c:pt idx="12">
                  <c:v>0</c:v>
                </c:pt>
                <c:pt idx="13">
                  <c:v>0.22</c:v>
                </c:pt>
                <c:pt idx="14">
                  <c:v>0.5</c:v>
                </c:pt>
                <c:pt idx="15">
                  <c:v>0.28000000000000003</c:v>
                </c:pt>
                <c:pt idx="16">
                  <c:v>0.21</c:v>
                </c:pt>
                <c:pt idx="17">
                  <c:v>0.19</c:v>
                </c:pt>
                <c:pt idx="18">
                  <c:v>0.28999999999999998</c:v>
                </c:pt>
                <c:pt idx="19">
                  <c:v>0.11</c:v>
                </c:pt>
                <c:pt idx="20">
                  <c:v>0.26</c:v>
                </c:pt>
                <c:pt idx="21">
                  <c:v>0.32</c:v>
                </c:pt>
                <c:pt idx="22">
                  <c:v>0.12</c:v>
                </c:pt>
                <c:pt idx="23">
                  <c:v>0</c:v>
                </c:pt>
                <c:pt idx="24">
                  <c:v>0.15</c:v>
                </c:pt>
                <c:pt idx="25">
                  <c:v>0.59</c:v>
                </c:pt>
              </c:numCache>
            </c:numRef>
          </c:val>
          <c:extLst>
            <c:ext xmlns:c16="http://schemas.microsoft.com/office/drawing/2014/chart" uri="{C3380CC4-5D6E-409C-BE32-E72D297353CC}">
              <c16:uniqueId val="{00000001-3D95-4604-AD89-A6530A984166}"/>
            </c:ext>
          </c:extLst>
        </c:ser>
        <c:ser>
          <c:idx val="2"/>
          <c:order val="2"/>
          <c:tx>
            <c:strRef>
              <c:f>Sheet1!$D$1</c:f>
              <c:strCache>
                <c:ptCount val="1"/>
                <c:pt idx="0">
                  <c:v>2023</c:v>
                </c:pt>
              </c:strCache>
            </c:strRef>
          </c:tx>
          <c:spPr>
            <a:solidFill>
              <a:schemeClr val="accent3"/>
            </a:solidFill>
            <a:ln>
              <a:noFill/>
            </a:ln>
            <a:effectLst/>
          </c:spPr>
          <c:invertIfNegative val="0"/>
          <c:cat>
            <c:strRef>
              <c:f>Sheet1!$A$2:$A$27</c:f>
              <c:strCache>
                <c:ptCount val="26"/>
                <c:pt idx="0">
                  <c:v>ADCP</c:v>
                </c:pt>
                <c:pt idx="1">
                  <c:v>AMAN</c:v>
                </c:pt>
                <c:pt idx="2">
                  <c:v>ASRI</c:v>
                </c:pt>
                <c:pt idx="3">
                  <c:v>ATAP</c:v>
                </c:pt>
                <c:pt idx="4">
                  <c:v>BCIP</c:v>
                </c:pt>
                <c:pt idx="5">
                  <c:v>BSDE</c:v>
                </c:pt>
                <c:pt idx="6">
                  <c:v>CSIS</c:v>
                </c:pt>
                <c:pt idx="7">
                  <c:v>CTRA</c:v>
                </c:pt>
                <c:pt idx="8">
                  <c:v>DUTI</c:v>
                </c:pt>
                <c:pt idx="9">
                  <c:v>FMII</c:v>
                </c:pt>
                <c:pt idx="10">
                  <c:v>GPRA</c:v>
                </c:pt>
                <c:pt idx="11">
                  <c:v>HOMI</c:v>
                </c:pt>
                <c:pt idx="12">
                  <c:v>INDO</c:v>
                </c:pt>
                <c:pt idx="13">
                  <c:v>IPAC</c:v>
                </c:pt>
                <c:pt idx="14">
                  <c:v>KIJA </c:v>
                </c:pt>
                <c:pt idx="15">
                  <c:v>LPCK</c:v>
                </c:pt>
                <c:pt idx="16">
                  <c:v>MKPI</c:v>
                </c:pt>
                <c:pt idx="17">
                  <c:v>MMLP</c:v>
                </c:pt>
                <c:pt idx="18">
                  <c:v>MTLA</c:v>
                </c:pt>
                <c:pt idx="19">
                  <c:v>PLIN</c:v>
                </c:pt>
                <c:pt idx="20">
                  <c:v>POLI</c:v>
                </c:pt>
                <c:pt idx="21">
                  <c:v>PWON</c:v>
                </c:pt>
                <c:pt idx="22">
                  <c:v>RDTX</c:v>
                </c:pt>
                <c:pt idx="23">
                  <c:v>REAL</c:v>
                </c:pt>
                <c:pt idx="24">
                  <c:v>RISE</c:v>
                </c:pt>
                <c:pt idx="25">
                  <c:v>SMRA</c:v>
                </c:pt>
              </c:strCache>
            </c:strRef>
          </c:cat>
          <c:val>
            <c:numRef>
              <c:f>Sheet1!$D$2:$D$27</c:f>
              <c:numCache>
                <c:formatCode>General</c:formatCode>
                <c:ptCount val="26"/>
                <c:pt idx="0">
                  <c:v>0.61</c:v>
                </c:pt>
                <c:pt idx="1">
                  <c:v>0.35</c:v>
                </c:pt>
                <c:pt idx="2">
                  <c:v>0.49</c:v>
                </c:pt>
                <c:pt idx="3">
                  <c:v>0.3</c:v>
                </c:pt>
                <c:pt idx="4">
                  <c:v>0.47</c:v>
                </c:pt>
                <c:pt idx="5">
                  <c:v>0.38</c:v>
                </c:pt>
                <c:pt idx="6">
                  <c:v>0.42</c:v>
                </c:pt>
                <c:pt idx="7">
                  <c:v>0.49</c:v>
                </c:pt>
                <c:pt idx="8">
                  <c:v>0.24</c:v>
                </c:pt>
                <c:pt idx="9">
                  <c:v>0.14000000000000001</c:v>
                </c:pt>
                <c:pt idx="10">
                  <c:v>0.35</c:v>
                </c:pt>
                <c:pt idx="11">
                  <c:v>0.41</c:v>
                </c:pt>
                <c:pt idx="12">
                  <c:v>0</c:v>
                </c:pt>
                <c:pt idx="13">
                  <c:v>0.22</c:v>
                </c:pt>
                <c:pt idx="14">
                  <c:v>0.46</c:v>
                </c:pt>
                <c:pt idx="15">
                  <c:v>0.03</c:v>
                </c:pt>
                <c:pt idx="16">
                  <c:v>0.18</c:v>
                </c:pt>
                <c:pt idx="17">
                  <c:v>0.32</c:v>
                </c:pt>
                <c:pt idx="18">
                  <c:v>0.28999999999999998</c:v>
                </c:pt>
                <c:pt idx="19">
                  <c:v>0.11</c:v>
                </c:pt>
                <c:pt idx="20">
                  <c:v>0.38</c:v>
                </c:pt>
                <c:pt idx="21">
                  <c:v>0.3</c:v>
                </c:pt>
                <c:pt idx="22">
                  <c:v>0.16</c:v>
                </c:pt>
                <c:pt idx="23">
                  <c:v>0</c:v>
                </c:pt>
                <c:pt idx="24">
                  <c:v>0.24</c:v>
                </c:pt>
                <c:pt idx="25">
                  <c:v>0.61</c:v>
                </c:pt>
              </c:numCache>
            </c:numRef>
          </c:val>
          <c:extLst>
            <c:ext xmlns:c16="http://schemas.microsoft.com/office/drawing/2014/chart" uri="{C3380CC4-5D6E-409C-BE32-E72D297353CC}">
              <c16:uniqueId val="{00000002-3D95-4604-AD89-A6530A984166}"/>
            </c:ext>
          </c:extLst>
        </c:ser>
        <c:dLbls>
          <c:showLegendKey val="0"/>
          <c:showVal val="0"/>
          <c:showCatName val="0"/>
          <c:showSerName val="0"/>
          <c:showPercent val="0"/>
          <c:showBubbleSize val="0"/>
        </c:dLbls>
        <c:gapWidth val="219"/>
        <c:overlap val="-27"/>
        <c:axId val="30176848"/>
        <c:axId val="30175408"/>
      </c:barChart>
      <c:catAx>
        <c:axId val="3017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75408"/>
        <c:crosses val="autoZero"/>
        <c:auto val="1"/>
        <c:lblAlgn val="ctr"/>
        <c:lblOffset val="100"/>
        <c:noMultiLvlLbl val="0"/>
      </c:catAx>
      <c:valAx>
        <c:axId val="30175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76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PERTUMBUHAN</a:t>
            </a:r>
            <a:r>
              <a:rPr lang="en-ID" baseline="0"/>
              <a:t> PERUSAHAAN</a:t>
            </a:r>
            <a:endParaRPr lang="en-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2021</c:v>
                </c:pt>
              </c:strCache>
            </c:strRef>
          </c:tx>
          <c:spPr>
            <a:solidFill>
              <a:schemeClr val="accent1"/>
            </a:solidFill>
            <a:ln>
              <a:noFill/>
            </a:ln>
            <a:effectLst/>
          </c:spPr>
          <c:invertIfNegative val="0"/>
          <c:cat>
            <c:strRef>
              <c:f>Sheet1!$A$2:$A$27</c:f>
              <c:strCache>
                <c:ptCount val="26"/>
                <c:pt idx="0">
                  <c:v>ADCP</c:v>
                </c:pt>
                <c:pt idx="1">
                  <c:v>AMAN</c:v>
                </c:pt>
                <c:pt idx="2">
                  <c:v>ASRI</c:v>
                </c:pt>
                <c:pt idx="3">
                  <c:v>ATAP</c:v>
                </c:pt>
                <c:pt idx="4">
                  <c:v>BCIP</c:v>
                </c:pt>
                <c:pt idx="5">
                  <c:v>BSDE</c:v>
                </c:pt>
                <c:pt idx="6">
                  <c:v>CSIS</c:v>
                </c:pt>
                <c:pt idx="7">
                  <c:v>CTRA</c:v>
                </c:pt>
                <c:pt idx="8">
                  <c:v>DUTI</c:v>
                </c:pt>
                <c:pt idx="9">
                  <c:v>FMII</c:v>
                </c:pt>
                <c:pt idx="10">
                  <c:v>GPRA</c:v>
                </c:pt>
                <c:pt idx="11">
                  <c:v>HOMI</c:v>
                </c:pt>
                <c:pt idx="12">
                  <c:v>INDO</c:v>
                </c:pt>
                <c:pt idx="13">
                  <c:v>IPAC</c:v>
                </c:pt>
                <c:pt idx="14">
                  <c:v>KIJA </c:v>
                </c:pt>
                <c:pt idx="15">
                  <c:v>LPCK</c:v>
                </c:pt>
                <c:pt idx="16">
                  <c:v>MKPI</c:v>
                </c:pt>
                <c:pt idx="17">
                  <c:v>MMLP</c:v>
                </c:pt>
                <c:pt idx="18">
                  <c:v>MTLA</c:v>
                </c:pt>
                <c:pt idx="19">
                  <c:v>PLIN</c:v>
                </c:pt>
                <c:pt idx="20">
                  <c:v>POLI</c:v>
                </c:pt>
                <c:pt idx="21">
                  <c:v>PWON</c:v>
                </c:pt>
                <c:pt idx="22">
                  <c:v>RDTX</c:v>
                </c:pt>
                <c:pt idx="23">
                  <c:v>REAL</c:v>
                </c:pt>
                <c:pt idx="24">
                  <c:v>RISE</c:v>
                </c:pt>
                <c:pt idx="25">
                  <c:v>SMRA</c:v>
                </c:pt>
              </c:strCache>
            </c:strRef>
          </c:cat>
          <c:val>
            <c:numRef>
              <c:f>Sheet1!$B$2:$B$27</c:f>
              <c:numCache>
                <c:formatCode>General</c:formatCode>
                <c:ptCount val="26"/>
                <c:pt idx="0">
                  <c:v>0.28000000000000003</c:v>
                </c:pt>
                <c:pt idx="1">
                  <c:v>0.08</c:v>
                </c:pt>
                <c:pt idx="2">
                  <c:v>0.03</c:v>
                </c:pt>
                <c:pt idx="3">
                  <c:v>-0.08</c:v>
                </c:pt>
                <c:pt idx="4">
                  <c:v>-0.02</c:v>
                </c:pt>
                <c:pt idx="5">
                  <c:v>0.01</c:v>
                </c:pt>
                <c:pt idx="6">
                  <c:v>-0.02</c:v>
                </c:pt>
                <c:pt idx="7">
                  <c:v>0.04</c:v>
                </c:pt>
                <c:pt idx="8">
                  <c:v>0.11</c:v>
                </c:pt>
                <c:pt idx="9">
                  <c:v>0</c:v>
                </c:pt>
                <c:pt idx="10">
                  <c:v>0.02</c:v>
                </c:pt>
                <c:pt idx="11">
                  <c:v>0.13</c:v>
                </c:pt>
                <c:pt idx="12">
                  <c:v>0.01</c:v>
                </c:pt>
                <c:pt idx="13">
                  <c:v>0.37</c:v>
                </c:pt>
                <c:pt idx="14">
                  <c:v>0.01</c:v>
                </c:pt>
                <c:pt idx="15">
                  <c:v>-0.06</c:v>
                </c:pt>
                <c:pt idx="16">
                  <c:v>0.05</c:v>
                </c:pt>
                <c:pt idx="17">
                  <c:v>0.06</c:v>
                </c:pt>
                <c:pt idx="18">
                  <c:v>0.08</c:v>
                </c:pt>
                <c:pt idx="19">
                  <c:v>0.01</c:v>
                </c:pt>
                <c:pt idx="20">
                  <c:v>-0.01</c:v>
                </c:pt>
                <c:pt idx="21">
                  <c:v>0.09</c:v>
                </c:pt>
                <c:pt idx="22">
                  <c:v>0.06</c:v>
                </c:pt>
                <c:pt idx="23">
                  <c:v>0</c:v>
                </c:pt>
                <c:pt idx="24">
                  <c:v>0.12</c:v>
                </c:pt>
                <c:pt idx="25">
                  <c:v>0.05</c:v>
                </c:pt>
              </c:numCache>
            </c:numRef>
          </c:val>
          <c:extLst>
            <c:ext xmlns:c16="http://schemas.microsoft.com/office/drawing/2014/chart" uri="{C3380CC4-5D6E-409C-BE32-E72D297353CC}">
              <c16:uniqueId val="{00000000-56F1-45F2-AF86-756CE5FC9E27}"/>
            </c:ext>
          </c:extLst>
        </c:ser>
        <c:ser>
          <c:idx val="1"/>
          <c:order val="1"/>
          <c:tx>
            <c:strRef>
              <c:f>Sheet1!$C$1</c:f>
              <c:strCache>
                <c:ptCount val="1"/>
                <c:pt idx="0">
                  <c:v>2022</c:v>
                </c:pt>
              </c:strCache>
            </c:strRef>
          </c:tx>
          <c:spPr>
            <a:solidFill>
              <a:schemeClr val="accent2"/>
            </a:solidFill>
            <a:ln>
              <a:noFill/>
            </a:ln>
            <a:effectLst/>
          </c:spPr>
          <c:invertIfNegative val="0"/>
          <c:cat>
            <c:strRef>
              <c:f>Sheet1!$A$2:$A$27</c:f>
              <c:strCache>
                <c:ptCount val="26"/>
                <c:pt idx="0">
                  <c:v>ADCP</c:v>
                </c:pt>
                <c:pt idx="1">
                  <c:v>AMAN</c:v>
                </c:pt>
                <c:pt idx="2">
                  <c:v>ASRI</c:v>
                </c:pt>
                <c:pt idx="3">
                  <c:v>ATAP</c:v>
                </c:pt>
                <c:pt idx="4">
                  <c:v>BCIP</c:v>
                </c:pt>
                <c:pt idx="5">
                  <c:v>BSDE</c:v>
                </c:pt>
                <c:pt idx="6">
                  <c:v>CSIS</c:v>
                </c:pt>
                <c:pt idx="7">
                  <c:v>CTRA</c:v>
                </c:pt>
                <c:pt idx="8">
                  <c:v>DUTI</c:v>
                </c:pt>
                <c:pt idx="9">
                  <c:v>FMII</c:v>
                </c:pt>
                <c:pt idx="10">
                  <c:v>GPRA</c:v>
                </c:pt>
                <c:pt idx="11">
                  <c:v>HOMI</c:v>
                </c:pt>
                <c:pt idx="12">
                  <c:v>INDO</c:v>
                </c:pt>
                <c:pt idx="13">
                  <c:v>IPAC</c:v>
                </c:pt>
                <c:pt idx="14">
                  <c:v>KIJA </c:v>
                </c:pt>
                <c:pt idx="15">
                  <c:v>LPCK</c:v>
                </c:pt>
                <c:pt idx="16">
                  <c:v>MKPI</c:v>
                </c:pt>
                <c:pt idx="17">
                  <c:v>MMLP</c:v>
                </c:pt>
                <c:pt idx="18">
                  <c:v>MTLA</c:v>
                </c:pt>
                <c:pt idx="19">
                  <c:v>PLIN</c:v>
                </c:pt>
                <c:pt idx="20">
                  <c:v>POLI</c:v>
                </c:pt>
                <c:pt idx="21">
                  <c:v>PWON</c:v>
                </c:pt>
                <c:pt idx="22">
                  <c:v>RDTX</c:v>
                </c:pt>
                <c:pt idx="23">
                  <c:v>REAL</c:v>
                </c:pt>
                <c:pt idx="24">
                  <c:v>RISE</c:v>
                </c:pt>
                <c:pt idx="25">
                  <c:v>SMRA</c:v>
                </c:pt>
              </c:strCache>
            </c:strRef>
          </c:cat>
          <c:val>
            <c:numRef>
              <c:f>Sheet1!$C$2:$C$27</c:f>
              <c:numCache>
                <c:formatCode>General</c:formatCode>
                <c:ptCount val="26"/>
                <c:pt idx="0">
                  <c:v>0.06</c:v>
                </c:pt>
                <c:pt idx="1">
                  <c:v>0.12</c:v>
                </c:pt>
                <c:pt idx="2">
                  <c:v>0.02</c:v>
                </c:pt>
                <c:pt idx="3">
                  <c:v>0.25</c:v>
                </c:pt>
                <c:pt idx="4">
                  <c:v>0</c:v>
                </c:pt>
                <c:pt idx="5">
                  <c:v>0.06</c:v>
                </c:pt>
                <c:pt idx="6">
                  <c:v>0.04</c:v>
                </c:pt>
                <c:pt idx="7">
                  <c:v>0.03</c:v>
                </c:pt>
                <c:pt idx="8">
                  <c:v>0.02</c:v>
                </c:pt>
                <c:pt idx="9">
                  <c:v>-0.13</c:v>
                </c:pt>
                <c:pt idx="10">
                  <c:v>0.01</c:v>
                </c:pt>
                <c:pt idx="11">
                  <c:v>0</c:v>
                </c:pt>
                <c:pt idx="12">
                  <c:v>0</c:v>
                </c:pt>
                <c:pt idx="13">
                  <c:v>0.19</c:v>
                </c:pt>
                <c:pt idx="14">
                  <c:v>7.0000000000000007E-2</c:v>
                </c:pt>
                <c:pt idx="15">
                  <c:v>0.02</c:v>
                </c:pt>
                <c:pt idx="16">
                  <c:v>0.02</c:v>
                </c:pt>
                <c:pt idx="17">
                  <c:v>7.0000000000000007E-2</c:v>
                </c:pt>
                <c:pt idx="18">
                  <c:v>0.05</c:v>
                </c:pt>
                <c:pt idx="19">
                  <c:v>0.03</c:v>
                </c:pt>
                <c:pt idx="20">
                  <c:v>0.06</c:v>
                </c:pt>
                <c:pt idx="21">
                  <c:v>0.06</c:v>
                </c:pt>
                <c:pt idx="22">
                  <c:v>7.0000000000000007E-2</c:v>
                </c:pt>
                <c:pt idx="23">
                  <c:v>0</c:v>
                </c:pt>
                <c:pt idx="24">
                  <c:v>0.02</c:v>
                </c:pt>
                <c:pt idx="25">
                  <c:v>0.09</c:v>
                </c:pt>
              </c:numCache>
            </c:numRef>
          </c:val>
          <c:extLst>
            <c:ext xmlns:c16="http://schemas.microsoft.com/office/drawing/2014/chart" uri="{C3380CC4-5D6E-409C-BE32-E72D297353CC}">
              <c16:uniqueId val="{00000001-56F1-45F2-AF86-756CE5FC9E27}"/>
            </c:ext>
          </c:extLst>
        </c:ser>
        <c:ser>
          <c:idx val="2"/>
          <c:order val="2"/>
          <c:tx>
            <c:strRef>
              <c:f>Sheet1!$D$1</c:f>
              <c:strCache>
                <c:ptCount val="1"/>
                <c:pt idx="0">
                  <c:v>2023</c:v>
                </c:pt>
              </c:strCache>
            </c:strRef>
          </c:tx>
          <c:spPr>
            <a:solidFill>
              <a:schemeClr val="accent3"/>
            </a:solidFill>
            <a:ln>
              <a:noFill/>
            </a:ln>
            <a:effectLst/>
          </c:spPr>
          <c:invertIfNegative val="0"/>
          <c:cat>
            <c:strRef>
              <c:f>Sheet1!$A$2:$A$27</c:f>
              <c:strCache>
                <c:ptCount val="26"/>
                <c:pt idx="0">
                  <c:v>ADCP</c:v>
                </c:pt>
                <c:pt idx="1">
                  <c:v>AMAN</c:v>
                </c:pt>
                <c:pt idx="2">
                  <c:v>ASRI</c:v>
                </c:pt>
                <c:pt idx="3">
                  <c:v>ATAP</c:v>
                </c:pt>
                <c:pt idx="4">
                  <c:v>BCIP</c:v>
                </c:pt>
                <c:pt idx="5">
                  <c:v>BSDE</c:v>
                </c:pt>
                <c:pt idx="6">
                  <c:v>CSIS</c:v>
                </c:pt>
                <c:pt idx="7">
                  <c:v>CTRA</c:v>
                </c:pt>
                <c:pt idx="8">
                  <c:v>DUTI</c:v>
                </c:pt>
                <c:pt idx="9">
                  <c:v>FMII</c:v>
                </c:pt>
                <c:pt idx="10">
                  <c:v>GPRA</c:v>
                </c:pt>
                <c:pt idx="11">
                  <c:v>HOMI</c:v>
                </c:pt>
                <c:pt idx="12">
                  <c:v>INDO</c:v>
                </c:pt>
                <c:pt idx="13">
                  <c:v>IPAC</c:v>
                </c:pt>
                <c:pt idx="14">
                  <c:v>KIJA </c:v>
                </c:pt>
                <c:pt idx="15">
                  <c:v>LPCK</c:v>
                </c:pt>
                <c:pt idx="16">
                  <c:v>MKPI</c:v>
                </c:pt>
                <c:pt idx="17">
                  <c:v>MMLP</c:v>
                </c:pt>
                <c:pt idx="18">
                  <c:v>MTLA</c:v>
                </c:pt>
                <c:pt idx="19">
                  <c:v>PLIN</c:v>
                </c:pt>
                <c:pt idx="20">
                  <c:v>POLI</c:v>
                </c:pt>
                <c:pt idx="21">
                  <c:v>PWON</c:v>
                </c:pt>
                <c:pt idx="22">
                  <c:v>RDTX</c:v>
                </c:pt>
                <c:pt idx="23">
                  <c:v>REAL</c:v>
                </c:pt>
                <c:pt idx="24">
                  <c:v>RISE</c:v>
                </c:pt>
                <c:pt idx="25">
                  <c:v>SMRA</c:v>
                </c:pt>
              </c:strCache>
            </c:strRef>
          </c:cat>
          <c:val>
            <c:numRef>
              <c:f>Sheet1!$D$2:$D$27</c:f>
              <c:numCache>
                <c:formatCode>General</c:formatCode>
                <c:ptCount val="26"/>
                <c:pt idx="0">
                  <c:v>0.05</c:v>
                </c:pt>
                <c:pt idx="1">
                  <c:v>0.12</c:v>
                </c:pt>
                <c:pt idx="2">
                  <c:v>0</c:v>
                </c:pt>
                <c:pt idx="3">
                  <c:v>-0.01</c:v>
                </c:pt>
                <c:pt idx="4">
                  <c:v>0.03</c:v>
                </c:pt>
                <c:pt idx="5">
                  <c:v>0.03</c:v>
                </c:pt>
                <c:pt idx="6">
                  <c:v>0</c:v>
                </c:pt>
                <c:pt idx="7">
                  <c:v>0.05</c:v>
                </c:pt>
                <c:pt idx="8">
                  <c:v>-0.03</c:v>
                </c:pt>
                <c:pt idx="9">
                  <c:v>0.04</c:v>
                </c:pt>
                <c:pt idx="10">
                  <c:v>0.1</c:v>
                </c:pt>
                <c:pt idx="11">
                  <c:v>-0.16</c:v>
                </c:pt>
                <c:pt idx="12">
                  <c:v>0.02</c:v>
                </c:pt>
                <c:pt idx="13">
                  <c:v>0.14000000000000001</c:v>
                </c:pt>
                <c:pt idx="14">
                  <c:v>-0.01</c:v>
                </c:pt>
                <c:pt idx="15">
                  <c:v>0.04</c:v>
                </c:pt>
                <c:pt idx="16">
                  <c:v>0.03</c:v>
                </c:pt>
                <c:pt idx="17">
                  <c:v>-0.12</c:v>
                </c:pt>
                <c:pt idx="18">
                  <c:v>7.0000000000000007E-2</c:v>
                </c:pt>
                <c:pt idx="19">
                  <c:v>-0.01</c:v>
                </c:pt>
                <c:pt idx="20">
                  <c:v>0.26</c:v>
                </c:pt>
                <c:pt idx="21">
                  <c:v>7.0000000000000007E-2</c:v>
                </c:pt>
                <c:pt idx="22">
                  <c:v>0.02</c:v>
                </c:pt>
                <c:pt idx="23">
                  <c:v>0</c:v>
                </c:pt>
                <c:pt idx="24">
                  <c:v>0.18</c:v>
                </c:pt>
                <c:pt idx="25">
                  <c:v>0.1</c:v>
                </c:pt>
              </c:numCache>
            </c:numRef>
          </c:val>
          <c:extLst>
            <c:ext xmlns:c16="http://schemas.microsoft.com/office/drawing/2014/chart" uri="{C3380CC4-5D6E-409C-BE32-E72D297353CC}">
              <c16:uniqueId val="{00000002-56F1-45F2-AF86-756CE5FC9E27}"/>
            </c:ext>
          </c:extLst>
        </c:ser>
        <c:dLbls>
          <c:showLegendKey val="0"/>
          <c:showVal val="0"/>
          <c:showCatName val="0"/>
          <c:showSerName val="0"/>
          <c:showPercent val="0"/>
          <c:showBubbleSize val="0"/>
        </c:dLbls>
        <c:gapWidth val="219"/>
        <c:overlap val="-27"/>
        <c:axId val="30186928"/>
        <c:axId val="30188848"/>
      </c:barChart>
      <c:catAx>
        <c:axId val="30186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88848"/>
        <c:crosses val="autoZero"/>
        <c:auto val="1"/>
        <c:lblAlgn val="ctr"/>
        <c:lblOffset val="100"/>
        <c:noMultiLvlLbl val="0"/>
      </c:catAx>
      <c:valAx>
        <c:axId val="30188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86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PERTUMBUHAN</a:t>
            </a:r>
            <a:r>
              <a:rPr lang="en-ID" baseline="0"/>
              <a:t> PENJUALAN</a:t>
            </a:r>
            <a:endParaRPr lang="en-ID"/>
          </a:p>
        </c:rich>
      </c:tx>
      <c:layout>
        <c:manualLayout>
          <c:xMode val="edge"/>
          <c:yMode val="edge"/>
          <c:x val="0.23614109331839139"/>
          <c:y val="3.093067067753209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2021</c:v>
                </c:pt>
              </c:strCache>
            </c:strRef>
          </c:tx>
          <c:spPr>
            <a:solidFill>
              <a:schemeClr val="accent1"/>
            </a:solidFill>
            <a:ln>
              <a:noFill/>
            </a:ln>
            <a:effectLst/>
          </c:spPr>
          <c:invertIfNegative val="0"/>
          <c:cat>
            <c:strRef>
              <c:f>Sheet1!$A$2:$A$27</c:f>
              <c:strCache>
                <c:ptCount val="26"/>
                <c:pt idx="0">
                  <c:v>ADCP</c:v>
                </c:pt>
                <c:pt idx="1">
                  <c:v>AMAN</c:v>
                </c:pt>
                <c:pt idx="2">
                  <c:v>ASRI</c:v>
                </c:pt>
                <c:pt idx="3">
                  <c:v>ATAP</c:v>
                </c:pt>
                <c:pt idx="4">
                  <c:v>BCIP</c:v>
                </c:pt>
                <c:pt idx="5">
                  <c:v>BSDE</c:v>
                </c:pt>
                <c:pt idx="6">
                  <c:v>CSIS</c:v>
                </c:pt>
                <c:pt idx="7">
                  <c:v>CTRA</c:v>
                </c:pt>
                <c:pt idx="8">
                  <c:v>DUTI</c:v>
                </c:pt>
                <c:pt idx="9">
                  <c:v>FMII</c:v>
                </c:pt>
                <c:pt idx="10">
                  <c:v>GPRA</c:v>
                </c:pt>
                <c:pt idx="11">
                  <c:v>HOMI</c:v>
                </c:pt>
                <c:pt idx="12">
                  <c:v>INDO</c:v>
                </c:pt>
                <c:pt idx="13">
                  <c:v>IPAC</c:v>
                </c:pt>
                <c:pt idx="14">
                  <c:v>KIJA </c:v>
                </c:pt>
                <c:pt idx="15">
                  <c:v>LPCK</c:v>
                </c:pt>
                <c:pt idx="16">
                  <c:v>MKPI</c:v>
                </c:pt>
                <c:pt idx="17">
                  <c:v>MMLP</c:v>
                </c:pt>
                <c:pt idx="18">
                  <c:v>MTLA</c:v>
                </c:pt>
                <c:pt idx="19">
                  <c:v>PLIN</c:v>
                </c:pt>
                <c:pt idx="20">
                  <c:v>POLI</c:v>
                </c:pt>
                <c:pt idx="21">
                  <c:v>PWON</c:v>
                </c:pt>
                <c:pt idx="22">
                  <c:v>RDTX</c:v>
                </c:pt>
                <c:pt idx="23">
                  <c:v>REAL</c:v>
                </c:pt>
                <c:pt idx="24">
                  <c:v>RISE</c:v>
                </c:pt>
                <c:pt idx="25">
                  <c:v>SMRA</c:v>
                </c:pt>
              </c:strCache>
            </c:strRef>
          </c:cat>
          <c:val>
            <c:numRef>
              <c:f>Sheet1!$B$2:$B$27</c:f>
              <c:numCache>
                <c:formatCode>General</c:formatCode>
                <c:ptCount val="26"/>
                <c:pt idx="0">
                  <c:v>-0.42</c:v>
                </c:pt>
                <c:pt idx="1">
                  <c:v>0.12</c:v>
                </c:pt>
                <c:pt idx="2">
                  <c:v>1.01</c:v>
                </c:pt>
                <c:pt idx="3">
                  <c:v>0.36</c:v>
                </c:pt>
                <c:pt idx="4">
                  <c:v>-0.17</c:v>
                </c:pt>
                <c:pt idx="5">
                  <c:v>0.24</c:v>
                </c:pt>
                <c:pt idx="6">
                  <c:v>-0.02</c:v>
                </c:pt>
                <c:pt idx="7">
                  <c:v>0.21</c:v>
                </c:pt>
                <c:pt idx="8">
                  <c:v>0.26</c:v>
                </c:pt>
                <c:pt idx="9">
                  <c:v>0.03</c:v>
                </c:pt>
                <c:pt idx="10">
                  <c:v>0.38</c:v>
                </c:pt>
                <c:pt idx="11">
                  <c:v>1.18</c:v>
                </c:pt>
                <c:pt idx="12">
                  <c:v>1.44</c:v>
                </c:pt>
                <c:pt idx="13">
                  <c:v>0.26</c:v>
                </c:pt>
                <c:pt idx="14">
                  <c:v>0.04</c:v>
                </c:pt>
                <c:pt idx="15">
                  <c:v>0</c:v>
                </c:pt>
                <c:pt idx="16">
                  <c:v>0.08</c:v>
                </c:pt>
                <c:pt idx="17">
                  <c:v>-0.06</c:v>
                </c:pt>
                <c:pt idx="18">
                  <c:v>0.08</c:v>
                </c:pt>
                <c:pt idx="19">
                  <c:v>-0.06</c:v>
                </c:pt>
                <c:pt idx="20">
                  <c:v>-0.12</c:v>
                </c:pt>
                <c:pt idx="21">
                  <c:v>0.44</c:v>
                </c:pt>
                <c:pt idx="22">
                  <c:v>0.03</c:v>
                </c:pt>
                <c:pt idx="23">
                  <c:v>0.89</c:v>
                </c:pt>
                <c:pt idx="24">
                  <c:v>0.6</c:v>
                </c:pt>
                <c:pt idx="25">
                  <c:v>0.11</c:v>
                </c:pt>
              </c:numCache>
            </c:numRef>
          </c:val>
          <c:extLst>
            <c:ext xmlns:c16="http://schemas.microsoft.com/office/drawing/2014/chart" uri="{C3380CC4-5D6E-409C-BE32-E72D297353CC}">
              <c16:uniqueId val="{00000000-9A2B-4AC9-9242-E9C9889B0F57}"/>
            </c:ext>
          </c:extLst>
        </c:ser>
        <c:ser>
          <c:idx val="1"/>
          <c:order val="1"/>
          <c:tx>
            <c:strRef>
              <c:f>Sheet1!$C$1</c:f>
              <c:strCache>
                <c:ptCount val="1"/>
                <c:pt idx="0">
                  <c:v>2022</c:v>
                </c:pt>
              </c:strCache>
            </c:strRef>
          </c:tx>
          <c:spPr>
            <a:solidFill>
              <a:schemeClr val="accent2"/>
            </a:solidFill>
            <a:ln>
              <a:noFill/>
            </a:ln>
            <a:effectLst/>
          </c:spPr>
          <c:invertIfNegative val="0"/>
          <c:cat>
            <c:strRef>
              <c:f>Sheet1!$A$2:$A$27</c:f>
              <c:strCache>
                <c:ptCount val="26"/>
                <c:pt idx="0">
                  <c:v>ADCP</c:v>
                </c:pt>
                <c:pt idx="1">
                  <c:v>AMAN</c:v>
                </c:pt>
                <c:pt idx="2">
                  <c:v>ASRI</c:v>
                </c:pt>
                <c:pt idx="3">
                  <c:v>ATAP</c:v>
                </c:pt>
                <c:pt idx="4">
                  <c:v>BCIP</c:v>
                </c:pt>
                <c:pt idx="5">
                  <c:v>BSDE</c:v>
                </c:pt>
                <c:pt idx="6">
                  <c:v>CSIS</c:v>
                </c:pt>
                <c:pt idx="7">
                  <c:v>CTRA</c:v>
                </c:pt>
                <c:pt idx="8">
                  <c:v>DUTI</c:v>
                </c:pt>
                <c:pt idx="9">
                  <c:v>FMII</c:v>
                </c:pt>
                <c:pt idx="10">
                  <c:v>GPRA</c:v>
                </c:pt>
                <c:pt idx="11">
                  <c:v>HOMI</c:v>
                </c:pt>
                <c:pt idx="12">
                  <c:v>INDO</c:v>
                </c:pt>
                <c:pt idx="13">
                  <c:v>IPAC</c:v>
                </c:pt>
                <c:pt idx="14">
                  <c:v>KIJA </c:v>
                </c:pt>
                <c:pt idx="15">
                  <c:v>LPCK</c:v>
                </c:pt>
                <c:pt idx="16">
                  <c:v>MKPI</c:v>
                </c:pt>
                <c:pt idx="17">
                  <c:v>MMLP</c:v>
                </c:pt>
                <c:pt idx="18">
                  <c:v>MTLA</c:v>
                </c:pt>
                <c:pt idx="19">
                  <c:v>PLIN</c:v>
                </c:pt>
                <c:pt idx="20">
                  <c:v>POLI</c:v>
                </c:pt>
                <c:pt idx="21">
                  <c:v>PWON</c:v>
                </c:pt>
                <c:pt idx="22">
                  <c:v>RDTX</c:v>
                </c:pt>
                <c:pt idx="23">
                  <c:v>REAL</c:v>
                </c:pt>
                <c:pt idx="24">
                  <c:v>RISE</c:v>
                </c:pt>
                <c:pt idx="25">
                  <c:v>SMRA</c:v>
                </c:pt>
              </c:strCache>
            </c:strRef>
          </c:cat>
          <c:val>
            <c:numRef>
              <c:f>Sheet1!$C$2:$C$27</c:f>
              <c:numCache>
                <c:formatCode>General</c:formatCode>
                <c:ptCount val="26"/>
                <c:pt idx="0">
                  <c:v>0.05</c:v>
                </c:pt>
                <c:pt idx="1">
                  <c:v>0.37</c:v>
                </c:pt>
                <c:pt idx="2">
                  <c:v>0.57999999999999996</c:v>
                </c:pt>
                <c:pt idx="3">
                  <c:v>0</c:v>
                </c:pt>
                <c:pt idx="4">
                  <c:v>0.55000000000000004</c:v>
                </c:pt>
                <c:pt idx="5">
                  <c:v>0.34</c:v>
                </c:pt>
                <c:pt idx="6">
                  <c:v>-0.03</c:v>
                </c:pt>
                <c:pt idx="7">
                  <c:v>-0.06</c:v>
                </c:pt>
                <c:pt idx="8">
                  <c:v>0.39</c:v>
                </c:pt>
                <c:pt idx="9">
                  <c:v>-0.01</c:v>
                </c:pt>
                <c:pt idx="10">
                  <c:v>-0.17</c:v>
                </c:pt>
                <c:pt idx="11">
                  <c:v>0.18</c:v>
                </c:pt>
                <c:pt idx="12">
                  <c:v>0.37</c:v>
                </c:pt>
                <c:pt idx="13">
                  <c:v>0.28000000000000003</c:v>
                </c:pt>
                <c:pt idx="14">
                  <c:v>0.09</c:v>
                </c:pt>
                <c:pt idx="15">
                  <c:v>-0.31</c:v>
                </c:pt>
                <c:pt idx="16">
                  <c:v>0.48</c:v>
                </c:pt>
                <c:pt idx="17">
                  <c:v>0.06</c:v>
                </c:pt>
                <c:pt idx="18">
                  <c:v>0.15</c:v>
                </c:pt>
                <c:pt idx="19">
                  <c:v>0.26</c:v>
                </c:pt>
                <c:pt idx="20">
                  <c:v>0.63</c:v>
                </c:pt>
                <c:pt idx="21">
                  <c:v>0.05</c:v>
                </c:pt>
                <c:pt idx="22">
                  <c:v>0.23</c:v>
                </c:pt>
                <c:pt idx="23">
                  <c:v>-0.75</c:v>
                </c:pt>
                <c:pt idx="24">
                  <c:v>0.28000000000000003</c:v>
                </c:pt>
                <c:pt idx="25">
                  <c:v>0</c:v>
                </c:pt>
              </c:numCache>
            </c:numRef>
          </c:val>
          <c:extLst>
            <c:ext xmlns:c16="http://schemas.microsoft.com/office/drawing/2014/chart" uri="{C3380CC4-5D6E-409C-BE32-E72D297353CC}">
              <c16:uniqueId val="{00000001-9A2B-4AC9-9242-E9C9889B0F57}"/>
            </c:ext>
          </c:extLst>
        </c:ser>
        <c:ser>
          <c:idx val="2"/>
          <c:order val="2"/>
          <c:tx>
            <c:strRef>
              <c:f>Sheet1!$D$1</c:f>
              <c:strCache>
                <c:ptCount val="1"/>
                <c:pt idx="0">
                  <c:v>2023</c:v>
                </c:pt>
              </c:strCache>
            </c:strRef>
          </c:tx>
          <c:spPr>
            <a:solidFill>
              <a:schemeClr val="accent3"/>
            </a:solidFill>
            <a:ln>
              <a:noFill/>
            </a:ln>
            <a:effectLst/>
          </c:spPr>
          <c:invertIfNegative val="0"/>
          <c:cat>
            <c:strRef>
              <c:f>Sheet1!$A$2:$A$27</c:f>
              <c:strCache>
                <c:ptCount val="26"/>
                <c:pt idx="0">
                  <c:v>ADCP</c:v>
                </c:pt>
                <c:pt idx="1">
                  <c:v>AMAN</c:v>
                </c:pt>
                <c:pt idx="2">
                  <c:v>ASRI</c:v>
                </c:pt>
                <c:pt idx="3">
                  <c:v>ATAP</c:v>
                </c:pt>
                <c:pt idx="4">
                  <c:v>BCIP</c:v>
                </c:pt>
                <c:pt idx="5">
                  <c:v>BSDE</c:v>
                </c:pt>
                <c:pt idx="6">
                  <c:v>CSIS</c:v>
                </c:pt>
                <c:pt idx="7">
                  <c:v>CTRA</c:v>
                </c:pt>
                <c:pt idx="8">
                  <c:v>DUTI</c:v>
                </c:pt>
                <c:pt idx="9">
                  <c:v>FMII</c:v>
                </c:pt>
                <c:pt idx="10">
                  <c:v>GPRA</c:v>
                </c:pt>
                <c:pt idx="11">
                  <c:v>HOMI</c:v>
                </c:pt>
                <c:pt idx="12">
                  <c:v>INDO</c:v>
                </c:pt>
                <c:pt idx="13">
                  <c:v>IPAC</c:v>
                </c:pt>
                <c:pt idx="14">
                  <c:v>KIJA </c:v>
                </c:pt>
                <c:pt idx="15">
                  <c:v>LPCK</c:v>
                </c:pt>
                <c:pt idx="16">
                  <c:v>MKPI</c:v>
                </c:pt>
                <c:pt idx="17">
                  <c:v>MMLP</c:v>
                </c:pt>
                <c:pt idx="18">
                  <c:v>MTLA</c:v>
                </c:pt>
                <c:pt idx="19">
                  <c:v>PLIN</c:v>
                </c:pt>
                <c:pt idx="20">
                  <c:v>POLI</c:v>
                </c:pt>
                <c:pt idx="21">
                  <c:v>PWON</c:v>
                </c:pt>
                <c:pt idx="22">
                  <c:v>RDTX</c:v>
                </c:pt>
                <c:pt idx="23">
                  <c:v>REAL</c:v>
                </c:pt>
                <c:pt idx="24">
                  <c:v>RISE</c:v>
                </c:pt>
                <c:pt idx="25">
                  <c:v>SMRA</c:v>
                </c:pt>
              </c:strCache>
            </c:strRef>
          </c:cat>
          <c:val>
            <c:numRef>
              <c:f>Sheet1!$D$2:$D$27</c:f>
              <c:numCache>
                <c:formatCode>General</c:formatCode>
                <c:ptCount val="26"/>
                <c:pt idx="0">
                  <c:v>0.1</c:v>
                </c:pt>
                <c:pt idx="1">
                  <c:v>0.28999999999999998</c:v>
                </c:pt>
                <c:pt idx="2">
                  <c:v>-0.12</c:v>
                </c:pt>
                <c:pt idx="3">
                  <c:v>-0.44</c:v>
                </c:pt>
                <c:pt idx="4">
                  <c:v>0.01</c:v>
                </c:pt>
                <c:pt idx="5">
                  <c:v>0.13</c:v>
                </c:pt>
                <c:pt idx="6">
                  <c:v>-0.31</c:v>
                </c:pt>
                <c:pt idx="7">
                  <c:v>0.01</c:v>
                </c:pt>
                <c:pt idx="8">
                  <c:v>0.28000000000000003</c:v>
                </c:pt>
                <c:pt idx="9">
                  <c:v>-0.92</c:v>
                </c:pt>
                <c:pt idx="10">
                  <c:v>0.24</c:v>
                </c:pt>
                <c:pt idx="11">
                  <c:v>-0.15</c:v>
                </c:pt>
                <c:pt idx="12">
                  <c:v>0.71</c:v>
                </c:pt>
                <c:pt idx="13">
                  <c:v>0.11</c:v>
                </c:pt>
                <c:pt idx="14">
                  <c:v>0.21</c:v>
                </c:pt>
                <c:pt idx="15">
                  <c:v>-0.15</c:v>
                </c:pt>
                <c:pt idx="16">
                  <c:v>0.19</c:v>
                </c:pt>
                <c:pt idx="17">
                  <c:v>0.04</c:v>
                </c:pt>
                <c:pt idx="18">
                  <c:v>0.23</c:v>
                </c:pt>
                <c:pt idx="19">
                  <c:v>0.19</c:v>
                </c:pt>
                <c:pt idx="20">
                  <c:v>0.09</c:v>
                </c:pt>
                <c:pt idx="21">
                  <c:v>0.04</c:v>
                </c:pt>
                <c:pt idx="22">
                  <c:v>0.05</c:v>
                </c:pt>
                <c:pt idx="23">
                  <c:v>0.39</c:v>
                </c:pt>
                <c:pt idx="24">
                  <c:v>-0.13</c:v>
                </c:pt>
                <c:pt idx="25">
                  <c:v>0</c:v>
                </c:pt>
              </c:numCache>
            </c:numRef>
          </c:val>
          <c:extLst>
            <c:ext xmlns:c16="http://schemas.microsoft.com/office/drawing/2014/chart" uri="{C3380CC4-5D6E-409C-BE32-E72D297353CC}">
              <c16:uniqueId val="{00000002-9A2B-4AC9-9242-E9C9889B0F57}"/>
            </c:ext>
          </c:extLst>
        </c:ser>
        <c:dLbls>
          <c:showLegendKey val="0"/>
          <c:showVal val="0"/>
          <c:showCatName val="0"/>
          <c:showSerName val="0"/>
          <c:showPercent val="0"/>
          <c:showBubbleSize val="0"/>
        </c:dLbls>
        <c:gapWidth val="219"/>
        <c:overlap val="-27"/>
        <c:axId val="30126928"/>
        <c:axId val="30123568"/>
      </c:barChart>
      <c:catAx>
        <c:axId val="30126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23568"/>
        <c:crosses val="autoZero"/>
        <c:auto val="1"/>
        <c:lblAlgn val="ctr"/>
        <c:lblOffset val="100"/>
        <c:noMultiLvlLbl val="0"/>
      </c:catAx>
      <c:valAx>
        <c:axId val="30123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26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PROFITABILITAS</a:t>
            </a:r>
          </a:p>
        </c:rich>
      </c:tx>
      <c:layout>
        <c:manualLayout>
          <c:xMode val="edge"/>
          <c:yMode val="edge"/>
          <c:x val="0.37946157916031248"/>
          <c:y val="2.380948360438432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2021</c:v>
                </c:pt>
              </c:strCache>
            </c:strRef>
          </c:tx>
          <c:spPr>
            <a:solidFill>
              <a:schemeClr val="accent1"/>
            </a:solidFill>
            <a:ln>
              <a:noFill/>
            </a:ln>
            <a:effectLst/>
          </c:spPr>
          <c:invertIfNegative val="0"/>
          <c:cat>
            <c:strRef>
              <c:f>Sheet1!$A$2:$A$27</c:f>
              <c:strCache>
                <c:ptCount val="26"/>
                <c:pt idx="0">
                  <c:v>ADCP</c:v>
                </c:pt>
                <c:pt idx="1">
                  <c:v>AMAN</c:v>
                </c:pt>
                <c:pt idx="2">
                  <c:v>ASRI</c:v>
                </c:pt>
                <c:pt idx="3">
                  <c:v>ATAP</c:v>
                </c:pt>
                <c:pt idx="4">
                  <c:v>BCIP</c:v>
                </c:pt>
                <c:pt idx="5">
                  <c:v>BSDE</c:v>
                </c:pt>
                <c:pt idx="6">
                  <c:v>CSIS</c:v>
                </c:pt>
                <c:pt idx="7">
                  <c:v>CTRA</c:v>
                </c:pt>
                <c:pt idx="8">
                  <c:v>DUTI</c:v>
                </c:pt>
                <c:pt idx="9">
                  <c:v>FMII</c:v>
                </c:pt>
                <c:pt idx="10">
                  <c:v>GPRA</c:v>
                </c:pt>
                <c:pt idx="11">
                  <c:v>HOMI</c:v>
                </c:pt>
                <c:pt idx="12">
                  <c:v>INDO</c:v>
                </c:pt>
                <c:pt idx="13">
                  <c:v>IPAC</c:v>
                </c:pt>
                <c:pt idx="14">
                  <c:v>KIJA </c:v>
                </c:pt>
                <c:pt idx="15">
                  <c:v>LPCK</c:v>
                </c:pt>
                <c:pt idx="16">
                  <c:v>MKPI</c:v>
                </c:pt>
                <c:pt idx="17">
                  <c:v>MMLP</c:v>
                </c:pt>
                <c:pt idx="18">
                  <c:v>MTLA</c:v>
                </c:pt>
                <c:pt idx="19">
                  <c:v>PLIN</c:v>
                </c:pt>
                <c:pt idx="20">
                  <c:v>POLI</c:v>
                </c:pt>
                <c:pt idx="21">
                  <c:v>PWON</c:v>
                </c:pt>
                <c:pt idx="22">
                  <c:v>RDTX</c:v>
                </c:pt>
                <c:pt idx="23">
                  <c:v>REAL</c:v>
                </c:pt>
                <c:pt idx="24">
                  <c:v>RISE</c:v>
                </c:pt>
                <c:pt idx="25">
                  <c:v>SMRA</c:v>
                </c:pt>
              </c:strCache>
            </c:strRef>
          </c:cat>
          <c:val>
            <c:numRef>
              <c:f>Sheet1!$B$2:$B$27</c:f>
              <c:numCache>
                <c:formatCode>General</c:formatCode>
                <c:ptCount val="26"/>
                <c:pt idx="0">
                  <c:v>0.02</c:v>
                </c:pt>
                <c:pt idx="1">
                  <c:v>0.04</c:v>
                </c:pt>
                <c:pt idx="2">
                  <c:v>0.05</c:v>
                </c:pt>
                <c:pt idx="3">
                  <c:v>0.06</c:v>
                </c:pt>
                <c:pt idx="4">
                  <c:v>0</c:v>
                </c:pt>
                <c:pt idx="5">
                  <c:v>0.02</c:v>
                </c:pt>
                <c:pt idx="6">
                  <c:v>0.04</c:v>
                </c:pt>
                <c:pt idx="7">
                  <c:v>0.05</c:v>
                </c:pt>
                <c:pt idx="8">
                  <c:v>0.05</c:v>
                </c:pt>
                <c:pt idx="9">
                  <c:v>0.01</c:v>
                </c:pt>
                <c:pt idx="10">
                  <c:v>0.03</c:v>
                </c:pt>
                <c:pt idx="11">
                  <c:v>0.02</c:v>
                </c:pt>
                <c:pt idx="12">
                  <c:v>0.01</c:v>
                </c:pt>
                <c:pt idx="13">
                  <c:v>0.12</c:v>
                </c:pt>
                <c:pt idx="14">
                  <c:v>0.01</c:v>
                </c:pt>
                <c:pt idx="15">
                  <c:v>0</c:v>
                </c:pt>
                <c:pt idx="16">
                  <c:v>0.04</c:v>
                </c:pt>
                <c:pt idx="17">
                  <c:v>0.05</c:v>
                </c:pt>
                <c:pt idx="18">
                  <c:v>0.06</c:v>
                </c:pt>
                <c:pt idx="19">
                  <c:v>0.04</c:v>
                </c:pt>
                <c:pt idx="20">
                  <c:v>0.02</c:v>
                </c:pt>
                <c:pt idx="21">
                  <c:v>0.05</c:v>
                </c:pt>
                <c:pt idx="22">
                  <c:v>0.06</c:v>
                </c:pt>
                <c:pt idx="23">
                  <c:v>0</c:v>
                </c:pt>
                <c:pt idx="24">
                  <c:v>0.02</c:v>
                </c:pt>
                <c:pt idx="25">
                  <c:v>0.02</c:v>
                </c:pt>
              </c:numCache>
            </c:numRef>
          </c:val>
          <c:extLst>
            <c:ext xmlns:c16="http://schemas.microsoft.com/office/drawing/2014/chart" uri="{C3380CC4-5D6E-409C-BE32-E72D297353CC}">
              <c16:uniqueId val="{00000000-8A1E-4322-9EBE-F1658CEBA7E0}"/>
            </c:ext>
          </c:extLst>
        </c:ser>
        <c:ser>
          <c:idx val="1"/>
          <c:order val="1"/>
          <c:tx>
            <c:strRef>
              <c:f>Sheet1!$C$1</c:f>
              <c:strCache>
                <c:ptCount val="1"/>
                <c:pt idx="0">
                  <c:v>2022</c:v>
                </c:pt>
              </c:strCache>
            </c:strRef>
          </c:tx>
          <c:spPr>
            <a:solidFill>
              <a:schemeClr val="accent2"/>
            </a:solidFill>
            <a:ln>
              <a:noFill/>
            </a:ln>
            <a:effectLst/>
          </c:spPr>
          <c:invertIfNegative val="0"/>
          <c:cat>
            <c:strRef>
              <c:f>Sheet1!$A$2:$A$27</c:f>
              <c:strCache>
                <c:ptCount val="26"/>
                <c:pt idx="0">
                  <c:v>ADCP</c:v>
                </c:pt>
                <c:pt idx="1">
                  <c:v>AMAN</c:v>
                </c:pt>
                <c:pt idx="2">
                  <c:v>ASRI</c:v>
                </c:pt>
                <c:pt idx="3">
                  <c:v>ATAP</c:v>
                </c:pt>
                <c:pt idx="4">
                  <c:v>BCIP</c:v>
                </c:pt>
                <c:pt idx="5">
                  <c:v>BSDE</c:v>
                </c:pt>
                <c:pt idx="6">
                  <c:v>CSIS</c:v>
                </c:pt>
                <c:pt idx="7">
                  <c:v>CTRA</c:v>
                </c:pt>
                <c:pt idx="8">
                  <c:v>DUTI</c:v>
                </c:pt>
                <c:pt idx="9">
                  <c:v>FMII</c:v>
                </c:pt>
                <c:pt idx="10">
                  <c:v>GPRA</c:v>
                </c:pt>
                <c:pt idx="11">
                  <c:v>HOMI</c:v>
                </c:pt>
                <c:pt idx="12">
                  <c:v>INDO</c:v>
                </c:pt>
                <c:pt idx="13">
                  <c:v>IPAC</c:v>
                </c:pt>
                <c:pt idx="14">
                  <c:v>KIJA </c:v>
                </c:pt>
                <c:pt idx="15">
                  <c:v>LPCK</c:v>
                </c:pt>
                <c:pt idx="16">
                  <c:v>MKPI</c:v>
                </c:pt>
                <c:pt idx="17">
                  <c:v>MMLP</c:v>
                </c:pt>
                <c:pt idx="18">
                  <c:v>MTLA</c:v>
                </c:pt>
                <c:pt idx="19">
                  <c:v>PLIN</c:v>
                </c:pt>
                <c:pt idx="20">
                  <c:v>POLI</c:v>
                </c:pt>
                <c:pt idx="21">
                  <c:v>PWON</c:v>
                </c:pt>
                <c:pt idx="22">
                  <c:v>RDTX</c:v>
                </c:pt>
                <c:pt idx="23">
                  <c:v>REAL</c:v>
                </c:pt>
                <c:pt idx="24">
                  <c:v>RISE</c:v>
                </c:pt>
                <c:pt idx="25">
                  <c:v>SMRA</c:v>
                </c:pt>
              </c:strCache>
            </c:strRef>
          </c:cat>
          <c:val>
            <c:numRef>
              <c:f>Sheet1!$C$2:$C$27</c:f>
              <c:numCache>
                <c:formatCode>General</c:formatCode>
                <c:ptCount val="26"/>
                <c:pt idx="0">
                  <c:v>0.02</c:v>
                </c:pt>
                <c:pt idx="1">
                  <c:v>0.03</c:v>
                </c:pt>
                <c:pt idx="2">
                  <c:v>0.01</c:v>
                </c:pt>
                <c:pt idx="3">
                  <c:v>0.02</c:v>
                </c:pt>
                <c:pt idx="4">
                  <c:v>0.02</c:v>
                </c:pt>
                <c:pt idx="5">
                  <c:v>0.04</c:v>
                </c:pt>
                <c:pt idx="6">
                  <c:v>0.04</c:v>
                </c:pt>
                <c:pt idx="7">
                  <c:v>0.04</c:v>
                </c:pt>
                <c:pt idx="8">
                  <c:v>0.05</c:v>
                </c:pt>
                <c:pt idx="9">
                  <c:v>0.02</c:v>
                </c:pt>
                <c:pt idx="10">
                  <c:v>0.04</c:v>
                </c:pt>
                <c:pt idx="11">
                  <c:v>0.03</c:v>
                </c:pt>
                <c:pt idx="12">
                  <c:v>-0.01</c:v>
                </c:pt>
                <c:pt idx="13">
                  <c:v>0.12</c:v>
                </c:pt>
                <c:pt idx="14">
                  <c:v>0</c:v>
                </c:pt>
                <c:pt idx="15">
                  <c:v>0.01</c:v>
                </c:pt>
                <c:pt idx="16">
                  <c:v>0.09</c:v>
                </c:pt>
                <c:pt idx="17">
                  <c:v>0.03</c:v>
                </c:pt>
                <c:pt idx="18">
                  <c:v>0.06</c:v>
                </c:pt>
                <c:pt idx="19">
                  <c:v>0.05</c:v>
                </c:pt>
                <c:pt idx="20">
                  <c:v>0.06</c:v>
                </c:pt>
                <c:pt idx="21">
                  <c:v>0.06</c:v>
                </c:pt>
                <c:pt idx="22">
                  <c:v>0.08</c:v>
                </c:pt>
                <c:pt idx="23">
                  <c:v>0</c:v>
                </c:pt>
                <c:pt idx="24">
                  <c:v>0.01</c:v>
                </c:pt>
                <c:pt idx="25">
                  <c:v>0.03</c:v>
                </c:pt>
              </c:numCache>
            </c:numRef>
          </c:val>
          <c:extLst>
            <c:ext xmlns:c16="http://schemas.microsoft.com/office/drawing/2014/chart" uri="{C3380CC4-5D6E-409C-BE32-E72D297353CC}">
              <c16:uniqueId val="{00000001-8A1E-4322-9EBE-F1658CEBA7E0}"/>
            </c:ext>
          </c:extLst>
        </c:ser>
        <c:ser>
          <c:idx val="2"/>
          <c:order val="2"/>
          <c:tx>
            <c:strRef>
              <c:f>Sheet1!$D$1</c:f>
              <c:strCache>
                <c:ptCount val="1"/>
                <c:pt idx="0">
                  <c:v>2023</c:v>
                </c:pt>
              </c:strCache>
            </c:strRef>
          </c:tx>
          <c:spPr>
            <a:solidFill>
              <a:schemeClr val="accent3"/>
            </a:solidFill>
            <a:ln>
              <a:noFill/>
            </a:ln>
            <a:effectLst/>
          </c:spPr>
          <c:invertIfNegative val="0"/>
          <c:cat>
            <c:strRef>
              <c:f>Sheet1!$A$2:$A$27</c:f>
              <c:strCache>
                <c:ptCount val="26"/>
                <c:pt idx="0">
                  <c:v>ADCP</c:v>
                </c:pt>
                <c:pt idx="1">
                  <c:v>AMAN</c:v>
                </c:pt>
                <c:pt idx="2">
                  <c:v>ASRI</c:v>
                </c:pt>
                <c:pt idx="3">
                  <c:v>ATAP</c:v>
                </c:pt>
                <c:pt idx="4">
                  <c:v>BCIP</c:v>
                </c:pt>
                <c:pt idx="5">
                  <c:v>BSDE</c:v>
                </c:pt>
                <c:pt idx="6">
                  <c:v>CSIS</c:v>
                </c:pt>
                <c:pt idx="7">
                  <c:v>CTRA</c:v>
                </c:pt>
                <c:pt idx="8">
                  <c:v>DUTI</c:v>
                </c:pt>
                <c:pt idx="9">
                  <c:v>FMII</c:v>
                </c:pt>
                <c:pt idx="10">
                  <c:v>GPRA</c:v>
                </c:pt>
                <c:pt idx="11">
                  <c:v>HOMI</c:v>
                </c:pt>
                <c:pt idx="12">
                  <c:v>INDO</c:v>
                </c:pt>
                <c:pt idx="13">
                  <c:v>IPAC</c:v>
                </c:pt>
                <c:pt idx="14">
                  <c:v>KIJA </c:v>
                </c:pt>
                <c:pt idx="15">
                  <c:v>LPCK</c:v>
                </c:pt>
                <c:pt idx="16">
                  <c:v>MKPI</c:v>
                </c:pt>
                <c:pt idx="17">
                  <c:v>MMLP</c:v>
                </c:pt>
                <c:pt idx="18">
                  <c:v>MTLA</c:v>
                </c:pt>
                <c:pt idx="19">
                  <c:v>PLIN</c:v>
                </c:pt>
                <c:pt idx="20">
                  <c:v>POLI</c:v>
                </c:pt>
                <c:pt idx="21">
                  <c:v>PWON</c:v>
                </c:pt>
                <c:pt idx="22">
                  <c:v>RDTX</c:v>
                </c:pt>
                <c:pt idx="23">
                  <c:v>REAL</c:v>
                </c:pt>
                <c:pt idx="24">
                  <c:v>RISE</c:v>
                </c:pt>
                <c:pt idx="25">
                  <c:v>SMRA</c:v>
                </c:pt>
              </c:strCache>
            </c:strRef>
          </c:cat>
          <c:val>
            <c:numRef>
              <c:f>Sheet1!$D$2:$D$27</c:f>
              <c:numCache>
                <c:formatCode>General</c:formatCode>
                <c:ptCount val="26"/>
                <c:pt idx="0">
                  <c:v>0.02</c:v>
                </c:pt>
                <c:pt idx="1">
                  <c:v>0.05</c:v>
                </c:pt>
                <c:pt idx="2">
                  <c:v>0</c:v>
                </c:pt>
                <c:pt idx="3">
                  <c:v>0</c:v>
                </c:pt>
                <c:pt idx="4">
                  <c:v>0.02</c:v>
                </c:pt>
                <c:pt idx="5">
                  <c:v>0.04</c:v>
                </c:pt>
                <c:pt idx="6">
                  <c:v>0.01</c:v>
                </c:pt>
                <c:pt idx="7">
                  <c:v>0.04</c:v>
                </c:pt>
                <c:pt idx="8">
                  <c:v>0.08</c:v>
                </c:pt>
                <c:pt idx="9">
                  <c:v>0.02</c:v>
                </c:pt>
                <c:pt idx="10">
                  <c:v>0.05</c:v>
                </c:pt>
                <c:pt idx="11">
                  <c:v>0.02</c:v>
                </c:pt>
                <c:pt idx="12">
                  <c:v>0.02</c:v>
                </c:pt>
                <c:pt idx="13">
                  <c:v>0.06</c:v>
                </c:pt>
                <c:pt idx="14">
                  <c:v>0.04</c:v>
                </c:pt>
                <c:pt idx="15">
                  <c:v>0.01</c:v>
                </c:pt>
                <c:pt idx="16">
                  <c:v>0.1</c:v>
                </c:pt>
                <c:pt idx="17">
                  <c:v>0.02</c:v>
                </c:pt>
                <c:pt idx="18">
                  <c:v>7.0000000000000007E-2</c:v>
                </c:pt>
                <c:pt idx="19">
                  <c:v>0.05</c:v>
                </c:pt>
                <c:pt idx="20">
                  <c:v>0.03</c:v>
                </c:pt>
                <c:pt idx="21">
                  <c:v>7.0000000000000007E-2</c:v>
                </c:pt>
                <c:pt idx="22">
                  <c:v>0.09</c:v>
                </c:pt>
                <c:pt idx="23">
                  <c:v>0</c:v>
                </c:pt>
                <c:pt idx="24">
                  <c:v>0</c:v>
                </c:pt>
                <c:pt idx="25">
                  <c:v>0.03</c:v>
                </c:pt>
              </c:numCache>
            </c:numRef>
          </c:val>
          <c:extLst>
            <c:ext xmlns:c16="http://schemas.microsoft.com/office/drawing/2014/chart" uri="{C3380CC4-5D6E-409C-BE32-E72D297353CC}">
              <c16:uniqueId val="{00000002-8A1E-4322-9EBE-F1658CEBA7E0}"/>
            </c:ext>
          </c:extLst>
        </c:ser>
        <c:dLbls>
          <c:showLegendKey val="0"/>
          <c:showVal val="0"/>
          <c:showCatName val="0"/>
          <c:showSerName val="0"/>
          <c:showPercent val="0"/>
          <c:showBubbleSize val="0"/>
        </c:dLbls>
        <c:gapWidth val="219"/>
        <c:overlap val="-27"/>
        <c:axId val="30189328"/>
        <c:axId val="30184048"/>
      </c:barChart>
      <c:catAx>
        <c:axId val="30189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84048"/>
        <c:crosses val="autoZero"/>
        <c:auto val="1"/>
        <c:lblAlgn val="ctr"/>
        <c:lblOffset val="100"/>
        <c:noMultiLvlLbl val="0"/>
      </c:catAx>
      <c:valAx>
        <c:axId val="30184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89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NILAI</a:t>
            </a:r>
            <a:r>
              <a:rPr lang="en-ID" baseline="0"/>
              <a:t> PERUSAHAAN</a:t>
            </a:r>
            <a:endParaRPr lang="en-ID"/>
          </a:p>
        </c:rich>
      </c:tx>
      <c:layout>
        <c:manualLayout>
          <c:xMode val="edge"/>
          <c:yMode val="edge"/>
          <c:x val="0.33243443907259929"/>
          <c:y val="2.692393986986762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2021</c:v>
                </c:pt>
              </c:strCache>
            </c:strRef>
          </c:tx>
          <c:spPr>
            <a:solidFill>
              <a:schemeClr val="accent1"/>
            </a:solidFill>
            <a:ln>
              <a:noFill/>
            </a:ln>
            <a:effectLst/>
          </c:spPr>
          <c:invertIfNegative val="0"/>
          <c:cat>
            <c:strRef>
              <c:f>Sheet1!$A$2:$A$27</c:f>
              <c:strCache>
                <c:ptCount val="26"/>
                <c:pt idx="0">
                  <c:v>ADCP</c:v>
                </c:pt>
                <c:pt idx="1">
                  <c:v>AMAN</c:v>
                </c:pt>
                <c:pt idx="2">
                  <c:v>ASRI</c:v>
                </c:pt>
                <c:pt idx="3">
                  <c:v>ATAP</c:v>
                </c:pt>
                <c:pt idx="4">
                  <c:v>BCIP</c:v>
                </c:pt>
                <c:pt idx="5">
                  <c:v>BSDE</c:v>
                </c:pt>
                <c:pt idx="6">
                  <c:v>CSIS</c:v>
                </c:pt>
                <c:pt idx="7">
                  <c:v>CTRA</c:v>
                </c:pt>
                <c:pt idx="8">
                  <c:v>DUTI</c:v>
                </c:pt>
                <c:pt idx="9">
                  <c:v>FMII</c:v>
                </c:pt>
                <c:pt idx="10">
                  <c:v>GPRA</c:v>
                </c:pt>
                <c:pt idx="11">
                  <c:v>HOMI</c:v>
                </c:pt>
                <c:pt idx="12">
                  <c:v>INDO</c:v>
                </c:pt>
                <c:pt idx="13">
                  <c:v>IPAC</c:v>
                </c:pt>
                <c:pt idx="14">
                  <c:v>KIJA </c:v>
                </c:pt>
                <c:pt idx="15">
                  <c:v>LPCK</c:v>
                </c:pt>
                <c:pt idx="16">
                  <c:v>MKPI</c:v>
                </c:pt>
                <c:pt idx="17">
                  <c:v>MMLP</c:v>
                </c:pt>
                <c:pt idx="18">
                  <c:v>MTLA</c:v>
                </c:pt>
                <c:pt idx="19">
                  <c:v>PLIN</c:v>
                </c:pt>
                <c:pt idx="20">
                  <c:v>POLI</c:v>
                </c:pt>
                <c:pt idx="21">
                  <c:v>PWON</c:v>
                </c:pt>
                <c:pt idx="22">
                  <c:v>RDTX</c:v>
                </c:pt>
                <c:pt idx="23">
                  <c:v>REAL</c:v>
                </c:pt>
                <c:pt idx="24">
                  <c:v>RISE</c:v>
                </c:pt>
                <c:pt idx="25">
                  <c:v>SMRA</c:v>
                </c:pt>
              </c:strCache>
            </c:strRef>
          </c:cat>
          <c:val>
            <c:numRef>
              <c:f>Sheet1!$B$2:$B$27</c:f>
              <c:numCache>
                <c:formatCode>General</c:formatCode>
                <c:ptCount val="26"/>
                <c:pt idx="0">
                  <c:v>0.65</c:v>
                </c:pt>
                <c:pt idx="1">
                  <c:v>2.64</c:v>
                </c:pt>
                <c:pt idx="2">
                  <c:v>0.71</c:v>
                </c:pt>
                <c:pt idx="3">
                  <c:v>0.15</c:v>
                </c:pt>
                <c:pt idx="4">
                  <c:v>0.5</c:v>
                </c:pt>
                <c:pt idx="5">
                  <c:v>0.42</c:v>
                </c:pt>
                <c:pt idx="6">
                  <c:v>0.45</c:v>
                </c:pt>
                <c:pt idx="7">
                  <c:v>0.93</c:v>
                </c:pt>
                <c:pt idx="8">
                  <c:v>0.28000000000000003</c:v>
                </c:pt>
                <c:pt idx="9">
                  <c:v>0.77</c:v>
                </c:pt>
                <c:pt idx="10">
                  <c:v>0.37</c:v>
                </c:pt>
                <c:pt idx="11">
                  <c:v>0.55000000000000004</c:v>
                </c:pt>
                <c:pt idx="12">
                  <c:v>0</c:v>
                </c:pt>
                <c:pt idx="13">
                  <c:v>0.22</c:v>
                </c:pt>
                <c:pt idx="14">
                  <c:v>0.48</c:v>
                </c:pt>
                <c:pt idx="15">
                  <c:v>0.65</c:v>
                </c:pt>
                <c:pt idx="16">
                  <c:v>0.27</c:v>
                </c:pt>
                <c:pt idx="17">
                  <c:v>0.68</c:v>
                </c:pt>
                <c:pt idx="18">
                  <c:v>0.86</c:v>
                </c:pt>
                <c:pt idx="19">
                  <c:v>0.1</c:v>
                </c:pt>
                <c:pt idx="20">
                  <c:v>0.28999999999999998</c:v>
                </c:pt>
                <c:pt idx="21">
                  <c:v>1.1100000000000001</c:v>
                </c:pt>
                <c:pt idx="22">
                  <c:v>0.08</c:v>
                </c:pt>
                <c:pt idx="23">
                  <c:v>0.01</c:v>
                </c:pt>
                <c:pt idx="24">
                  <c:v>0.15</c:v>
                </c:pt>
                <c:pt idx="25">
                  <c:v>1.1000000000000001</c:v>
                </c:pt>
              </c:numCache>
            </c:numRef>
          </c:val>
          <c:extLst>
            <c:ext xmlns:c16="http://schemas.microsoft.com/office/drawing/2014/chart" uri="{C3380CC4-5D6E-409C-BE32-E72D297353CC}">
              <c16:uniqueId val="{00000000-80F4-4B04-BAC7-0A0E661BC176}"/>
            </c:ext>
          </c:extLst>
        </c:ser>
        <c:ser>
          <c:idx val="1"/>
          <c:order val="1"/>
          <c:tx>
            <c:strRef>
              <c:f>Sheet1!$C$1</c:f>
              <c:strCache>
                <c:ptCount val="1"/>
                <c:pt idx="0">
                  <c:v>2022</c:v>
                </c:pt>
              </c:strCache>
            </c:strRef>
          </c:tx>
          <c:spPr>
            <a:solidFill>
              <a:schemeClr val="accent2"/>
            </a:solidFill>
            <a:ln>
              <a:noFill/>
            </a:ln>
            <a:effectLst/>
          </c:spPr>
          <c:invertIfNegative val="0"/>
          <c:cat>
            <c:strRef>
              <c:f>Sheet1!$A$2:$A$27</c:f>
              <c:strCache>
                <c:ptCount val="26"/>
                <c:pt idx="0">
                  <c:v>ADCP</c:v>
                </c:pt>
                <c:pt idx="1">
                  <c:v>AMAN</c:v>
                </c:pt>
                <c:pt idx="2">
                  <c:v>ASRI</c:v>
                </c:pt>
                <c:pt idx="3">
                  <c:v>ATAP</c:v>
                </c:pt>
                <c:pt idx="4">
                  <c:v>BCIP</c:v>
                </c:pt>
                <c:pt idx="5">
                  <c:v>BSDE</c:v>
                </c:pt>
                <c:pt idx="6">
                  <c:v>CSIS</c:v>
                </c:pt>
                <c:pt idx="7">
                  <c:v>CTRA</c:v>
                </c:pt>
                <c:pt idx="8">
                  <c:v>DUTI</c:v>
                </c:pt>
                <c:pt idx="9">
                  <c:v>FMII</c:v>
                </c:pt>
                <c:pt idx="10">
                  <c:v>GPRA</c:v>
                </c:pt>
                <c:pt idx="11">
                  <c:v>HOMI</c:v>
                </c:pt>
                <c:pt idx="12">
                  <c:v>INDO</c:v>
                </c:pt>
                <c:pt idx="13">
                  <c:v>IPAC</c:v>
                </c:pt>
                <c:pt idx="14">
                  <c:v>KIJA </c:v>
                </c:pt>
                <c:pt idx="15">
                  <c:v>LPCK</c:v>
                </c:pt>
                <c:pt idx="16">
                  <c:v>MKPI</c:v>
                </c:pt>
                <c:pt idx="17">
                  <c:v>MMLP</c:v>
                </c:pt>
                <c:pt idx="18">
                  <c:v>MTLA</c:v>
                </c:pt>
                <c:pt idx="19">
                  <c:v>PLIN</c:v>
                </c:pt>
                <c:pt idx="20">
                  <c:v>POLI</c:v>
                </c:pt>
                <c:pt idx="21">
                  <c:v>PWON</c:v>
                </c:pt>
                <c:pt idx="22">
                  <c:v>RDTX</c:v>
                </c:pt>
                <c:pt idx="23">
                  <c:v>REAL</c:v>
                </c:pt>
                <c:pt idx="24">
                  <c:v>RISE</c:v>
                </c:pt>
                <c:pt idx="25">
                  <c:v>SMRA</c:v>
                </c:pt>
              </c:strCache>
            </c:strRef>
          </c:cat>
          <c:val>
            <c:numRef>
              <c:f>Sheet1!$C$2:$C$27</c:f>
              <c:numCache>
                <c:formatCode>General</c:formatCode>
                <c:ptCount val="26"/>
                <c:pt idx="0">
                  <c:v>0.61</c:v>
                </c:pt>
                <c:pt idx="1">
                  <c:v>3.15</c:v>
                </c:pt>
                <c:pt idx="2">
                  <c:v>0.66</c:v>
                </c:pt>
                <c:pt idx="3">
                  <c:v>1.21</c:v>
                </c:pt>
                <c:pt idx="4">
                  <c:v>0.48</c:v>
                </c:pt>
                <c:pt idx="5">
                  <c:v>0.41</c:v>
                </c:pt>
                <c:pt idx="6">
                  <c:v>0.43</c:v>
                </c:pt>
                <c:pt idx="7">
                  <c:v>0.92</c:v>
                </c:pt>
                <c:pt idx="8">
                  <c:v>0.3</c:v>
                </c:pt>
                <c:pt idx="9">
                  <c:v>0.52</c:v>
                </c:pt>
                <c:pt idx="10">
                  <c:v>0.34</c:v>
                </c:pt>
                <c:pt idx="11">
                  <c:v>0.52</c:v>
                </c:pt>
                <c:pt idx="12">
                  <c:v>0</c:v>
                </c:pt>
                <c:pt idx="13">
                  <c:v>0.22</c:v>
                </c:pt>
                <c:pt idx="14">
                  <c:v>0.5</c:v>
                </c:pt>
                <c:pt idx="15">
                  <c:v>0.56999999999999995</c:v>
                </c:pt>
                <c:pt idx="16">
                  <c:v>0.21</c:v>
                </c:pt>
                <c:pt idx="17">
                  <c:v>0.62</c:v>
                </c:pt>
                <c:pt idx="18">
                  <c:v>0.73</c:v>
                </c:pt>
                <c:pt idx="19">
                  <c:v>0.11</c:v>
                </c:pt>
                <c:pt idx="20">
                  <c:v>0.27</c:v>
                </c:pt>
                <c:pt idx="21">
                  <c:v>1.04</c:v>
                </c:pt>
                <c:pt idx="22">
                  <c:v>0.12</c:v>
                </c:pt>
                <c:pt idx="23">
                  <c:v>0</c:v>
                </c:pt>
                <c:pt idx="24">
                  <c:v>0.15</c:v>
                </c:pt>
                <c:pt idx="25">
                  <c:v>0.94</c:v>
                </c:pt>
              </c:numCache>
            </c:numRef>
          </c:val>
          <c:extLst>
            <c:ext xmlns:c16="http://schemas.microsoft.com/office/drawing/2014/chart" uri="{C3380CC4-5D6E-409C-BE32-E72D297353CC}">
              <c16:uniqueId val="{00000001-80F4-4B04-BAC7-0A0E661BC176}"/>
            </c:ext>
          </c:extLst>
        </c:ser>
        <c:ser>
          <c:idx val="2"/>
          <c:order val="2"/>
          <c:tx>
            <c:strRef>
              <c:f>Sheet1!$D$1</c:f>
              <c:strCache>
                <c:ptCount val="1"/>
                <c:pt idx="0">
                  <c:v>2023</c:v>
                </c:pt>
              </c:strCache>
            </c:strRef>
          </c:tx>
          <c:spPr>
            <a:solidFill>
              <a:schemeClr val="accent3"/>
            </a:solidFill>
            <a:ln>
              <a:noFill/>
            </a:ln>
            <a:effectLst/>
          </c:spPr>
          <c:invertIfNegative val="0"/>
          <c:cat>
            <c:strRef>
              <c:f>Sheet1!$A$2:$A$27</c:f>
              <c:strCache>
                <c:ptCount val="26"/>
                <c:pt idx="0">
                  <c:v>ADCP</c:v>
                </c:pt>
                <c:pt idx="1">
                  <c:v>AMAN</c:v>
                </c:pt>
                <c:pt idx="2">
                  <c:v>ASRI</c:v>
                </c:pt>
                <c:pt idx="3">
                  <c:v>ATAP</c:v>
                </c:pt>
                <c:pt idx="4">
                  <c:v>BCIP</c:v>
                </c:pt>
                <c:pt idx="5">
                  <c:v>BSDE</c:v>
                </c:pt>
                <c:pt idx="6">
                  <c:v>CSIS</c:v>
                </c:pt>
                <c:pt idx="7">
                  <c:v>CTRA</c:v>
                </c:pt>
                <c:pt idx="8">
                  <c:v>DUTI</c:v>
                </c:pt>
                <c:pt idx="9">
                  <c:v>FMII</c:v>
                </c:pt>
                <c:pt idx="10">
                  <c:v>GPRA</c:v>
                </c:pt>
                <c:pt idx="11">
                  <c:v>HOMI</c:v>
                </c:pt>
                <c:pt idx="12">
                  <c:v>INDO</c:v>
                </c:pt>
                <c:pt idx="13">
                  <c:v>IPAC</c:v>
                </c:pt>
                <c:pt idx="14">
                  <c:v>KIJA </c:v>
                </c:pt>
                <c:pt idx="15">
                  <c:v>LPCK</c:v>
                </c:pt>
                <c:pt idx="16">
                  <c:v>MKPI</c:v>
                </c:pt>
                <c:pt idx="17">
                  <c:v>MMLP</c:v>
                </c:pt>
                <c:pt idx="18">
                  <c:v>MTLA</c:v>
                </c:pt>
                <c:pt idx="19">
                  <c:v>PLIN</c:v>
                </c:pt>
                <c:pt idx="20">
                  <c:v>POLI</c:v>
                </c:pt>
                <c:pt idx="21">
                  <c:v>PWON</c:v>
                </c:pt>
                <c:pt idx="22">
                  <c:v>RDTX</c:v>
                </c:pt>
                <c:pt idx="23">
                  <c:v>REAL</c:v>
                </c:pt>
                <c:pt idx="24">
                  <c:v>RISE</c:v>
                </c:pt>
                <c:pt idx="25">
                  <c:v>SMRA</c:v>
                </c:pt>
              </c:strCache>
            </c:strRef>
          </c:cat>
          <c:val>
            <c:numRef>
              <c:f>Sheet1!$D$2:$D$27</c:f>
              <c:numCache>
                <c:formatCode>General</c:formatCode>
                <c:ptCount val="26"/>
                <c:pt idx="0">
                  <c:v>0.61</c:v>
                </c:pt>
                <c:pt idx="1">
                  <c:v>0.77</c:v>
                </c:pt>
                <c:pt idx="2">
                  <c:v>0.64</c:v>
                </c:pt>
                <c:pt idx="3">
                  <c:v>0.3</c:v>
                </c:pt>
                <c:pt idx="4">
                  <c:v>0.47</c:v>
                </c:pt>
                <c:pt idx="5">
                  <c:v>0.38</c:v>
                </c:pt>
                <c:pt idx="6">
                  <c:v>0.42</c:v>
                </c:pt>
                <c:pt idx="7">
                  <c:v>0.98</c:v>
                </c:pt>
                <c:pt idx="8">
                  <c:v>0.24</c:v>
                </c:pt>
                <c:pt idx="9">
                  <c:v>2.76</c:v>
                </c:pt>
                <c:pt idx="10">
                  <c:v>0.35</c:v>
                </c:pt>
                <c:pt idx="11">
                  <c:v>0.41</c:v>
                </c:pt>
                <c:pt idx="12">
                  <c:v>0</c:v>
                </c:pt>
                <c:pt idx="13">
                  <c:v>0.22</c:v>
                </c:pt>
                <c:pt idx="14">
                  <c:v>0.46</c:v>
                </c:pt>
                <c:pt idx="15">
                  <c:v>0.25</c:v>
                </c:pt>
                <c:pt idx="16">
                  <c:v>0.18</c:v>
                </c:pt>
                <c:pt idx="17">
                  <c:v>0.63</c:v>
                </c:pt>
                <c:pt idx="18">
                  <c:v>0.72</c:v>
                </c:pt>
                <c:pt idx="19">
                  <c:v>0</c:v>
                </c:pt>
                <c:pt idx="20">
                  <c:v>0.38</c:v>
                </c:pt>
                <c:pt idx="21">
                  <c:v>0.97</c:v>
                </c:pt>
                <c:pt idx="22">
                  <c:v>0.16</c:v>
                </c:pt>
                <c:pt idx="23">
                  <c:v>0</c:v>
                </c:pt>
                <c:pt idx="24">
                  <c:v>0.24</c:v>
                </c:pt>
                <c:pt idx="25">
                  <c:v>0.91</c:v>
                </c:pt>
              </c:numCache>
            </c:numRef>
          </c:val>
          <c:extLst>
            <c:ext xmlns:c16="http://schemas.microsoft.com/office/drawing/2014/chart" uri="{C3380CC4-5D6E-409C-BE32-E72D297353CC}">
              <c16:uniqueId val="{00000002-80F4-4B04-BAC7-0A0E661BC176}"/>
            </c:ext>
          </c:extLst>
        </c:ser>
        <c:dLbls>
          <c:showLegendKey val="0"/>
          <c:showVal val="0"/>
          <c:showCatName val="0"/>
          <c:showSerName val="0"/>
          <c:showPercent val="0"/>
          <c:showBubbleSize val="0"/>
        </c:dLbls>
        <c:gapWidth val="219"/>
        <c:overlap val="-27"/>
        <c:axId val="16058896"/>
        <c:axId val="16065136"/>
      </c:barChart>
      <c:catAx>
        <c:axId val="16058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65136"/>
        <c:crosses val="autoZero"/>
        <c:auto val="1"/>
        <c:lblAlgn val="ctr"/>
        <c:lblOffset val="100"/>
        <c:noMultiLvlLbl val="0"/>
      </c:catAx>
      <c:valAx>
        <c:axId val="16065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58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66</Pages>
  <Words>18753</Words>
  <Characters>119651</Characters>
  <Application>Microsoft Office Word</Application>
  <DocSecurity>0</DocSecurity>
  <Lines>4601</Lines>
  <Paragraphs>2883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adhani</dc:creator>
  <cp:keywords/>
  <dc:description/>
  <cp:lastModifiedBy>nada adhani</cp:lastModifiedBy>
  <cp:revision>1</cp:revision>
  <dcterms:created xsi:type="dcterms:W3CDTF">2024-08-18T13:55:00Z</dcterms:created>
  <dcterms:modified xsi:type="dcterms:W3CDTF">2024-08-18T14:17:00Z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54e6c70e-5149-4d27-ba9a-010f46a69c02</vt:lpwstr>
  </property>
</Properties>
</file>