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CD9" w:rsidRDefault="00CB0CD9" w:rsidP="00CB0CD9">
      <w:pPr>
        <w:jc w:val="center"/>
        <w:rPr>
          <w:rFonts w:ascii="Times New Roman" w:hAnsi="Times New Roman" w:cs="Times New Roman"/>
          <w:sz w:val="24"/>
          <w:szCs w:val="24"/>
        </w:rPr>
      </w:pPr>
      <w:r>
        <w:rPr>
          <w:noProof/>
        </w:rPr>
        <w:drawing>
          <wp:inline distT="0" distB="0" distL="0" distR="0" wp14:anchorId="3F89EC88" wp14:editId="2943F719">
            <wp:extent cx="1562100" cy="1524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1562100" cy="1524000"/>
                    </a:xfrm>
                    <a:prstGeom prst="rect">
                      <a:avLst/>
                    </a:prstGeom>
                  </pic:spPr>
                </pic:pic>
              </a:graphicData>
            </a:graphic>
          </wp:inline>
        </w:drawing>
      </w:r>
    </w:p>
    <w:p w:rsidR="00CB0CD9" w:rsidRDefault="00CB0CD9" w:rsidP="00CB0CD9">
      <w:pPr>
        <w:jc w:val="center"/>
        <w:rPr>
          <w:rFonts w:ascii="Times New Roman" w:hAnsi="Times New Roman" w:cs="Times New Roman"/>
          <w:sz w:val="24"/>
          <w:szCs w:val="24"/>
        </w:rPr>
      </w:pPr>
    </w:p>
    <w:p w:rsidR="00CB0CD9" w:rsidRDefault="00CB0CD9" w:rsidP="00CB0CD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ANALISIS PENGARUH </w:t>
      </w:r>
      <w:r w:rsidRPr="004E5201">
        <w:rPr>
          <w:rFonts w:ascii="Times New Roman" w:hAnsi="Times New Roman" w:cs="Times New Roman"/>
          <w:b/>
          <w:i/>
          <w:sz w:val="24"/>
          <w:szCs w:val="24"/>
        </w:rPr>
        <w:t>RELATED PARTY TRANSACTION, CAPITAL INTENSITY, INVENTORY INTENSITY</w:t>
      </w:r>
      <w:r>
        <w:rPr>
          <w:rFonts w:ascii="Times New Roman" w:hAnsi="Times New Roman" w:cs="Times New Roman"/>
          <w:b/>
          <w:sz w:val="24"/>
          <w:szCs w:val="24"/>
        </w:rPr>
        <w:t xml:space="preserve"> DAN </w:t>
      </w:r>
      <w:r w:rsidRPr="004E5201">
        <w:rPr>
          <w:rFonts w:ascii="Times New Roman" w:hAnsi="Times New Roman" w:cs="Times New Roman"/>
          <w:b/>
          <w:i/>
          <w:sz w:val="24"/>
          <w:szCs w:val="24"/>
        </w:rPr>
        <w:t>THIN CAPITALIZATION</w:t>
      </w:r>
      <w:r>
        <w:rPr>
          <w:rFonts w:ascii="Times New Roman" w:hAnsi="Times New Roman" w:cs="Times New Roman"/>
          <w:b/>
          <w:sz w:val="24"/>
          <w:szCs w:val="24"/>
        </w:rPr>
        <w:t xml:space="preserve"> TERHADAP AGRESIVITAS PAJAK PADA PERUSAHAAN MANUFAKTUR SUBSEKTOR </w:t>
      </w:r>
      <w:r w:rsidRPr="004E5201">
        <w:rPr>
          <w:rFonts w:ascii="Times New Roman" w:hAnsi="Times New Roman" w:cs="Times New Roman"/>
          <w:b/>
          <w:i/>
          <w:sz w:val="24"/>
          <w:szCs w:val="24"/>
        </w:rPr>
        <w:t>CONSUMER NON-CYCLICALS</w:t>
      </w:r>
      <w:r>
        <w:rPr>
          <w:rFonts w:ascii="Times New Roman" w:hAnsi="Times New Roman" w:cs="Times New Roman"/>
          <w:b/>
          <w:sz w:val="24"/>
          <w:szCs w:val="24"/>
        </w:rPr>
        <w:t xml:space="preserve"> YANG TERDAFTAR DI BURSA EFEK INDONESIA TAHUN 2018-2023</w:t>
      </w:r>
    </w:p>
    <w:p w:rsidR="00CB0CD9" w:rsidRDefault="00CB0CD9" w:rsidP="00CB0CD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CB0CD9" w:rsidRPr="004E5201" w:rsidRDefault="00CB0CD9" w:rsidP="00CB0CD9">
      <w:pPr>
        <w:spacing w:line="480" w:lineRule="auto"/>
        <w:jc w:val="center"/>
        <w:rPr>
          <w:rFonts w:ascii="Times New Roman" w:hAnsi="Times New Roman" w:cs="Times New Roman"/>
          <w:sz w:val="24"/>
          <w:szCs w:val="24"/>
        </w:rPr>
      </w:pPr>
      <w:bookmarkStart w:id="0" w:name="_Toc172612612"/>
      <w:r w:rsidRPr="00C463C0">
        <w:rPr>
          <w:rStyle w:val="Heading1Char"/>
          <w:rFonts w:ascii="Times New Roman" w:hAnsi="Times New Roman" w:cs="Times New Roman"/>
          <w:color w:val="000000" w:themeColor="text1"/>
          <w:sz w:val="24"/>
        </w:rPr>
        <w:t>Oleh</w:t>
      </w:r>
      <w:bookmarkEnd w:id="0"/>
      <w:r w:rsidRPr="004E5201">
        <w:rPr>
          <w:rFonts w:ascii="Times New Roman" w:hAnsi="Times New Roman" w:cs="Times New Roman"/>
          <w:sz w:val="24"/>
          <w:szCs w:val="24"/>
        </w:rPr>
        <w:t>:</w:t>
      </w:r>
    </w:p>
    <w:p w:rsidR="00CB0CD9" w:rsidRDefault="00CB0CD9" w:rsidP="00CB0CD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Fahmiziah Ulkhaq</w:t>
      </w:r>
    </w:p>
    <w:p w:rsidR="00CB0CD9" w:rsidRDefault="00CB0CD9" w:rsidP="00CB0CD9">
      <w:pPr>
        <w:spacing w:line="48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NPM :</w:t>
      </w:r>
      <w:proofErr w:type="gramEnd"/>
      <w:r>
        <w:rPr>
          <w:rFonts w:ascii="Times New Roman" w:hAnsi="Times New Roman" w:cs="Times New Roman"/>
          <w:b/>
          <w:sz w:val="24"/>
          <w:szCs w:val="24"/>
        </w:rPr>
        <w:t xml:space="preserve"> 4320600067</w:t>
      </w:r>
    </w:p>
    <w:p w:rsidR="00CB0CD9" w:rsidRPr="004E5201" w:rsidRDefault="00CB0CD9" w:rsidP="00CB0CD9">
      <w:pPr>
        <w:spacing w:line="480" w:lineRule="auto"/>
        <w:jc w:val="center"/>
        <w:rPr>
          <w:rFonts w:ascii="Times New Roman" w:hAnsi="Times New Roman" w:cs="Times New Roman"/>
          <w:sz w:val="24"/>
          <w:szCs w:val="24"/>
        </w:rPr>
      </w:pPr>
      <w:r w:rsidRPr="004E5201">
        <w:rPr>
          <w:rFonts w:ascii="Times New Roman" w:hAnsi="Times New Roman" w:cs="Times New Roman"/>
          <w:sz w:val="24"/>
          <w:szCs w:val="24"/>
        </w:rPr>
        <w:t>Diajukan Kepada:</w:t>
      </w:r>
    </w:p>
    <w:p w:rsidR="00CB0CD9" w:rsidRDefault="00CB0CD9" w:rsidP="00CB0CD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PROGRAM STUDI AKUNTANSI</w:t>
      </w:r>
    </w:p>
    <w:p w:rsidR="00CB0CD9" w:rsidRDefault="00CB0CD9" w:rsidP="00CB0CD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FAKULTAS EKONOMI DAN BISNIS</w:t>
      </w:r>
    </w:p>
    <w:p w:rsidR="00CB0CD9" w:rsidRDefault="00CB0CD9" w:rsidP="00CB0CD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UNIVERSITAS PANCASAKTI TEGAL</w:t>
      </w:r>
    </w:p>
    <w:p w:rsidR="00CB0CD9" w:rsidRDefault="00CB0CD9" w:rsidP="00CB0CD9">
      <w:pPr>
        <w:spacing w:line="360" w:lineRule="auto"/>
        <w:jc w:val="center"/>
        <w:rPr>
          <w:rFonts w:ascii="Times New Roman" w:hAnsi="Times New Roman" w:cs="Times New Roman"/>
          <w:b/>
          <w:sz w:val="24"/>
          <w:szCs w:val="24"/>
        </w:rPr>
        <w:sectPr w:rsidR="00CB0CD9" w:rsidSect="00EB0294">
          <w:footerReference w:type="default" r:id="rId9"/>
          <w:headerReference w:type="first" r:id="rId10"/>
          <w:footerReference w:type="first" r:id="rId11"/>
          <w:pgSz w:w="12240" w:h="15840"/>
          <w:pgMar w:top="2041" w:right="1701" w:bottom="1871" w:left="2268" w:header="709" w:footer="709" w:gutter="0"/>
          <w:pgNumType w:fmt="lowerRoman" w:start="1"/>
          <w:cols w:space="708"/>
          <w:titlePg/>
          <w:docGrid w:linePitch="360"/>
        </w:sectPr>
      </w:pPr>
      <w:r>
        <w:rPr>
          <w:rFonts w:ascii="Times New Roman" w:hAnsi="Times New Roman" w:cs="Times New Roman"/>
          <w:b/>
          <w:sz w:val="24"/>
          <w:szCs w:val="24"/>
        </w:rPr>
        <w:t>2024</w:t>
      </w:r>
    </w:p>
    <w:p w:rsidR="00CB0CD9" w:rsidRDefault="00CB0CD9" w:rsidP="00CB0CD9">
      <w:pPr>
        <w:spacing w:line="480" w:lineRule="auto"/>
        <w:jc w:val="center"/>
        <w:rPr>
          <w:rFonts w:ascii="Times New Roman" w:hAnsi="Times New Roman" w:cs="Times New Roman"/>
          <w:b/>
          <w:sz w:val="24"/>
          <w:szCs w:val="24"/>
        </w:rPr>
      </w:pPr>
      <w:r>
        <w:rPr>
          <w:noProof/>
        </w:rPr>
        <w:lastRenderedPageBreak/>
        <w:drawing>
          <wp:inline distT="0" distB="0" distL="0" distR="0" wp14:anchorId="2F6B3DD2" wp14:editId="402F5C8F">
            <wp:extent cx="1562100" cy="1524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1562100" cy="1524000"/>
                    </a:xfrm>
                    <a:prstGeom prst="rect">
                      <a:avLst/>
                    </a:prstGeom>
                  </pic:spPr>
                </pic:pic>
              </a:graphicData>
            </a:graphic>
          </wp:inline>
        </w:drawing>
      </w:r>
    </w:p>
    <w:p w:rsidR="00CB0CD9" w:rsidRDefault="00CB0CD9" w:rsidP="00CB0CD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ANALISIS PENGARUH </w:t>
      </w:r>
      <w:r w:rsidRPr="00B73BA6">
        <w:rPr>
          <w:rFonts w:ascii="Times New Roman" w:hAnsi="Times New Roman" w:cs="Times New Roman"/>
          <w:b/>
          <w:i/>
          <w:sz w:val="24"/>
          <w:szCs w:val="24"/>
        </w:rPr>
        <w:t>RELATED PARTY TRANSACTION, CAPITAL INTENSITY, INVENTORY INTENSITY</w:t>
      </w:r>
      <w:r>
        <w:rPr>
          <w:rFonts w:ascii="Times New Roman" w:hAnsi="Times New Roman" w:cs="Times New Roman"/>
          <w:b/>
          <w:sz w:val="24"/>
          <w:szCs w:val="24"/>
        </w:rPr>
        <w:t xml:space="preserve"> DAN </w:t>
      </w:r>
      <w:r w:rsidRPr="00B73BA6">
        <w:rPr>
          <w:rFonts w:ascii="Times New Roman" w:hAnsi="Times New Roman" w:cs="Times New Roman"/>
          <w:b/>
          <w:i/>
          <w:sz w:val="24"/>
          <w:szCs w:val="24"/>
        </w:rPr>
        <w:t>THIN CAPITALIZATION</w:t>
      </w:r>
      <w:r>
        <w:rPr>
          <w:rFonts w:ascii="Times New Roman" w:hAnsi="Times New Roman" w:cs="Times New Roman"/>
          <w:b/>
          <w:sz w:val="24"/>
          <w:szCs w:val="24"/>
        </w:rPr>
        <w:t xml:space="preserve"> TERHADAP AGRESIVITAS PAJAK PADA PERUSAHAAN MANUFAKTUR SUBSEKTOR </w:t>
      </w:r>
      <w:r w:rsidRPr="00B73BA6">
        <w:rPr>
          <w:rFonts w:ascii="Times New Roman" w:hAnsi="Times New Roman" w:cs="Times New Roman"/>
          <w:b/>
          <w:i/>
          <w:sz w:val="24"/>
          <w:szCs w:val="24"/>
        </w:rPr>
        <w:t>CONSUMER NON-CYCLICALS</w:t>
      </w:r>
      <w:r>
        <w:rPr>
          <w:rFonts w:ascii="Times New Roman" w:hAnsi="Times New Roman" w:cs="Times New Roman"/>
          <w:b/>
          <w:sz w:val="24"/>
          <w:szCs w:val="24"/>
        </w:rPr>
        <w:t xml:space="preserve"> YANG TERDAFTAR DI BURSA EFEK INDONESIA TAHUN 2018-2023</w:t>
      </w:r>
    </w:p>
    <w:p w:rsidR="00CB0CD9" w:rsidRDefault="00CB0CD9" w:rsidP="00CB0CD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CB0CD9" w:rsidRDefault="00CB0CD9" w:rsidP="00CB0CD9">
      <w:pPr>
        <w:spacing w:line="480" w:lineRule="auto"/>
        <w:jc w:val="center"/>
        <w:rPr>
          <w:rFonts w:ascii="Times New Roman" w:hAnsi="Times New Roman" w:cs="Times New Roman"/>
          <w:sz w:val="24"/>
          <w:szCs w:val="24"/>
        </w:rPr>
      </w:pPr>
      <w:r>
        <w:rPr>
          <w:rFonts w:ascii="Times New Roman" w:hAnsi="Times New Roman" w:cs="Times New Roman"/>
          <w:sz w:val="24"/>
          <w:szCs w:val="24"/>
        </w:rPr>
        <w:t>Disusun Untuk Memenuhi Persyaratan Memperoleh Gelar Sarjana Akuntansi Pada Fakultas Ekonomi dan Bisnis Universitas Pancasakti Tegal</w:t>
      </w:r>
    </w:p>
    <w:p w:rsidR="00CB0CD9" w:rsidRDefault="00CB0CD9" w:rsidP="00CB0CD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Oleh:</w:t>
      </w:r>
    </w:p>
    <w:p w:rsidR="00CB0CD9" w:rsidRPr="00B73BA6" w:rsidRDefault="00CB0CD9" w:rsidP="00CB0CD9">
      <w:pPr>
        <w:spacing w:after="0" w:line="480" w:lineRule="auto"/>
        <w:jc w:val="center"/>
        <w:rPr>
          <w:rFonts w:ascii="Times New Roman" w:hAnsi="Times New Roman" w:cs="Times New Roman"/>
          <w:b/>
          <w:sz w:val="24"/>
          <w:szCs w:val="24"/>
        </w:rPr>
      </w:pPr>
      <w:r w:rsidRPr="00B73BA6">
        <w:rPr>
          <w:rFonts w:ascii="Times New Roman" w:hAnsi="Times New Roman" w:cs="Times New Roman"/>
          <w:b/>
          <w:sz w:val="24"/>
          <w:szCs w:val="24"/>
        </w:rPr>
        <w:t>Fahmiziah Ulkhaq</w:t>
      </w:r>
    </w:p>
    <w:p w:rsidR="00CB0CD9" w:rsidRPr="00B73BA6" w:rsidRDefault="00CB0CD9" w:rsidP="00CB0CD9">
      <w:pPr>
        <w:spacing w:line="480" w:lineRule="auto"/>
        <w:jc w:val="center"/>
        <w:rPr>
          <w:rFonts w:ascii="Times New Roman" w:hAnsi="Times New Roman" w:cs="Times New Roman"/>
          <w:b/>
          <w:sz w:val="24"/>
          <w:szCs w:val="24"/>
        </w:rPr>
      </w:pPr>
      <w:r w:rsidRPr="00B73BA6">
        <w:rPr>
          <w:rFonts w:ascii="Times New Roman" w:hAnsi="Times New Roman" w:cs="Times New Roman"/>
          <w:b/>
          <w:sz w:val="24"/>
          <w:szCs w:val="24"/>
        </w:rPr>
        <w:t>NPM: 4320600067</w:t>
      </w:r>
    </w:p>
    <w:p w:rsidR="00CB0CD9" w:rsidRDefault="00CB0CD9" w:rsidP="00CB0CD9">
      <w:pPr>
        <w:spacing w:line="276" w:lineRule="auto"/>
        <w:jc w:val="center"/>
        <w:rPr>
          <w:rFonts w:ascii="Times New Roman" w:hAnsi="Times New Roman" w:cs="Times New Roman"/>
          <w:sz w:val="24"/>
          <w:szCs w:val="24"/>
        </w:rPr>
      </w:pPr>
      <w:r>
        <w:rPr>
          <w:rFonts w:ascii="Times New Roman" w:hAnsi="Times New Roman" w:cs="Times New Roman"/>
          <w:sz w:val="24"/>
          <w:szCs w:val="24"/>
        </w:rPr>
        <w:t>Diajukan Kepada:</w:t>
      </w:r>
    </w:p>
    <w:p w:rsidR="00CB0CD9" w:rsidRPr="00B73BA6" w:rsidRDefault="00CB0CD9" w:rsidP="00CB0CD9">
      <w:pPr>
        <w:spacing w:line="276" w:lineRule="auto"/>
        <w:jc w:val="center"/>
        <w:rPr>
          <w:rFonts w:ascii="Times New Roman" w:hAnsi="Times New Roman" w:cs="Times New Roman"/>
          <w:b/>
          <w:sz w:val="24"/>
          <w:szCs w:val="24"/>
        </w:rPr>
      </w:pPr>
      <w:r w:rsidRPr="00B73BA6">
        <w:rPr>
          <w:rFonts w:ascii="Times New Roman" w:hAnsi="Times New Roman" w:cs="Times New Roman"/>
          <w:b/>
          <w:sz w:val="24"/>
          <w:szCs w:val="24"/>
        </w:rPr>
        <w:t>PROGRAM STUDI AKUNTANSI</w:t>
      </w:r>
    </w:p>
    <w:p w:rsidR="00CB0CD9" w:rsidRPr="00B73BA6" w:rsidRDefault="00CB0CD9" w:rsidP="00CB0CD9">
      <w:pPr>
        <w:spacing w:line="276" w:lineRule="auto"/>
        <w:jc w:val="center"/>
        <w:rPr>
          <w:rFonts w:ascii="Times New Roman" w:hAnsi="Times New Roman" w:cs="Times New Roman"/>
          <w:b/>
          <w:sz w:val="24"/>
          <w:szCs w:val="24"/>
        </w:rPr>
      </w:pPr>
      <w:r w:rsidRPr="00B73BA6">
        <w:rPr>
          <w:rFonts w:ascii="Times New Roman" w:hAnsi="Times New Roman" w:cs="Times New Roman"/>
          <w:b/>
          <w:sz w:val="24"/>
          <w:szCs w:val="24"/>
        </w:rPr>
        <w:t>FAKULTAS EKONOMI DAN BISNIS</w:t>
      </w:r>
    </w:p>
    <w:p w:rsidR="00CB0CD9" w:rsidRDefault="00CB0CD9" w:rsidP="00CB0CD9">
      <w:pPr>
        <w:spacing w:line="276" w:lineRule="auto"/>
        <w:jc w:val="center"/>
        <w:rPr>
          <w:rFonts w:ascii="Times New Roman" w:hAnsi="Times New Roman" w:cs="Times New Roman"/>
          <w:b/>
          <w:sz w:val="24"/>
          <w:szCs w:val="24"/>
        </w:rPr>
      </w:pPr>
      <w:r w:rsidRPr="00B73BA6">
        <w:rPr>
          <w:rFonts w:ascii="Times New Roman" w:hAnsi="Times New Roman" w:cs="Times New Roman"/>
          <w:b/>
          <w:sz w:val="24"/>
          <w:szCs w:val="24"/>
        </w:rPr>
        <w:t>UNIVERSITAS PANCASAKTI TEGAL</w:t>
      </w:r>
    </w:p>
    <w:p w:rsidR="00CB0CD9" w:rsidRDefault="00CB0CD9" w:rsidP="00CB0CD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2024</w:t>
      </w:r>
    </w:p>
    <w:p w:rsidR="00CB0CD9" w:rsidRDefault="00CB0CD9" w:rsidP="00CB0CD9">
      <w:pPr>
        <w:spacing w:line="240" w:lineRule="auto"/>
        <w:jc w:val="center"/>
        <w:rPr>
          <w:rFonts w:ascii="Times New Roman" w:hAnsi="Times New Roman" w:cs="Times New Roman"/>
          <w:b/>
          <w:sz w:val="24"/>
          <w:szCs w:val="24"/>
        </w:rPr>
      </w:pPr>
    </w:p>
    <w:p w:rsidR="00CB0CD9" w:rsidRDefault="00CB0CD9" w:rsidP="00CB0CD9">
      <w:pPr>
        <w:pStyle w:val="Heading1"/>
        <w:spacing w:after="240"/>
        <w:jc w:val="center"/>
        <w:rPr>
          <w:rFonts w:ascii="Times New Roman" w:hAnsi="Times New Roman" w:cs="Times New Roman"/>
          <w:b/>
          <w:color w:val="000000" w:themeColor="text1"/>
          <w:sz w:val="24"/>
          <w:u w:val="single"/>
        </w:rPr>
      </w:pPr>
      <w:bookmarkStart w:id="1" w:name="_Toc172612614"/>
      <w:r>
        <w:rPr>
          <w:rFonts w:ascii="Times New Roman" w:hAnsi="Times New Roman" w:cs="Times New Roman"/>
          <w:b/>
          <w:noProof/>
          <w:color w:val="000000" w:themeColor="text1"/>
          <w:sz w:val="24"/>
          <w:u w:val="single"/>
        </w:rPr>
        <w:lastRenderedPageBreak/>
        <w:drawing>
          <wp:inline distT="0" distB="0" distL="0" distR="0" wp14:anchorId="73FEA76C" wp14:editId="0B69D366">
            <wp:extent cx="5508000" cy="66131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40820113737.jpg"/>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6166" b="10277"/>
                    <a:stretch/>
                  </pic:blipFill>
                  <pic:spPr bwMode="auto">
                    <a:xfrm>
                      <a:off x="0" y="0"/>
                      <a:ext cx="5508000" cy="6613168"/>
                    </a:xfrm>
                    <a:prstGeom prst="rect">
                      <a:avLst/>
                    </a:prstGeom>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0000" w:themeColor="text1"/>
          <w:sz w:val="24"/>
          <w:u w:val="single"/>
        </w:rPr>
        <w:br w:type="page"/>
      </w:r>
    </w:p>
    <w:bookmarkEnd w:id="1"/>
    <w:p w:rsidR="00CB0CD9" w:rsidRPr="004157CC" w:rsidRDefault="00CB0CD9" w:rsidP="00CB0CD9">
      <w:pPr>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DF9897" wp14:editId="1DEDBCF6">
            <wp:extent cx="5436000" cy="736461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820113756.jpg"/>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8705" b="7236"/>
                    <a:stretch/>
                  </pic:blipFill>
                  <pic:spPr bwMode="auto">
                    <a:xfrm>
                      <a:off x="0" y="0"/>
                      <a:ext cx="5436000" cy="7364619"/>
                    </a:xfrm>
                    <a:prstGeom prst="rect">
                      <a:avLst/>
                    </a:prstGeom>
                    <a:ln>
                      <a:noFill/>
                    </a:ln>
                    <a:extLst>
                      <a:ext uri="{53640926-AAD7-44D8-BBD7-CCE9431645EC}">
                        <a14:shadowObscured xmlns:a14="http://schemas.microsoft.com/office/drawing/2010/main"/>
                      </a:ext>
                    </a:extLst>
                  </pic:spPr>
                </pic:pic>
              </a:graphicData>
            </a:graphic>
          </wp:inline>
        </w:drawing>
      </w:r>
      <w:bookmarkStart w:id="2" w:name="_Toc172612615"/>
      <w:r>
        <w:rPr>
          <w:rFonts w:ascii="Times New Roman" w:hAnsi="Times New Roman" w:cs="Times New Roman"/>
          <w:b/>
          <w:color w:val="000000" w:themeColor="text1"/>
          <w:sz w:val="24"/>
        </w:rPr>
        <w:br w:type="page"/>
      </w:r>
    </w:p>
    <w:p w:rsidR="00CB0CD9" w:rsidRPr="00C463C0" w:rsidRDefault="00CB0CD9" w:rsidP="00CB0CD9">
      <w:pPr>
        <w:pStyle w:val="Heading1"/>
        <w:spacing w:after="240"/>
        <w:jc w:val="center"/>
        <w:rPr>
          <w:rFonts w:ascii="Times New Roman" w:hAnsi="Times New Roman" w:cs="Times New Roman"/>
          <w:b/>
          <w:color w:val="000000" w:themeColor="text1"/>
          <w:sz w:val="24"/>
        </w:rPr>
      </w:pPr>
      <w:r w:rsidRPr="00C463C0">
        <w:rPr>
          <w:rFonts w:ascii="Times New Roman" w:hAnsi="Times New Roman" w:cs="Times New Roman"/>
          <w:b/>
          <w:color w:val="000000" w:themeColor="text1"/>
          <w:sz w:val="24"/>
        </w:rPr>
        <w:lastRenderedPageBreak/>
        <w:t>MOTTO DAN PERSEMBAHAN</w:t>
      </w:r>
      <w:bookmarkEnd w:id="2"/>
    </w:p>
    <w:p w:rsidR="00CB0CD9" w:rsidRDefault="00CB0CD9" w:rsidP="00CB0CD9">
      <w:pPr>
        <w:spacing w:line="360" w:lineRule="auto"/>
        <w:jc w:val="both"/>
        <w:rPr>
          <w:rFonts w:ascii="Times New Roman" w:hAnsi="Times New Roman" w:cs="Times New Roman"/>
          <w:b/>
          <w:sz w:val="24"/>
          <w:szCs w:val="24"/>
        </w:rPr>
      </w:pPr>
      <w:r>
        <w:rPr>
          <w:rFonts w:ascii="Times New Roman" w:hAnsi="Times New Roman" w:cs="Times New Roman"/>
          <w:b/>
          <w:sz w:val="24"/>
          <w:szCs w:val="24"/>
        </w:rPr>
        <w:t>Motto:</w:t>
      </w:r>
    </w:p>
    <w:p w:rsidR="00CB0CD9" w:rsidRDefault="00CB0CD9" w:rsidP="00CB0CD9">
      <w:pPr>
        <w:numPr>
          <w:ilvl w:val="0"/>
          <w:numId w:val="1"/>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Kerja keras adalah kunci untuk meraih kesuksesan, tetapi kerja keras tanpa disertai do’a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sempurna. – Buya Hamka</w:t>
      </w:r>
    </w:p>
    <w:p w:rsidR="00CB0CD9" w:rsidRDefault="00CB0CD9" w:rsidP="00CB0CD9">
      <w:pPr>
        <w:numPr>
          <w:ilvl w:val="0"/>
          <w:numId w:val="1"/>
        </w:numPr>
        <w:spacing w:line="360" w:lineRule="auto"/>
        <w:jc w:val="both"/>
        <w:rPr>
          <w:rFonts w:ascii="Times New Roman" w:hAnsi="Times New Roman" w:cs="Times New Roman"/>
          <w:b/>
          <w:sz w:val="24"/>
          <w:szCs w:val="24"/>
        </w:rPr>
      </w:pPr>
      <w:r>
        <w:rPr>
          <w:rFonts w:ascii="Times New Roman" w:hAnsi="Times New Roman" w:cs="Times New Roman"/>
          <w:sz w:val="24"/>
          <w:szCs w:val="24"/>
        </w:rPr>
        <w:t>Jangan bandingkan prosesmu dengan orang lain karena tidak semua bunga tumbuh mekar secara bersamaan</w:t>
      </w:r>
      <w:r>
        <w:rPr>
          <w:rFonts w:ascii="Times New Roman" w:hAnsi="Times New Roman" w:cs="Times New Roman"/>
          <w:b/>
          <w:sz w:val="24"/>
          <w:szCs w:val="24"/>
        </w:rPr>
        <w:t>.</w:t>
      </w:r>
    </w:p>
    <w:p w:rsidR="00CB0CD9" w:rsidRDefault="00CB0CD9" w:rsidP="00CB0CD9">
      <w:pPr>
        <w:spacing w:line="360" w:lineRule="auto"/>
        <w:ind w:left="720"/>
        <w:jc w:val="both"/>
        <w:rPr>
          <w:rFonts w:ascii="Times New Roman" w:hAnsi="Times New Roman" w:cs="Times New Roman"/>
          <w:b/>
          <w:sz w:val="24"/>
          <w:szCs w:val="24"/>
        </w:rPr>
      </w:pPr>
    </w:p>
    <w:p w:rsidR="00CB0CD9" w:rsidRDefault="00CB0CD9" w:rsidP="00CB0CD9">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Persembahan:</w:t>
      </w:r>
    </w:p>
    <w:p w:rsidR="00CB0CD9" w:rsidRDefault="00CB0CD9" w:rsidP="00CB0CD9">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Untuk yang tersayang dan terhormat Ibu Janatin dan Bapak Royani yang senantiasa mencurahkan perhatian dan kasih sayang serta do’a bagi kebahagiaan dan kesuksesan penulis.</w:t>
      </w:r>
    </w:p>
    <w:p w:rsidR="00CB0CD9" w:rsidRDefault="00CB0CD9" w:rsidP="00CB0CD9">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Teman-teman yang selalu memberikan semangat dan dukungan dalam menyelesaikan penelitian ini.</w:t>
      </w:r>
    </w:p>
    <w:p w:rsidR="00CB0CD9" w:rsidRDefault="00CB0CD9" w:rsidP="00CB0CD9">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Almamater tercinta.</w:t>
      </w:r>
    </w:p>
    <w:p w:rsidR="00CB0CD9" w:rsidRDefault="00CB0CD9" w:rsidP="00CB0CD9">
      <w:pPr>
        <w:rPr>
          <w:rFonts w:ascii="Times New Roman" w:hAnsi="Times New Roman" w:cs="Times New Roman"/>
          <w:sz w:val="24"/>
          <w:szCs w:val="24"/>
        </w:rPr>
      </w:pPr>
      <w:r>
        <w:rPr>
          <w:rFonts w:ascii="Times New Roman" w:hAnsi="Times New Roman" w:cs="Times New Roman"/>
          <w:sz w:val="24"/>
          <w:szCs w:val="24"/>
        </w:rPr>
        <w:br w:type="page"/>
      </w:r>
    </w:p>
    <w:p w:rsidR="00CB0CD9" w:rsidRPr="00575730" w:rsidRDefault="00CB0CD9" w:rsidP="00CB0CD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76F69E" wp14:editId="22DFEFA8">
            <wp:extent cx="5436000" cy="6864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40820113823.jpg"/>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11244" t="6800" b="9140"/>
                    <a:stretch/>
                  </pic:blipFill>
                  <pic:spPr bwMode="auto">
                    <a:xfrm>
                      <a:off x="0" y="0"/>
                      <a:ext cx="5436000" cy="686442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bookmarkStart w:id="3" w:name="_Toc172612617"/>
    </w:p>
    <w:p w:rsidR="00CB0CD9" w:rsidRDefault="00CB0CD9" w:rsidP="00CB0CD9">
      <w:pPr>
        <w:pStyle w:val="Heading1"/>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br w:type="page"/>
      </w:r>
    </w:p>
    <w:p w:rsidR="00CB0CD9" w:rsidRDefault="00CB0CD9" w:rsidP="00CB0CD9">
      <w:pPr>
        <w:pStyle w:val="Heading1"/>
        <w:jc w:val="center"/>
        <w:rPr>
          <w:rFonts w:ascii="Times New Roman" w:hAnsi="Times New Roman" w:cs="Times New Roman"/>
          <w:b/>
          <w:color w:val="000000" w:themeColor="text1"/>
          <w:sz w:val="24"/>
        </w:rPr>
      </w:pPr>
      <w:r w:rsidRPr="00C463C0">
        <w:rPr>
          <w:rFonts w:ascii="Times New Roman" w:hAnsi="Times New Roman" w:cs="Times New Roman"/>
          <w:b/>
          <w:color w:val="000000" w:themeColor="text1"/>
          <w:sz w:val="24"/>
        </w:rPr>
        <w:lastRenderedPageBreak/>
        <w:t>ABSTRAK</w:t>
      </w:r>
      <w:bookmarkEnd w:id="3"/>
    </w:p>
    <w:p w:rsidR="00CB0CD9" w:rsidRPr="00C463C0" w:rsidRDefault="00CB0CD9" w:rsidP="00CB0CD9"/>
    <w:p w:rsidR="00CB0CD9" w:rsidRDefault="00CB0CD9" w:rsidP="00CB0CD9">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Fahmiziah Ulkhaq, 2024, Analisis Pengaruh </w:t>
      </w:r>
      <w:r w:rsidRPr="00D2327C">
        <w:rPr>
          <w:rFonts w:ascii="Times New Roman" w:hAnsi="Times New Roman" w:cs="Times New Roman"/>
          <w:b/>
          <w:i/>
          <w:sz w:val="24"/>
          <w:szCs w:val="24"/>
        </w:rPr>
        <w:t>Related Party Transaction, Capital Intensity, Inventory Intensity</w:t>
      </w:r>
      <w:r>
        <w:rPr>
          <w:rFonts w:ascii="Times New Roman" w:hAnsi="Times New Roman" w:cs="Times New Roman"/>
          <w:b/>
          <w:sz w:val="24"/>
          <w:szCs w:val="24"/>
        </w:rPr>
        <w:t xml:space="preserve"> Dan </w:t>
      </w:r>
      <w:r w:rsidRPr="00D2327C">
        <w:rPr>
          <w:rFonts w:ascii="Times New Roman" w:hAnsi="Times New Roman" w:cs="Times New Roman"/>
          <w:b/>
          <w:i/>
          <w:sz w:val="24"/>
          <w:szCs w:val="24"/>
        </w:rPr>
        <w:t>Thin Capitalization</w:t>
      </w:r>
      <w:r>
        <w:rPr>
          <w:rFonts w:ascii="Times New Roman" w:hAnsi="Times New Roman" w:cs="Times New Roman"/>
          <w:b/>
          <w:sz w:val="24"/>
          <w:szCs w:val="24"/>
        </w:rPr>
        <w:t xml:space="preserve"> Terhadap Agresivitas Pajak Pada Perusahaan Manufaktur Subsektor </w:t>
      </w:r>
      <w:r w:rsidRPr="00D2327C">
        <w:rPr>
          <w:rFonts w:ascii="Times New Roman" w:hAnsi="Times New Roman" w:cs="Times New Roman"/>
          <w:b/>
          <w:i/>
          <w:sz w:val="24"/>
          <w:szCs w:val="24"/>
        </w:rPr>
        <w:t>Consumer Non-Cyclicals</w:t>
      </w:r>
      <w:r>
        <w:rPr>
          <w:rFonts w:ascii="Times New Roman" w:hAnsi="Times New Roman" w:cs="Times New Roman"/>
          <w:b/>
          <w:sz w:val="24"/>
          <w:szCs w:val="24"/>
        </w:rPr>
        <w:t xml:space="preserve"> Yang Terdaftar Di Bursa Efek Indonesia Tahun 2018-2023</w:t>
      </w:r>
    </w:p>
    <w:p w:rsidR="00CB0CD9" w:rsidRDefault="00CB0CD9" w:rsidP="00CB0CD9">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Penelitian ini bertujuan untuk mengetahui pengaruh </w:t>
      </w:r>
      <w:r w:rsidRPr="0038030D">
        <w:rPr>
          <w:rFonts w:ascii="Times New Roman" w:hAnsi="Times New Roman" w:cs="Times New Roman"/>
          <w:i/>
          <w:sz w:val="24"/>
          <w:szCs w:val="24"/>
        </w:rPr>
        <w:t>related party transaction, capital intensity, inventory intensity</w:t>
      </w:r>
      <w:r>
        <w:rPr>
          <w:rFonts w:ascii="Times New Roman" w:hAnsi="Times New Roman" w:cs="Times New Roman"/>
          <w:sz w:val="24"/>
          <w:szCs w:val="24"/>
        </w:rPr>
        <w:t xml:space="preserve"> dan </w:t>
      </w:r>
      <w:r w:rsidRPr="0038030D">
        <w:rPr>
          <w:rFonts w:ascii="Times New Roman" w:hAnsi="Times New Roman" w:cs="Times New Roman"/>
          <w:i/>
          <w:sz w:val="24"/>
          <w:szCs w:val="24"/>
        </w:rPr>
        <w:t>thin capitalization</w:t>
      </w:r>
      <w:r>
        <w:rPr>
          <w:rFonts w:ascii="Times New Roman" w:hAnsi="Times New Roman" w:cs="Times New Roman"/>
          <w:sz w:val="24"/>
          <w:szCs w:val="24"/>
        </w:rPr>
        <w:t xml:space="preserve"> terhadap agresivitas pajak. Jenis penelitian kuantitatif, jenis data sekunder. Populasi dalam penelitian ini yaitu seluruh perusahaan manufaktur subsektor </w:t>
      </w:r>
      <w:r w:rsidRPr="0038030D">
        <w:rPr>
          <w:rFonts w:ascii="Times New Roman" w:hAnsi="Times New Roman" w:cs="Times New Roman"/>
          <w:i/>
          <w:sz w:val="24"/>
          <w:szCs w:val="24"/>
        </w:rPr>
        <w:t>consumer non-cyclicals</w:t>
      </w:r>
      <w:r>
        <w:rPr>
          <w:rFonts w:ascii="Times New Roman" w:hAnsi="Times New Roman" w:cs="Times New Roman"/>
          <w:sz w:val="24"/>
          <w:szCs w:val="24"/>
        </w:rPr>
        <w:t xml:space="preserve"> yang terdaftar di Bursa Efek Indonesia (BEI) tahun 2018-2023 yaitu sebanyak 125 perusahaan. Teknik pengambilan sampel menggunakan metode </w:t>
      </w:r>
      <w:r w:rsidRPr="0038030D">
        <w:rPr>
          <w:rFonts w:ascii="Times New Roman" w:hAnsi="Times New Roman" w:cs="Times New Roman"/>
          <w:i/>
          <w:sz w:val="24"/>
          <w:szCs w:val="24"/>
        </w:rPr>
        <w:t xml:space="preserve">purposive sampling </w:t>
      </w:r>
      <w:r>
        <w:rPr>
          <w:rFonts w:ascii="Times New Roman" w:hAnsi="Times New Roman" w:cs="Times New Roman"/>
          <w:sz w:val="24"/>
          <w:szCs w:val="24"/>
        </w:rPr>
        <w:t xml:space="preserve">sehingga didapatkan sampel sebanyak 32 perusahaan. Periode penelitian yang digunakan yaitu enam tahun periode. Teknik analisis data yang digunakan dalam penelitian ini yaitu analisis regresi linier berganda dengan bantuan program SPSS versi 22. Hasil analisis menunjukkan bahwa secara parsial </w:t>
      </w:r>
      <w:r w:rsidRPr="00102043">
        <w:rPr>
          <w:rFonts w:ascii="Times New Roman" w:hAnsi="Times New Roman" w:cs="Times New Roman"/>
          <w:i/>
          <w:sz w:val="24"/>
          <w:szCs w:val="24"/>
        </w:rPr>
        <w:t>related party transaction</w:t>
      </w:r>
      <w:r>
        <w:rPr>
          <w:rFonts w:ascii="Times New Roman" w:hAnsi="Times New Roman" w:cs="Times New Roman"/>
          <w:sz w:val="24"/>
          <w:szCs w:val="24"/>
        </w:rPr>
        <w:t xml:space="preserve">, </w:t>
      </w:r>
      <w:r w:rsidRPr="00102043">
        <w:rPr>
          <w:rFonts w:ascii="Times New Roman" w:hAnsi="Times New Roman" w:cs="Times New Roman"/>
          <w:i/>
          <w:sz w:val="24"/>
          <w:szCs w:val="24"/>
        </w:rPr>
        <w:t>capital intensity</w:t>
      </w:r>
      <w:r>
        <w:rPr>
          <w:rFonts w:ascii="Times New Roman" w:hAnsi="Times New Roman" w:cs="Times New Roman"/>
          <w:sz w:val="24"/>
          <w:szCs w:val="24"/>
        </w:rPr>
        <w:t xml:space="preserve"> dan </w:t>
      </w:r>
      <w:r>
        <w:rPr>
          <w:rFonts w:ascii="Times New Roman" w:hAnsi="Times New Roman" w:cs="Times New Roman"/>
          <w:i/>
          <w:sz w:val="24"/>
          <w:szCs w:val="24"/>
        </w:rPr>
        <w:t>inventory intensity</w:t>
      </w:r>
      <w:r>
        <w:rPr>
          <w:rFonts w:ascii="Times New Roman" w:hAnsi="Times New Roman" w:cs="Times New Roman"/>
          <w:sz w:val="24"/>
          <w:szCs w:val="24"/>
        </w:rPr>
        <w:t xml:space="preserve"> tidak berpengaruh terhadap agresivitas pajak. Sedangkan </w:t>
      </w:r>
      <w:r w:rsidRPr="00102043">
        <w:rPr>
          <w:rFonts w:ascii="Times New Roman" w:hAnsi="Times New Roman" w:cs="Times New Roman"/>
          <w:i/>
          <w:sz w:val="24"/>
          <w:szCs w:val="24"/>
        </w:rPr>
        <w:t>thin capitalization</w:t>
      </w:r>
      <w:r>
        <w:rPr>
          <w:rFonts w:ascii="Times New Roman" w:hAnsi="Times New Roman" w:cs="Times New Roman"/>
          <w:sz w:val="24"/>
          <w:szCs w:val="24"/>
        </w:rPr>
        <w:t xml:space="preserve"> berpengaruh positif terhadap agresivitas pajak. Hasil tersebut mengindikasikan bahwa nilai agresivitas pajak suatu peruahaan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tinggi apabila terjadi peningkatan </w:t>
      </w:r>
      <w:r w:rsidRPr="00102043">
        <w:rPr>
          <w:rFonts w:ascii="Times New Roman" w:hAnsi="Times New Roman" w:cs="Times New Roman"/>
          <w:i/>
          <w:sz w:val="24"/>
          <w:szCs w:val="24"/>
        </w:rPr>
        <w:t>thin capitalization</w:t>
      </w:r>
      <w:r>
        <w:rPr>
          <w:rFonts w:ascii="Times New Roman" w:hAnsi="Times New Roman" w:cs="Times New Roman"/>
          <w:sz w:val="24"/>
          <w:szCs w:val="24"/>
        </w:rPr>
        <w:t xml:space="preserve"> pada perusahaan.</w:t>
      </w:r>
    </w:p>
    <w:p w:rsidR="00CB0CD9" w:rsidRDefault="00CB0CD9" w:rsidP="00CB0CD9">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Kata </w:t>
      </w:r>
      <w:proofErr w:type="gramStart"/>
      <w:r>
        <w:rPr>
          <w:rFonts w:ascii="Times New Roman" w:hAnsi="Times New Roman" w:cs="Times New Roman"/>
          <w:b/>
          <w:sz w:val="24"/>
          <w:szCs w:val="24"/>
        </w:rPr>
        <w:t>Kunci :</w:t>
      </w:r>
      <w:proofErr w:type="gramEnd"/>
      <w:r>
        <w:rPr>
          <w:rFonts w:ascii="Times New Roman" w:hAnsi="Times New Roman" w:cs="Times New Roman"/>
          <w:b/>
          <w:sz w:val="24"/>
          <w:szCs w:val="24"/>
        </w:rPr>
        <w:t xml:space="preserve"> Agresivitas Pajak, </w:t>
      </w:r>
      <w:r w:rsidRPr="0038030D">
        <w:rPr>
          <w:rFonts w:ascii="Times New Roman" w:hAnsi="Times New Roman" w:cs="Times New Roman"/>
          <w:b/>
          <w:i/>
          <w:sz w:val="24"/>
          <w:szCs w:val="24"/>
        </w:rPr>
        <w:t>Related Party Transaction, Capital Intensity, Inventory Intensity</w:t>
      </w:r>
      <w:r>
        <w:rPr>
          <w:rFonts w:ascii="Times New Roman" w:hAnsi="Times New Roman" w:cs="Times New Roman"/>
          <w:b/>
          <w:sz w:val="24"/>
          <w:szCs w:val="24"/>
        </w:rPr>
        <w:t xml:space="preserve">, dan </w:t>
      </w:r>
      <w:r w:rsidRPr="0038030D">
        <w:rPr>
          <w:rFonts w:ascii="Times New Roman" w:hAnsi="Times New Roman" w:cs="Times New Roman"/>
          <w:b/>
          <w:i/>
          <w:sz w:val="24"/>
          <w:szCs w:val="24"/>
        </w:rPr>
        <w:t>Thin Capitalization</w:t>
      </w:r>
      <w:r>
        <w:rPr>
          <w:rFonts w:ascii="Times New Roman" w:hAnsi="Times New Roman" w:cs="Times New Roman"/>
          <w:b/>
          <w:sz w:val="24"/>
          <w:szCs w:val="24"/>
        </w:rPr>
        <w:t>.</w:t>
      </w:r>
    </w:p>
    <w:p w:rsidR="00CB0CD9" w:rsidRDefault="00CB0CD9" w:rsidP="00CB0CD9">
      <w:pPr>
        <w:rPr>
          <w:rFonts w:ascii="Times New Roman" w:hAnsi="Times New Roman" w:cs="Times New Roman"/>
          <w:b/>
          <w:sz w:val="24"/>
          <w:szCs w:val="24"/>
        </w:rPr>
      </w:pPr>
      <w:r>
        <w:rPr>
          <w:rFonts w:ascii="Times New Roman" w:hAnsi="Times New Roman" w:cs="Times New Roman"/>
          <w:b/>
          <w:sz w:val="24"/>
          <w:szCs w:val="24"/>
        </w:rPr>
        <w:br w:type="page"/>
      </w:r>
    </w:p>
    <w:p w:rsidR="00CB0CD9" w:rsidRPr="0057536B" w:rsidRDefault="00CB0CD9" w:rsidP="00CB0CD9">
      <w:pPr>
        <w:spacing w:line="360" w:lineRule="auto"/>
        <w:ind w:left="360"/>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CB0CD9" w:rsidRDefault="00CB0CD9" w:rsidP="00CB0CD9">
      <w:pPr>
        <w:spacing w:line="360" w:lineRule="auto"/>
        <w:ind w:left="360"/>
        <w:jc w:val="both"/>
        <w:rPr>
          <w:rFonts w:ascii="Times New Roman" w:hAnsi="Times New Roman" w:cs="Times New Roman"/>
          <w:i/>
          <w:sz w:val="24"/>
          <w:szCs w:val="24"/>
        </w:rPr>
      </w:pPr>
      <w:r>
        <w:rPr>
          <w:rFonts w:ascii="Times New Roman" w:hAnsi="Times New Roman" w:cs="Times New Roman"/>
          <w:i/>
          <w:sz w:val="24"/>
          <w:szCs w:val="24"/>
        </w:rPr>
        <w:tab/>
      </w:r>
      <w:r w:rsidRPr="00F92450">
        <w:rPr>
          <w:rFonts w:ascii="Times New Roman" w:hAnsi="Times New Roman" w:cs="Times New Roman"/>
          <w:i/>
          <w:sz w:val="24"/>
          <w:szCs w:val="24"/>
        </w:rPr>
        <w:t>This study aims to determine the effect of related party transaction, capital intensity, inventory intensity and thin capitalization on tax aggressiveness. Quantitative research type, secondary data type. The population in this study are all manufacturing companies in the consumer non-cyclicals subsector listed on the Indonesia Stock Exchange (IDX) in 2018-2023, totaling 125 companies. The sampling technique was obtained. The research period used is a six-year period. The data analysis technique used in this study is multiple linear regression analysis with the help of the SPSS version 22 program.</w:t>
      </w:r>
      <w:r>
        <w:rPr>
          <w:rFonts w:ascii="Times New Roman" w:hAnsi="Times New Roman" w:cs="Times New Roman"/>
          <w:i/>
          <w:sz w:val="24"/>
          <w:szCs w:val="24"/>
        </w:rPr>
        <w:t xml:space="preserve"> The result of the analysis show that partially related party transaction, capital intensity and inventory intensity have no effect on tax aggressiveness. </w:t>
      </w:r>
      <w:proofErr w:type="gramStart"/>
      <w:r>
        <w:rPr>
          <w:rFonts w:ascii="Times New Roman" w:hAnsi="Times New Roman" w:cs="Times New Roman"/>
          <w:i/>
          <w:sz w:val="24"/>
          <w:szCs w:val="24"/>
        </w:rPr>
        <w:t>Meanwhile  thin</w:t>
      </w:r>
      <w:proofErr w:type="gramEnd"/>
      <w:r>
        <w:rPr>
          <w:rFonts w:ascii="Times New Roman" w:hAnsi="Times New Roman" w:cs="Times New Roman"/>
          <w:i/>
          <w:sz w:val="24"/>
          <w:szCs w:val="24"/>
        </w:rPr>
        <w:t xml:space="preserve"> capitalization have a positive effect on tax aggressiveness. These results indicate that the value of a company’s tax aggressiveness will be higher of there is an increase in thin capitalization in the company.</w:t>
      </w:r>
    </w:p>
    <w:p w:rsidR="00CB0CD9" w:rsidRPr="0057536B" w:rsidRDefault="00CB0CD9" w:rsidP="00CB0CD9">
      <w:pPr>
        <w:spacing w:line="360" w:lineRule="auto"/>
        <w:ind w:left="360"/>
        <w:jc w:val="both"/>
        <w:rPr>
          <w:rFonts w:ascii="Times New Roman" w:hAnsi="Times New Roman" w:cs="Times New Roman"/>
          <w:b/>
          <w:i/>
          <w:sz w:val="24"/>
          <w:szCs w:val="24"/>
        </w:rPr>
      </w:pPr>
      <w:r w:rsidRPr="0057536B">
        <w:rPr>
          <w:rFonts w:ascii="Times New Roman" w:hAnsi="Times New Roman" w:cs="Times New Roman"/>
          <w:b/>
          <w:i/>
          <w:sz w:val="24"/>
          <w:szCs w:val="24"/>
        </w:rPr>
        <w:t>Keywords: Tax Aggressiveness, Related Party Transaction, Capital Intensity, Inventory Intensity, and Thin Capitalization</w:t>
      </w:r>
    </w:p>
    <w:p w:rsidR="00CB0CD9" w:rsidRDefault="00CB0CD9" w:rsidP="00CB0CD9">
      <w:pPr>
        <w:rPr>
          <w:rFonts w:ascii="Times New Roman" w:hAnsi="Times New Roman" w:cs="Times New Roman"/>
          <w:i/>
          <w:sz w:val="24"/>
          <w:szCs w:val="24"/>
        </w:rPr>
      </w:pPr>
      <w:r>
        <w:rPr>
          <w:rFonts w:ascii="Times New Roman" w:hAnsi="Times New Roman" w:cs="Times New Roman"/>
          <w:i/>
          <w:sz w:val="24"/>
          <w:szCs w:val="24"/>
        </w:rPr>
        <w:br w:type="page"/>
      </w:r>
    </w:p>
    <w:p w:rsidR="00CB0CD9" w:rsidRDefault="00CB0CD9" w:rsidP="00CB0CD9">
      <w:pPr>
        <w:pStyle w:val="Heading1"/>
        <w:jc w:val="center"/>
        <w:rPr>
          <w:rFonts w:ascii="Times New Roman" w:hAnsi="Times New Roman" w:cs="Times New Roman"/>
          <w:b/>
          <w:color w:val="000000" w:themeColor="text1"/>
          <w:sz w:val="24"/>
        </w:rPr>
      </w:pPr>
      <w:bookmarkStart w:id="4" w:name="_Toc172612618"/>
      <w:r w:rsidRPr="00C463C0">
        <w:rPr>
          <w:rFonts w:ascii="Times New Roman" w:hAnsi="Times New Roman" w:cs="Times New Roman"/>
          <w:b/>
          <w:color w:val="000000" w:themeColor="text1"/>
          <w:sz w:val="24"/>
        </w:rPr>
        <w:lastRenderedPageBreak/>
        <w:t>KATA PENGANTAR</w:t>
      </w:r>
      <w:bookmarkEnd w:id="4"/>
    </w:p>
    <w:p w:rsidR="00CB0CD9" w:rsidRPr="00C463C0" w:rsidRDefault="00CB0CD9" w:rsidP="00CB0CD9"/>
    <w:p w:rsidR="00CB0CD9" w:rsidRDefault="00CB0CD9" w:rsidP="00CB0CD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Puji Syukur kepada Allah SWT, berkat Rahmat, Hidayah dan Karunia-Nya kepada kita semua, sehingga penulis dapat menyelesaikan skripsi dengan judul </w:t>
      </w:r>
      <w:r w:rsidRPr="00A521BC">
        <w:rPr>
          <w:rFonts w:ascii="Times New Roman" w:hAnsi="Times New Roman" w:cs="Times New Roman"/>
          <w:b/>
          <w:sz w:val="24"/>
          <w:szCs w:val="24"/>
        </w:rPr>
        <w:t xml:space="preserve">“Analisis Pengaruh </w:t>
      </w:r>
      <w:r w:rsidRPr="00373696">
        <w:rPr>
          <w:rFonts w:ascii="Times New Roman" w:hAnsi="Times New Roman" w:cs="Times New Roman"/>
          <w:b/>
          <w:i/>
          <w:sz w:val="24"/>
          <w:szCs w:val="24"/>
        </w:rPr>
        <w:t>Related Party Transaction</w:t>
      </w:r>
      <w:r w:rsidRPr="00A521BC">
        <w:rPr>
          <w:rFonts w:ascii="Times New Roman" w:hAnsi="Times New Roman" w:cs="Times New Roman"/>
          <w:b/>
          <w:sz w:val="24"/>
          <w:szCs w:val="24"/>
        </w:rPr>
        <w:t xml:space="preserve">, </w:t>
      </w:r>
      <w:r w:rsidRPr="00373696">
        <w:rPr>
          <w:rFonts w:ascii="Times New Roman" w:hAnsi="Times New Roman" w:cs="Times New Roman"/>
          <w:b/>
          <w:i/>
          <w:sz w:val="24"/>
          <w:szCs w:val="24"/>
        </w:rPr>
        <w:t>Capital Intensity</w:t>
      </w:r>
      <w:r w:rsidRPr="00A521BC">
        <w:rPr>
          <w:rFonts w:ascii="Times New Roman" w:hAnsi="Times New Roman" w:cs="Times New Roman"/>
          <w:b/>
          <w:sz w:val="24"/>
          <w:szCs w:val="24"/>
        </w:rPr>
        <w:t xml:space="preserve">, </w:t>
      </w:r>
      <w:r w:rsidRPr="00373696">
        <w:rPr>
          <w:rFonts w:ascii="Times New Roman" w:hAnsi="Times New Roman" w:cs="Times New Roman"/>
          <w:b/>
          <w:i/>
          <w:sz w:val="24"/>
          <w:szCs w:val="24"/>
        </w:rPr>
        <w:t>Inventory Intensity</w:t>
      </w:r>
      <w:r>
        <w:rPr>
          <w:rFonts w:ascii="Times New Roman" w:hAnsi="Times New Roman" w:cs="Times New Roman"/>
          <w:b/>
          <w:sz w:val="24"/>
          <w:szCs w:val="24"/>
        </w:rPr>
        <w:t>, d</w:t>
      </w:r>
      <w:r w:rsidRPr="00A521BC">
        <w:rPr>
          <w:rFonts w:ascii="Times New Roman" w:hAnsi="Times New Roman" w:cs="Times New Roman"/>
          <w:b/>
          <w:sz w:val="24"/>
          <w:szCs w:val="24"/>
        </w:rPr>
        <w:t xml:space="preserve">an </w:t>
      </w:r>
      <w:r w:rsidRPr="00373696">
        <w:rPr>
          <w:rFonts w:ascii="Times New Roman" w:hAnsi="Times New Roman" w:cs="Times New Roman"/>
          <w:b/>
          <w:i/>
          <w:sz w:val="24"/>
          <w:szCs w:val="24"/>
        </w:rPr>
        <w:t>Thin Capitalization</w:t>
      </w:r>
      <w:r w:rsidRPr="00A521BC">
        <w:rPr>
          <w:rFonts w:ascii="Times New Roman" w:hAnsi="Times New Roman" w:cs="Times New Roman"/>
          <w:b/>
          <w:sz w:val="24"/>
          <w:szCs w:val="24"/>
        </w:rPr>
        <w:t xml:space="preserve"> Terhadap Agresivitas Pajak Pada Perusahaan Manufaktur S</w:t>
      </w:r>
      <w:r>
        <w:rPr>
          <w:rFonts w:ascii="Times New Roman" w:hAnsi="Times New Roman" w:cs="Times New Roman"/>
          <w:b/>
          <w:sz w:val="24"/>
          <w:szCs w:val="24"/>
        </w:rPr>
        <w:t>ubs</w:t>
      </w:r>
      <w:r w:rsidRPr="00A521BC">
        <w:rPr>
          <w:rFonts w:ascii="Times New Roman" w:hAnsi="Times New Roman" w:cs="Times New Roman"/>
          <w:b/>
          <w:sz w:val="24"/>
          <w:szCs w:val="24"/>
        </w:rPr>
        <w:t>e</w:t>
      </w:r>
      <w:r>
        <w:rPr>
          <w:rFonts w:ascii="Times New Roman" w:hAnsi="Times New Roman" w:cs="Times New Roman"/>
          <w:b/>
          <w:sz w:val="24"/>
          <w:szCs w:val="24"/>
        </w:rPr>
        <w:t xml:space="preserve">ktor </w:t>
      </w:r>
      <w:r w:rsidRPr="002E4D40">
        <w:rPr>
          <w:rFonts w:ascii="Times New Roman" w:hAnsi="Times New Roman" w:cs="Times New Roman"/>
          <w:b/>
          <w:i/>
          <w:sz w:val="24"/>
          <w:szCs w:val="24"/>
        </w:rPr>
        <w:t>Consumer Non-Cyclicals</w:t>
      </w:r>
      <w:r w:rsidRPr="00A521BC">
        <w:rPr>
          <w:rFonts w:ascii="Times New Roman" w:hAnsi="Times New Roman" w:cs="Times New Roman"/>
          <w:b/>
          <w:sz w:val="24"/>
          <w:szCs w:val="24"/>
        </w:rPr>
        <w:t xml:space="preserve"> Yang Terdaftar Di Bursa Efek Indonesia </w:t>
      </w:r>
      <w:r>
        <w:rPr>
          <w:rFonts w:ascii="Times New Roman" w:hAnsi="Times New Roman" w:cs="Times New Roman"/>
          <w:b/>
          <w:sz w:val="24"/>
          <w:szCs w:val="24"/>
        </w:rPr>
        <w:t>Tahun 2018-2023</w:t>
      </w:r>
      <w:r w:rsidRPr="00A521BC">
        <w:rPr>
          <w:rFonts w:ascii="Times New Roman" w:hAnsi="Times New Roman" w:cs="Times New Roman"/>
          <w:b/>
          <w:sz w:val="24"/>
          <w:szCs w:val="24"/>
        </w:rPr>
        <w:t>”</w:t>
      </w:r>
    </w:p>
    <w:p w:rsidR="00CB0CD9" w:rsidRDefault="00CB0CD9" w:rsidP="00CB0CD9">
      <w:pPr>
        <w:spacing w:line="480" w:lineRule="auto"/>
        <w:jc w:val="both"/>
        <w:rPr>
          <w:rFonts w:ascii="Times New Roman" w:hAnsi="Times New Roman" w:cs="Times New Roman"/>
          <w:sz w:val="24"/>
          <w:szCs w:val="24"/>
        </w:rPr>
      </w:pPr>
      <w:r>
        <w:rPr>
          <w:rFonts w:ascii="Times New Roman" w:hAnsi="Times New Roman" w:cs="Times New Roman"/>
          <w:sz w:val="24"/>
          <w:szCs w:val="24"/>
        </w:rPr>
        <w:tab/>
        <w:t>Skripsi ini disusun sebagai salah satu syarat untuk memenuhi persyaratan memperoleh Gelar Sarjana Akuntansi pada Fakultas Ekonomi dan Bisnis Universitas Pancasakti Tegal.</w:t>
      </w:r>
    </w:p>
    <w:p w:rsidR="00CB0CD9" w:rsidRDefault="00CB0CD9" w:rsidP="00CB0CD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Penulis menyadari dalam penyusunan skripsi ini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selesai tanpa bantuan dari berbagai pihak. Maka dari itu pada kesempatan ini, penulis mengucapkan terima kasih </w:t>
      </w:r>
      <w:proofErr w:type="gramStart"/>
      <w:r>
        <w:rPr>
          <w:rFonts w:ascii="Times New Roman" w:hAnsi="Times New Roman" w:cs="Times New Roman"/>
          <w:sz w:val="24"/>
          <w:szCs w:val="24"/>
        </w:rPr>
        <w:t>kepada :</w:t>
      </w:r>
      <w:proofErr w:type="gramEnd"/>
    </w:p>
    <w:p w:rsidR="00CB0CD9" w:rsidRDefault="00CB0CD9" w:rsidP="00CB0CD9">
      <w:pPr>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Dr. Dien Noviany Rahmatika, S.E., M.M., Ak., C.A., selaku Dekan Fakultas Ekonomi Dan Bisnis Universitas Pancasakti Tegal.</w:t>
      </w:r>
    </w:p>
    <w:p w:rsidR="00CB0CD9" w:rsidRDefault="00CB0CD9" w:rsidP="00CB0CD9">
      <w:pPr>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Dr. Abdulloh Mubarok, S.E., M.M., Ak., C.A., selaku Ketua Program Studi Akuntansi Fakultas Ekonomi dan Bisnis Universitas Pancasakti Tegal.</w:t>
      </w:r>
    </w:p>
    <w:p w:rsidR="00CB0CD9" w:rsidRDefault="00CB0CD9" w:rsidP="00CB0CD9">
      <w:pPr>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Dr. Abdulloh Mubarok, S.E., M.M., Ak., C.A., selaku Dosen Pembimbing I yang sudah membimbing, memberikan saran dan motivasi kepada peneliti.</w:t>
      </w:r>
    </w:p>
    <w:p w:rsidR="00CB0CD9" w:rsidRDefault="00CB0CD9" w:rsidP="00CB0CD9">
      <w:pPr>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Eva Anggra Yunita, S.E., M.Acc., </w:t>
      </w:r>
      <w:proofErr w:type="gramStart"/>
      <w:r>
        <w:rPr>
          <w:rFonts w:ascii="Times New Roman" w:hAnsi="Times New Roman" w:cs="Times New Roman"/>
          <w:sz w:val="24"/>
          <w:szCs w:val="24"/>
        </w:rPr>
        <w:t>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selaku</w:t>
      </w:r>
      <w:proofErr w:type="gramEnd"/>
      <w:r>
        <w:rPr>
          <w:rFonts w:ascii="Times New Roman" w:hAnsi="Times New Roman" w:cs="Times New Roman"/>
          <w:sz w:val="24"/>
          <w:szCs w:val="24"/>
        </w:rPr>
        <w:t xml:space="preserve"> Dosen Pembimbing II yang sudah membimbing, memberikan saran dan motivasi kepada peneliti.</w:t>
      </w:r>
    </w:p>
    <w:p w:rsidR="00CB0CD9" w:rsidRDefault="00CB0CD9" w:rsidP="00CB0CD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Penulis menyadari skripsi ini tidak lepas dari kekurangan, maka penulis mengharapkan saran dan kritik demi kesempurnaan proposal penelitian untuk skripsi ini. </w:t>
      </w:r>
    </w:p>
    <w:p w:rsidR="00CB0CD9" w:rsidRDefault="00CB0CD9" w:rsidP="00CB0CD9">
      <w:pPr>
        <w:spacing w:line="480" w:lineRule="auto"/>
        <w:jc w:val="both"/>
        <w:rPr>
          <w:rFonts w:ascii="Times New Roman" w:hAnsi="Times New Roman" w:cs="Times New Roman"/>
          <w:sz w:val="24"/>
          <w:szCs w:val="24"/>
        </w:rPr>
      </w:pPr>
      <w:r>
        <w:rPr>
          <w:rFonts w:ascii="Times New Roman" w:hAnsi="Times New Roman" w:cs="Times New Roman"/>
          <w:sz w:val="24"/>
          <w:szCs w:val="24"/>
        </w:rPr>
        <w:tab/>
        <w:t>Akhir kata, penulis berharap skripsi ini berguna bagi para pembaca dan pihak-pihak lain yang berkepentingan.</w:t>
      </w:r>
    </w:p>
    <w:p w:rsidR="00CB0CD9" w:rsidRDefault="00CB0CD9" w:rsidP="00CB0CD9">
      <w:pPr>
        <w:spacing w:line="480" w:lineRule="auto"/>
        <w:jc w:val="both"/>
        <w:rPr>
          <w:rFonts w:ascii="Times New Roman" w:hAnsi="Times New Roman" w:cs="Times New Roman"/>
          <w:sz w:val="24"/>
          <w:szCs w:val="24"/>
        </w:rPr>
      </w:pPr>
    </w:p>
    <w:p w:rsidR="00CB0CD9" w:rsidRDefault="00CB0CD9" w:rsidP="00CB0CD9">
      <w:pPr>
        <w:spacing w:line="480" w:lineRule="auto"/>
        <w:jc w:val="right"/>
        <w:rPr>
          <w:rFonts w:ascii="Times New Roman" w:hAnsi="Times New Roman" w:cs="Times New Roman"/>
          <w:sz w:val="24"/>
          <w:szCs w:val="24"/>
        </w:rPr>
      </w:pPr>
      <w:r>
        <w:rPr>
          <w:rFonts w:ascii="Times New Roman" w:hAnsi="Times New Roman" w:cs="Times New Roman"/>
          <w:sz w:val="24"/>
          <w:szCs w:val="24"/>
        </w:rPr>
        <w:t>Tegal,</w:t>
      </w:r>
      <w:r>
        <w:rPr>
          <w:rFonts w:ascii="Times New Roman" w:hAnsi="Times New Roman" w:cs="Times New Roman"/>
          <w:sz w:val="24"/>
          <w:szCs w:val="24"/>
        </w:rPr>
        <w:tab/>
        <w:t xml:space="preserve">     Juni 2024</w:t>
      </w:r>
    </w:p>
    <w:p w:rsidR="00CB0CD9" w:rsidRDefault="00CB0CD9" w:rsidP="00CB0CD9">
      <w:pPr>
        <w:spacing w:line="480" w:lineRule="auto"/>
        <w:jc w:val="right"/>
        <w:rPr>
          <w:rFonts w:ascii="Times New Roman" w:hAnsi="Times New Roman" w:cs="Times New Roman"/>
          <w:sz w:val="24"/>
          <w:szCs w:val="24"/>
        </w:rPr>
      </w:pPr>
    </w:p>
    <w:p w:rsidR="00CB0CD9" w:rsidRDefault="00CB0CD9" w:rsidP="00CB0CD9">
      <w:pPr>
        <w:spacing w:line="480" w:lineRule="auto"/>
        <w:jc w:val="right"/>
        <w:rPr>
          <w:rFonts w:ascii="Times New Roman" w:hAnsi="Times New Roman" w:cs="Times New Roman"/>
          <w:sz w:val="24"/>
          <w:szCs w:val="24"/>
        </w:rPr>
      </w:pPr>
    </w:p>
    <w:p w:rsidR="00CB0CD9" w:rsidRDefault="00CB0CD9" w:rsidP="00CB0CD9">
      <w:pPr>
        <w:spacing w:line="480" w:lineRule="auto"/>
        <w:jc w:val="right"/>
        <w:rPr>
          <w:rFonts w:ascii="Times New Roman" w:hAnsi="Times New Roman" w:cs="Times New Roman"/>
          <w:sz w:val="24"/>
          <w:szCs w:val="24"/>
        </w:rPr>
      </w:pPr>
      <w:r>
        <w:rPr>
          <w:rFonts w:ascii="Times New Roman" w:hAnsi="Times New Roman" w:cs="Times New Roman"/>
          <w:sz w:val="24"/>
          <w:szCs w:val="24"/>
        </w:rPr>
        <w:t>Fahmiziah Ulkhaq</w:t>
      </w:r>
    </w:p>
    <w:p w:rsidR="00CB0CD9" w:rsidRDefault="00CB0CD9" w:rsidP="00CB0CD9">
      <w:pPr>
        <w:rPr>
          <w:rFonts w:ascii="Times New Roman" w:hAnsi="Times New Roman" w:cs="Times New Roman"/>
          <w:sz w:val="24"/>
          <w:szCs w:val="24"/>
        </w:rPr>
      </w:pPr>
      <w:r>
        <w:rPr>
          <w:rFonts w:ascii="Times New Roman" w:hAnsi="Times New Roman" w:cs="Times New Roman"/>
          <w:sz w:val="24"/>
          <w:szCs w:val="24"/>
        </w:rPr>
        <w:br w:type="page"/>
      </w:r>
    </w:p>
    <w:bookmarkStart w:id="5" w:name="_Toc172612619" w:displacedByCustomXml="next"/>
    <w:sdt>
      <w:sdtPr>
        <w:rPr>
          <w:rFonts w:ascii="Times New Roman" w:eastAsiaTheme="minorHAnsi" w:hAnsi="Times New Roman" w:cs="Times New Roman"/>
          <w:color w:val="auto"/>
          <w:sz w:val="24"/>
          <w:szCs w:val="24"/>
        </w:rPr>
        <w:id w:val="315927858"/>
        <w:docPartObj>
          <w:docPartGallery w:val="Table of Contents"/>
          <w:docPartUnique/>
        </w:docPartObj>
      </w:sdtPr>
      <w:sdtContent>
        <w:p w:rsidR="00B8297A" w:rsidRPr="00FC1332" w:rsidRDefault="00B8297A" w:rsidP="00B8297A">
          <w:pPr>
            <w:pStyle w:val="Heading1"/>
            <w:jc w:val="center"/>
            <w:rPr>
              <w:rStyle w:val="Heading1Char"/>
              <w:rFonts w:ascii="Times New Roman" w:hAnsi="Times New Roman" w:cs="Times New Roman"/>
              <w:b/>
              <w:color w:val="000000" w:themeColor="text1"/>
              <w:sz w:val="24"/>
              <w:szCs w:val="24"/>
            </w:rPr>
          </w:pPr>
          <w:r w:rsidRPr="00FC1332">
            <w:rPr>
              <w:rStyle w:val="Heading1Char"/>
              <w:rFonts w:ascii="Times New Roman" w:hAnsi="Times New Roman" w:cs="Times New Roman"/>
              <w:b/>
              <w:color w:val="000000" w:themeColor="text1"/>
              <w:sz w:val="24"/>
              <w:szCs w:val="24"/>
            </w:rPr>
            <w:t>DAFTAR ISI</w:t>
          </w:r>
          <w:bookmarkEnd w:id="5"/>
        </w:p>
        <w:p w:rsidR="00B8297A" w:rsidRPr="00FC1332" w:rsidRDefault="00B8297A" w:rsidP="00B8297A">
          <w:pPr>
            <w:rPr>
              <w:rFonts w:ascii="Times New Roman" w:hAnsi="Times New Roman" w:cs="Times New Roman"/>
              <w:sz w:val="24"/>
              <w:szCs w:val="24"/>
            </w:rPr>
          </w:pPr>
        </w:p>
        <w:p w:rsidR="00B8297A" w:rsidRPr="00FC1332" w:rsidRDefault="00B8297A" w:rsidP="00B8297A">
          <w:pPr>
            <w:pStyle w:val="TOC1"/>
            <w:rPr>
              <w:rFonts w:eastAsiaTheme="minorEastAsia"/>
              <w:b w:val="0"/>
            </w:rPr>
          </w:pPr>
          <w:r w:rsidRPr="00FC1332">
            <w:rPr>
              <w:b w:val="0"/>
            </w:rPr>
            <w:fldChar w:fldCharType="begin"/>
          </w:r>
          <w:r w:rsidRPr="00FC1332">
            <w:rPr>
              <w:b w:val="0"/>
            </w:rPr>
            <w:instrText xml:space="preserve"> TOC \o "1-3" \h \z \u </w:instrText>
          </w:r>
          <w:r w:rsidRPr="00FC1332">
            <w:rPr>
              <w:b w:val="0"/>
            </w:rPr>
            <w:fldChar w:fldCharType="separate"/>
          </w:r>
          <w:hyperlink w:anchor="_Toc172612612" w:history="1">
            <w:r w:rsidRPr="00FC1332">
              <w:rPr>
                <w:rStyle w:val="Hyperlink"/>
                <w:b w:val="0"/>
              </w:rPr>
              <w:t>HALAMAN JUDUL</w:t>
            </w:r>
            <w:r w:rsidRPr="00FC1332">
              <w:rPr>
                <w:b w:val="0"/>
                <w:webHidden/>
              </w:rPr>
              <w:tab/>
            </w:r>
            <w:r w:rsidRPr="00FC1332">
              <w:rPr>
                <w:rStyle w:val="Hyperlink"/>
                <w:b w:val="0"/>
              </w:rPr>
              <w:fldChar w:fldCharType="begin"/>
            </w:r>
            <w:r w:rsidRPr="00FC1332">
              <w:rPr>
                <w:b w:val="0"/>
                <w:webHidden/>
              </w:rPr>
              <w:instrText xml:space="preserve"> PAGEREF _Toc172612612 \h </w:instrText>
            </w:r>
            <w:r w:rsidRPr="00FC1332">
              <w:rPr>
                <w:rStyle w:val="Hyperlink"/>
                <w:b w:val="0"/>
              </w:rPr>
            </w:r>
            <w:r w:rsidRPr="00FC1332">
              <w:rPr>
                <w:rStyle w:val="Hyperlink"/>
                <w:b w:val="0"/>
              </w:rPr>
              <w:fldChar w:fldCharType="separate"/>
            </w:r>
            <w:r>
              <w:rPr>
                <w:b w:val="0"/>
                <w:webHidden/>
              </w:rPr>
              <w:t>i</w:t>
            </w:r>
            <w:r w:rsidRPr="00FC1332">
              <w:rPr>
                <w:rStyle w:val="Hyperlink"/>
                <w:b w:val="0"/>
              </w:rPr>
              <w:fldChar w:fldCharType="end"/>
            </w:r>
          </w:hyperlink>
        </w:p>
        <w:p w:rsidR="00B8297A" w:rsidRPr="00FC1332" w:rsidRDefault="00B8297A" w:rsidP="00B8297A">
          <w:pPr>
            <w:pStyle w:val="TOC1"/>
            <w:rPr>
              <w:rFonts w:eastAsiaTheme="minorEastAsia"/>
              <w:b w:val="0"/>
            </w:rPr>
          </w:pPr>
          <w:hyperlink w:anchor="_Toc172612613" w:history="1">
            <w:r w:rsidRPr="00FC1332">
              <w:rPr>
                <w:rStyle w:val="Hyperlink"/>
                <w:b w:val="0"/>
              </w:rPr>
              <w:t>HALAMAN PERSETUJUAN PEMBIMBING</w:t>
            </w:r>
            <w:r w:rsidRPr="00FC1332">
              <w:rPr>
                <w:b w:val="0"/>
                <w:webHidden/>
              </w:rPr>
              <w:tab/>
            </w:r>
            <w:r w:rsidRPr="00FC1332">
              <w:rPr>
                <w:rStyle w:val="Hyperlink"/>
                <w:b w:val="0"/>
              </w:rPr>
              <w:fldChar w:fldCharType="begin"/>
            </w:r>
            <w:r w:rsidRPr="00FC1332">
              <w:rPr>
                <w:b w:val="0"/>
                <w:webHidden/>
              </w:rPr>
              <w:instrText xml:space="preserve"> PAGEREF _Toc172612613 \h </w:instrText>
            </w:r>
            <w:r w:rsidRPr="00FC1332">
              <w:rPr>
                <w:rStyle w:val="Hyperlink"/>
                <w:b w:val="0"/>
              </w:rPr>
            </w:r>
            <w:r w:rsidRPr="00FC1332">
              <w:rPr>
                <w:rStyle w:val="Hyperlink"/>
                <w:b w:val="0"/>
              </w:rPr>
              <w:fldChar w:fldCharType="separate"/>
            </w:r>
            <w:r>
              <w:rPr>
                <w:b w:val="0"/>
                <w:webHidden/>
              </w:rPr>
              <w:t>iii</w:t>
            </w:r>
            <w:r w:rsidRPr="00FC1332">
              <w:rPr>
                <w:rStyle w:val="Hyperlink"/>
                <w:b w:val="0"/>
              </w:rPr>
              <w:fldChar w:fldCharType="end"/>
            </w:r>
          </w:hyperlink>
        </w:p>
        <w:p w:rsidR="00B8297A" w:rsidRPr="00FC1332" w:rsidRDefault="00B8297A" w:rsidP="00B8297A">
          <w:pPr>
            <w:pStyle w:val="TOC1"/>
            <w:rPr>
              <w:rFonts w:eastAsiaTheme="minorEastAsia"/>
              <w:b w:val="0"/>
            </w:rPr>
          </w:pPr>
          <w:hyperlink w:anchor="_Toc172612614" w:history="1">
            <w:r w:rsidRPr="00FC1332">
              <w:rPr>
                <w:rStyle w:val="Hyperlink"/>
                <w:b w:val="0"/>
              </w:rPr>
              <w:t>HALAMAN PENGESAHAN PENGUJI SKRIPSI</w:t>
            </w:r>
            <w:r w:rsidRPr="00FC1332">
              <w:rPr>
                <w:b w:val="0"/>
                <w:webHidden/>
              </w:rPr>
              <w:tab/>
            </w:r>
            <w:r w:rsidRPr="00FC1332">
              <w:rPr>
                <w:rStyle w:val="Hyperlink"/>
                <w:b w:val="0"/>
              </w:rPr>
              <w:fldChar w:fldCharType="begin"/>
            </w:r>
            <w:r w:rsidRPr="00FC1332">
              <w:rPr>
                <w:b w:val="0"/>
                <w:webHidden/>
              </w:rPr>
              <w:instrText xml:space="preserve"> PAGEREF _Toc172612614 \h </w:instrText>
            </w:r>
            <w:r w:rsidRPr="00FC1332">
              <w:rPr>
                <w:rStyle w:val="Hyperlink"/>
                <w:b w:val="0"/>
              </w:rPr>
            </w:r>
            <w:r w:rsidRPr="00FC1332">
              <w:rPr>
                <w:rStyle w:val="Hyperlink"/>
                <w:b w:val="0"/>
              </w:rPr>
              <w:fldChar w:fldCharType="separate"/>
            </w:r>
            <w:r>
              <w:rPr>
                <w:b w:val="0"/>
                <w:webHidden/>
              </w:rPr>
              <w:t>iv</w:t>
            </w:r>
            <w:r w:rsidRPr="00FC1332">
              <w:rPr>
                <w:rStyle w:val="Hyperlink"/>
                <w:b w:val="0"/>
              </w:rPr>
              <w:fldChar w:fldCharType="end"/>
            </w:r>
          </w:hyperlink>
        </w:p>
        <w:p w:rsidR="00B8297A" w:rsidRPr="00FC1332" w:rsidRDefault="00B8297A" w:rsidP="00B8297A">
          <w:pPr>
            <w:pStyle w:val="TOC1"/>
            <w:rPr>
              <w:rFonts w:eastAsiaTheme="minorEastAsia"/>
              <w:b w:val="0"/>
            </w:rPr>
          </w:pPr>
          <w:hyperlink w:anchor="_Toc172612615" w:history="1">
            <w:r w:rsidRPr="00FC1332">
              <w:rPr>
                <w:rStyle w:val="Hyperlink"/>
                <w:b w:val="0"/>
              </w:rPr>
              <w:t>MOTTO DAN PERSEMBAHAN</w:t>
            </w:r>
            <w:r w:rsidRPr="00FC1332">
              <w:rPr>
                <w:b w:val="0"/>
                <w:webHidden/>
              </w:rPr>
              <w:tab/>
            </w:r>
            <w:r w:rsidRPr="00FC1332">
              <w:rPr>
                <w:rStyle w:val="Hyperlink"/>
                <w:b w:val="0"/>
              </w:rPr>
              <w:fldChar w:fldCharType="begin"/>
            </w:r>
            <w:r w:rsidRPr="00FC1332">
              <w:rPr>
                <w:b w:val="0"/>
                <w:webHidden/>
              </w:rPr>
              <w:instrText xml:space="preserve"> PAGEREF _Toc172612615 \h </w:instrText>
            </w:r>
            <w:r w:rsidRPr="00FC1332">
              <w:rPr>
                <w:rStyle w:val="Hyperlink"/>
                <w:b w:val="0"/>
              </w:rPr>
            </w:r>
            <w:r w:rsidRPr="00FC1332">
              <w:rPr>
                <w:rStyle w:val="Hyperlink"/>
                <w:b w:val="0"/>
              </w:rPr>
              <w:fldChar w:fldCharType="separate"/>
            </w:r>
            <w:r>
              <w:rPr>
                <w:b w:val="0"/>
                <w:webHidden/>
              </w:rPr>
              <w:t>v</w:t>
            </w:r>
            <w:r w:rsidRPr="00FC1332">
              <w:rPr>
                <w:rStyle w:val="Hyperlink"/>
                <w:b w:val="0"/>
              </w:rPr>
              <w:fldChar w:fldCharType="end"/>
            </w:r>
          </w:hyperlink>
        </w:p>
        <w:p w:rsidR="00B8297A" w:rsidRPr="00FC1332" w:rsidRDefault="00B8297A" w:rsidP="00B8297A">
          <w:pPr>
            <w:pStyle w:val="TOC1"/>
            <w:rPr>
              <w:rFonts w:eastAsiaTheme="minorEastAsia"/>
              <w:b w:val="0"/>
            </w:rPr>
          </w:pPr>
          <w:hyperlink w:anchor="_Toc172612616" w:history="1">
            <w:r w:rsidRPr="00FC1332">
              <w:rPr>
                <w:rStyle w:val="Hyperlink"/>
                <w:b w:val="0"/>
              </w:rPr>
              <w:t>PERNYATAAN KEASLIAN DAN PERSETUJUAN PUBLIKASI</w:t>
            </w:r>
            <w:r w:rsidRPr="00FC1332">
              <w:rPr>
                <w:b w:val="0"/>
                <w:webHidden/>
              </w:rPr>
              <w:tab/>
            </w:r>
            <w:r w:rsidRPr="00FC1332">
              <w:rPr>
                <w:rStyle w:val="Hyperlink"/>
                <w:b w:val="0"/>
              </w:rPr>
              <w:fldChar w:fldCharType="begin"/>
            </w:r>
            <w:r w:rsidRPr="00FC1332">
              <w:rPr>
                <w:b w:val="0"/>
                <w:webHidden/>
              </w:rPr>
              <w:instrText xml:space="preserve"> PAGEREF _Toc172612616 \h </w:instrText>
            </w:r>
            <w:r w:rsidRPr="00FC1332">
              <w:rPr>
                <w:rStyle w:val="Hyperlink"/>
                <w:b w:val="0"/>
              </w:rPr>
            </w:r>
            <w:r w:rsidRPr="00FC1332">
              <w:rPr>
                <w:rStyle w:val="Hyperlink"/>
                <w:b w:val="0"/>
              </w:rPr>
              <w:fldChar w:fldCharType="separate"/>
            </w:r>
            <w:r>
              <w:rPr>
                <w:b w:val="0"/>
                <w:webHidden/>
              </w:rPr>
              <w:t>vi</w:t>
            </w:r>
            <w:r w:rsidRPr="00FC1332">
              <w:rPr>
                <w:rStyle w:val="Hyperlink"/>
                <w:b w:val="0"/>
              </w:rPr>
              <w:fldChar w:fldCharType="end"/>
            </w:r>
          </w:hyperlink>
        </w:p>
        <w:p w:rsidR="00B8297A" w:rsidRPr="00FC1332" w:rsidRDefault="00B8297A" w:rsidP="00B8297A">
          <w:pPr>
            <w:pStyle w:val="TOC1"/>
            <w:rPr>
              <w:rFonts w:eastAsiaTheme="minorEastAsia"/>
              <w:b w:val="0"/>
            </w:rPr>
          </w:pPr>
          <w:hyperlink w:anchor="_Toc172612617" w:history="1">
            <w:r w:rsidRPr="00FC1332">
              <w:rPr>
                <w:rStyle w:val="Hyperlink"/>
                <w:b w:val="0"/>
              </w:rPr>
              <w:t>ABSTRAK</w:t>
            </w:r>
            <w:r w:rsidRPr="00FC1332">
              <w:rPr>
                <w:b w:val="0"/>
                <w:webHidden/>
              </w:rPr>
              <w:tab/>
            </w:r>
            <w:r w:rsidRPr="00FC1332">
              <w:rPr>
                <w:rStyle w:val="Hyperlink"/>
                <w:b w:val="0"/>
              </w:rPr>
              <w:fldChar w:fldCharType="begin"/>
            </w:r>
            <w:r w:rsidRPr="00FC1332">
              <w:rPr>
                <w:b w:val="0"/>
                <w:webHidden/>
              </w:rPr>
              <w:instrText xml:space="preserve"> PAGEREF _Toc172612617 \h </w:instrText>
            </w:r>
            <w:r w:rsidRPr="00FC1332">
              <w:rPr>
                <w:rStyle w:val="Hyperlink"/>
                <w:b w:val="0"/>
              </w:rPr>
            </w:r>
            <w:r w:rsidRPr="00FC1332">
              <w:rPr>
                <w:rStyle w:val="Hyperlink"/>
                <w:b w:val="0"/>
              </w:rPr>
              <w:fldChar w:fldCharType="separate"/>
            </w:r>
            <w:r>
              <w:rPr>
                <w:b w:val="0"/>
                <w:webHidden/>
              </w:rPr>
              <w:t>vii</w:t>
            </w:r>
            <w:r w:rsidRPr="00FC1332">
              <w:rPr>
                <w:rStyle w:val="Hyperlink"/>
                <w:b w:val="0"/>
              </w:rPr>
              <w:fldChar w:fldCharType="end"/>
            </w:r>
          </w:hyperlink>
        </w:p>
        <w:p w:rsidR="00B8297A" w:rsidRPr="00FC1332" w:rsidRDefault="00B8297A" w:rsidP="00B8297A">
          <w:pPr>
            <w:pStyle w:val="TOC1"/>
            <w:rPr>
              <w:rFonts w:eastAsiaTheme="minorEastAsia"/>
              <w:b w:val="0"/>
            </w:rPr>
          </w:pPr>
          <w:hyperlink w:anchor="_Toc172612618" w:history="1">
            <w:r w:rsidRPr="00FC1332">
              <w:rPr>
                <w:rStyle w:val="Hyperlink"/>
                <w:b w:val="0"/>
              </w:rPr>
              <w:t>KATA PENGANTAR</w:t>
            </w:r>
            <w:r w:rsidRPr="00FC1332">
              <w:rPr>
                <w:b w:val="0"/>
                <w:webHidden/>
              </w:rPr>
              <w:tab/>
            </w:r>
            <w:r w:rsidRPr="00FC1332">
              <w:rPr>
                <w:rStyle w:val="Hyperlink"/>
                <w:b w:val="0"/>
              </w:rPr>
              <w:fldChar w:fldCharType="begin"/>
            </w:r>
            <w:r w:rsidRPr="00FC1332">
              <w:rPr>
                <w:b w:val="0"/>
                <w:webHidden/>
              </w:rPr>
              <w:instrText xml:space="preserve"> PAGEREF _Toc172612618 \h </w:instrText>
            </w:r>
            <w:r w:rsidRPr="00FC1332">
              <w:rPr>
                <w:rStyle w:val="Hyperlink"/>
                <w:b w:val="0"/>
              </w:rPr>
            </w:r>
            <w:r w:rsidRPr="00FC1332">
              <w:rPr>
                <w:rStyle w:val="Hyperlink"/>
                <w:b w:val="0"/>
              </w:rPr>
              <w:fldChar w:fldCharType="separate"/>
            </w:r>
            <w:r>
              <w:rPr>
                <w:b w:val="0"/>
                <w:webHidden/>
              </w:rPr>
              <w:t>ix</w:t>
            </w:r>
            <w:r w:rsidRPr="00FC1332">
              <w:rPr>
                <w:rStyle w:val="Hyperlink"/>
                <w:b w:val="0"/>
              </w:rPr>
              <w:fldChar w:fldCharType="end"/>
            </w:r>
          </w:hyperlink>
        </w:p>
        <w:p w:rsidR="00B8297A" w:rsidRPr="00FC1332" w:rsidRDefault="00B8297A" w:rsidP="00B8297A">
          <w:pPr>
            <w:pStyle w:val="TOC1"/>
            <w:rPr>
              <w:rFonts w:eastAsiaTheme="minorEastAsia"/>
              <w:b w:val="0"/>
            </w:rPr>
          </w:pPr>
          <w:hyperlink w:anchor="_Toc172612619" w:history="1">
            <w:r w:rsidRPr="00FC1332">
              <w:rPr>
                <w:rStyle w:val="Hyperlink"/>
                <w:b w:val="0"/>
              </w:rPr>
              <w:t>DAFTAR ISI</w:t>
            </w:r>
            <w:r w:rsidRPr="00FC1332">
              <w:rPr>
                <w:b w:val="0"/>
                <w:webHidden/>
              </w:rPr>
              <w:tab/>
            </w:r>
            <w:r w:rsidRPr="00FC1332">
              <w:rPr>
                <w:rStyle w:val="Hyperlink"/>
                <w:b w:val="0"/>
              </w:rPr>
              <w:fldChar w:fldCharType="begin"/>
            </w:r>
            <w:r w:rsidRPr="00FC1332">
              <w:rPr>
                <w:b w:val="0"/>
                <w:webHidden/>
              </w:rPr>
              <w:instrText xml:space="preserve"> PAGEREF _Toc172612619 \h </w:instrText>
            </w:r>
            <w:r w:rsidRPr="00FC1332">
              <w:rPr>
                <w:rStyle w:val="Hyperlink"/>
                <w:b w:val="0"/>
              </w:rPr>
            </w:r>
            <w:r w:rsidRPr="00FC1332">
              <w:rPr>
                <w:rStyle w:val="Hyperlink"/>
                <w:b w:val="0"/>
              </w:rPr>
              <w:fldChar w:fldCharType="separate"/>
            </w:r>
            <w:r>
              <w:rPr>
                <w:b w:val="0"/>
                <w:webHidden/>
              </w:rPr>
              <w:t>xi</w:t>
            </w:r>
            <w:r w:rsidRPr="00FC1332">
              <w:rPr>
                <w:rStyle w:val="Hyperlink"/>
                <w:b w:val="0"/>
              </w:rPr>
              <w:fldChar w:fldCharType="end"/>
            </w:r>
          </w:hyperlink>
        </w:p>
        <w:p w:rsidR="00B8297A" w:rsidRPr="00FC1332" w:rsidRDefault="00B8297A" w:rsidP="00B8297A">
          <w:pPr>
            <w:pStyle w:val="TOC1"/>
            <w:rPr>
              <w:rFonts w:eastAsiaTheme="minorEastAsia"/>
              <w:b w:val="0"/>
            </w:rPr>
          </w:pPr>
          <w:hyperlink w:anchor="_Toc172612620" w:history="1">
            <w:r w:rsidRPr="00FC1332">
              <w:rPr>
                <w:rStyle w:val="Hyperlink"/>
                <w:b w:val="0"/>
              </w:rPr>
              <w:t>DAFTAR TABEL</w:t>
            </w:r>
            <w:r w:rsidRPr="00FC1332">
              <w:rPr>
                <w:b w:val="0"/>
                <w:webHidden/>
              </w:rPr>
              <w:tab/>
            </w:r>
            <w:r w:rsidRPr="00FC1332">
              <w:rPr>
                <w:rStyle w:val="Hyperlink"/>
                <w:b w:val="0"/>
              </w:rPr>
              <w:fldChar w:fldCharType="begin"/>
            </w:r>
            <w:r w:rsidRPr="00FC1332">
              <w:rPr>
                <w:b w:val="0"/>
                <w:webHidden/>
              </w:rPr>
              <w:instrText xml:space="preserve"> PAGEREF _Toc172612620 \h </w:instrText>
            </w:r>
            <w:r w:rsidRPr="00FC1332">
              <w:rPr>
                <w:rStyle w:val="Hyperlink"/>
                <w:b w:val="0"/>
              </w:rPr>
            </w:r>
            <w:r w:rsidRPr="00FC1332">
              <w:rPr>
                <w:rStyle w:val="Hyperlink"/>
                <w:b w:val="0"/>
              </w:rPr>
              <w:fldChar w:fldCharType="separate"/>
            </w:r>
            <w:r>
              <w:rPr>
                <w:b w:val="0"/>
                <w:webHidden/>
              </w:rPr>
              <w:t>xiii</w:t>
            </w:r>
            <w:r w:rsidRPr="00FC1332">
              <w:rPr>
                <w:rStyle w:val="Hyperlink"/>
                <w:b w:val="0"/>
              </w:rPr>
              <w:fldChar w:fldCharType="end"/>
            </w:r>
          </w:hyperlink>
        </w:p>
        <w:p w:rsidR="00B8297A" w:rsidRPr="00FC1332" w:rsidRDefault="00B8297A" w:rsidP="00B8297A">
          <w:pPr>
            <w:pStyle w:val="TOC1"/>
            <w:rPr>
              <w:rFonts w:eastAsiaTheme="minorEastAsia"/>
              <w:b w:val="0"/>
            </w:rPr>
          </w:pPr>
          <w:hyperlink w:anchor="_Toc172612621" w:history="1">
            <w:r w:rsidRPr="00FC1332">
              <w:rPr>
                <w:rStyle w:val="Hyperlink"/>
                <w:b w:val="0"/>
              </w:rPr>
              <w:t>DAFTAR GAMBAR</w:t>
            </w:r>
            <w:r w:rsidRPr="00FC1332">
              <w:rPr>
                <w:b w:val="0"/>
                <w:webHidden/>
              </w:rPr>
              <w:tab/>
            </w:r>
            <w:r w:rsidRPr="00FC1332">
              <w:rPr>
                <w:rStyle w:val="Hyperlink"/>
                <w:b w:val="0"/>
              </w:rPr>
              <w:fldChar w:fldCharType="begin"/>
            </w:r>
            <w:r w:rsidRPr="00FC1332">
              <w:rPr>
                <w:b w:val="0"/>
                <w:webHidden/>
              </w:rPr>
              <w:instrText xml:space="preserve"> PAGEREF _Toc172612621 \h </w:instrText>
            </w:r>
            <w:r w:rsidRPr="00FC1332">
              <w:rPr>
                <w:rStyle w:val="Hyperlink"/>
                <w:b w:val="0"/>
              </w:rPr>
            </w:r>
            <w:r w:rsidRPr="00FC1332">
              <w:rPr>
                <w:rStyle w:val="Hyperlink"/>
                <w:b w:val="0"/>
              </w:rPr>
              <w:fldChar w:fldCharType="separate"/>
            </w:r>
            <w:r>
              <w:rPr>
                <w:b w:val="0"/>
                <w:webHidden/>
              </w:rPr>
              <w:t>xiv</w:t>
            </w:r>
            <w:r w:rsidRPr="00FC1332">
              <w:rPr>
                <w:rStyle w:val="Hyperlink"/>
                <w:b w:val="0"/>
              </w:rPr>
              <w:fldChar w:fldCharType="end"/>
            </w:r>
          </w:hyperlink>
        </w:p>
        <w:p w:rsidR="00B8297A" w:rsidRPr="00FC1332" w:rsidRDefault="00B8297A" w:rsidP="00B8297A">
          <w:pPr>
            <w:pStyle w:val="TOC1"/>
            <w:rPr>
              <w:rFonts w:eastAsiaTheme="minorEastAsia"/>
              <w:b w:val="0"/>
            </w:rPr>
          </w:pPr>
          <w:hyperlink w:anchor="_Toc172612622" w:history="1">
            <w:r w:rsidRPr="00FC1332">
              <w:rPr>
                <w:rStyle w:val="Hyperlink"/>
                <w:b w:val="0"/>
              </w:rPr>
              <w:t>DAFTAR LAMPIRAN</w:t>
            </w:r>
            <w:r w:rsidRPr="00FC1332">
              <w:rPr>
                <w:b w:val="0"/>
                <w:webHidden/>
              </w:rPr>
              <w:tab/>
            </w:r>
            <w:r w:rsidRPr="00FC1332">
              <w:rPr>
                <w:rStyle w:val="Hyperlink"/>
                <w:b w:val="0"/>
              </w:rPr>
              <w:fldChar w:fldCharType="begin"/>
            </w:r>
            <w:r w:rsidRPr="00FC1332">
              <w:rPr>
                <w:b w:val="0"/>
                <w:webHidden/>
              </w:rPr>
              <w:instrText xml:space="preserve"> PAGEREF _Toc172612622 \h </w:instrText>
            </w:r>
            <w:r w:rsidRPr="00FC1332">
              <w:rPr>
                <w:rStyle w:val="Hyperlink"/>
                <w:b w:val="0"/>
              </w:rPr>
            </w:r>
            <w:r w:rsidRPr="00FC1332">
              <w:rPr>
                <w:rStyle w:val="Hyperlink"/>
                <w:b w:val="0"/>
              </w:rPr>
              <w:fldChar w:fldCharType="separate"/>
            </w:r>
            <w:r>
              <w:rPr>
                <w:b w:val="0"/>
                <w:webHidden/>
              </w:rPr>
              <w:t>xv</w:t>
            </w:r>
            <w:r w:rsidRPr="00FC1332">
              <w:rPr>
                <w:rStyle w:val="Hyperlink"/>
                <w:b w:val="0"/>
              </w:rPr>
              <w:fldChar w:fldCharType="end"/>
            </w:r>
          </w:hyperlink>
        </w:p>
        <w:p w:rsidR="00B8297A" w:rsidRPr="00FC1332" w:rsidRDefault="00B8297A" w:rsidP="00B8297A">
          <w:pPr>
            <w:pStyle w:val="TOC1"/>
            <w:rPr>
              <w:rFonts w:eastAsiaTheme="minorEastAsia"/>
              <w:b w:val="0"/>
            </w:rPr>
          </w:pPr>
          <w:hyperlink w:anchor="_Toc172612623" w:history="1">
            <w:r w:rsidRPr="00FC1332">
              <w:rPr>
                <w:rStyle w:val="Hyperlink"/>
                <w:b w:val="0"/>
              </w:rPr>
              <w:t>BAB I</w:t>
            </w:r>
            <w:r w:rsidRPr="00FC1332">
              <w:rPr>
                <w:b w:val="0"/>
                <w:webHidden/>
              </w:rPr>
              <w:tab/>
            </w:r>
            <w:r w:rsidRPr="00FC1332">
              <w:rPr>
                <w:rStyle w:val="Hyperlink"/>
                <w:b w:val="0"/>
              </w:rPr>
              <w:fldChar w:fldCharType="begin"/>
            </w:r>
            <w:r w:rsidRPr="00FC1332">
              <w:rPr>
                <w:b w:val="0"/>
                <w:webHidden/>
              </w:rPr>
              <w:instrText xml:space="preserve"> PAGEREF _Toc172612623 \h </w:instrText>
            </w:r>
            <w:r w:rsidRPr="00FC1332">
              <w:rPr>
                <w:rStyle w:val="Hyperlink"/>
                <w:b w:val="0"/>
              </w:rPr>
            </w:r>
            <w:r w:rsidRPr="00FC1332">
              <w:rPr>
                <w:rStyle w:val="Hyperlink"/>
                <w:b w:val="0"/>
              </w:rPr>
              <w:fldChar w:fldCharType="separate"/>
            </w:r>
            <w:r>
              <w:rPr>
                <w:b w:val="0"/>
                <w:webHidden/>
              </w:rPr>
              <w:t>1</w:t>
            </w:r>
            <w:r w:rsidRPr="00FC1332">
              <w:rPr>
                <w:rStyle w:val="Hyperlink"/>
                <w:b w:val="0"/>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24" w:history="1">
            <w:r w:rsidRPr="00FC1332">
              <w:rPr>
                <w:rStyle w:val="Hyperlink"/>
                <w:rFonts w:ascii="Times New Roman" w:hAnsi="Times New Roman" w:cs="Times New Roman"/>
                <w:noProof/>
                <w:sz w:val="24"/>
                <w:szCs w:val="24"/>
              </w:rPr>
              <w:t>A.</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Latar Belakang Masalah</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_Toc172612624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1</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25" w:history="1">
            <w:r w:rsidRPr="00FC1332">
              <w:rPr>
                <w:rStyle w:val="Hyperlink"/>
                <w:rFonts w:ascii="Times New Roman" w:hAnsi="Times New Roman" w:cs="Times New Roman"/>
                <w:noProof/>
                <w:sz w:val="24"/>
                <w:szCs w:val="24"/>
              </w:rPr>
              <w:t>B.</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Rumusan Masalah</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_Toc172612625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10</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26" w:history="1">
            <w:r w:rsidRPr="00FC1332">
              <w:rPr>
                <w:rStyle w:val="Hyperlink"/>
                <w:rFonts w:ascii="Times New Roman" w:hAnsi="Times New Roman" w:cs="Times New Roman"/>
                <w:noProof/>
                <w:sz w:val="24"/>
                <w:szCs w:val="24"/>
              </w:rPr>
              <w:t>C.</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Tujuan Penelitian</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_Toc172612626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11</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27" w:history="1">
            <w:r w:rsidRPr="00FC1332">
              <w:rPr>
                <w:rStyle w:val="Hyperlink"/>
                <w:rFonts w:ascii="Times New Roman" w:hAnsi="Times New Roman" w:cs="Times New Roman"/>
                <w:noProof/>
                <w:sz w:val="24"/>
                <w:szCs w:val="24"/>
              </w:rPr>
              <w:t>D.</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Manfaat Penelitian</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_Toc172612627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11</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1"/>
            <w:rPr>
              <w:rFonts w:eastAsiaTheme="minorEastAsia"/>
              <w:b w:val="0"/>
            </w:rPr>
          </w:pPr>
          <w:hyperlink w:anchor="_Toc172612628" w:history="1">
            <w:r w:rsidRPr="00FC1332">
              <w:rPr>
                <w:rStyle w:val="Hyperlink"/>
                <w:b w:val="0"/>
              </w:rPr>
              <w:t>BAB II</w:t>
            </w:r>
            <w:r w:rsidRPr="00FC1332">
              <w:rPr>
                <w:b w:val="0"/>
                <w:webHidden/>
              </w:rPr>
              <w:tab/>
            </w:r>
            <w:r w:rsidRPr="00FC1332">
              <w:rPr>
                <w:rStyle w:val="Hyperlink"/>
                <w:b w:val="0"/>
              </w:rPr>
              <w:fldChar w:fldCharType="begin"/>
            </w:r>
            <w:r w:rsidRPr="00FC1332">
              <w:rPr>
                <w:b w:val="0"/>
                <w:webHidden/>
              </w:rPr>
              <w:instrText xml:space="preserve"> PAGEREF _Toc172612628 \h </w:instrText>
            </w:r>
            <w:r w:rsidRPr="00FC1332">
              <w:rPr>
                <w:rStyle w:val="Hyperlink"/>
                <w:b w:val="0"/>
              </w:rPr>
            </w:r>
            <w:r w:rsidRPr="00FC1332">
              <w:rPr>
                <w:rStyle w:val="Hyperlink"/>
                <w:b w:val="0"/>
              </w:rPr>
              <w:fldChar w:fldCharType="separate"/>
            </w:r>
            <w:r>
              <w:rPr>
                <w:b w:val="0"/>
                <w:webHidden/>
              </w:rPr>
              <w:t>13</w:t>
            </w:r>
            <w:r w:rsidRPr="00FC1332">
              <w:rPr>
                <w:rStyle w:val="Hyperlink"/>
                <w:b w:val="0"/>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29" w:history="1">
            <w:r w:rsidRPr="00FC1332">
              <w:rPr>
                <w:rStyle w:val="Hyperlink"/>
                <w:rFonts w:ascii="Times New Roman" w:hAnsi="Times New Roman" w:cs="Times New Roman"/>
                <w:noProof/>
                <w:sz w:val="24"/>
                <w:szCs w:val="24"/>
              </w:rPr>
              <w:t>A.</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Landasan Teori</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_Toc172612629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13</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3"/>
            <w:tabs>
              <w:tab w:val="left" w:pos="880"/>
              <w:tab w:val="right" w:leader="dot" w:pos="8261"/>
            </w:tabs>
            <w:rPr>
              <w:rFonts w:ascii="Times New Roman" w:eastAsiaTheme="minorEastAsia" w:hAnsi="Times New Roman" w:cs="Times New Roman"/>
              <w:noProof/>
              <w:sz w:val="24"/>
              <w:szCs w:val="24"/>
            </w:rPr>
          </w:pPr>
          <w:hyperlink w:anchor="_Toc172612630" w:history="1">
            <w:r w:rsidRPr="00FC1332">
              <w:rPr>
                <w:rStyle w:val="Hyperlink"/>
                <w:rFonts w:ascii="Times New Roman" w:hAnsi="Times New Roman" w:cs="Times New Roman"/>
                <w:noProof/>
                <w:sz w:val="24"/>
                <w:szCs w:val="24"/>
              </w:rPr>
              <w:t>1.</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Teori Agensi</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_Toc172612630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13</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3"/>
            <w:tabs>
              <w:tab w:val="left" w:pos="880"/>
              <w:tab w:val="right" w:leader="dot" w:pos="8261"/>
            </w:tabs>
            <w:rPr>
              <w:rFonts w:ascii="Times New Roman" w:eastAsiaTheme="minorEastAsia" w:hAnsi="Times New Roman" w:cs="Times New Roman"/>
              <w:noProof/>
              <w:sz w:val="24"/>
              <w:szCs w:val="24"/>
            </w:rPr>
          </w:pPr>
          <w:hyperlink w:anchor="_Toc172612631" w:history="1">
            <w:r w:rsidRPr="00FC1332">
              <w:rPr>
                <w:rStyle w:val="Hyperlink"/>
                <w:rFonts w:ascii="Times New Roman" w:hAnsi="Times New Roman" w:cs="Times New Roman"/>
                <w:noProof/>
                <w:sz w:val="24"/>
                <w:szCs w:val="24"/>
              </w:rPr>
              <w:t>2.</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Pajak</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_Toc172612631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15</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3"/>
            <w:tabs>
              <w:tab w:val="left" w:pos="880"/>
              <w:tab w:val="right" w:leader="dot" w:pos="8261"/>
            </w:tabs>
            <w:rPr>
              <w:rFonts w:ascii="Times New Roman" w:eastAsiaTheme="minorEastAsia" w:hAnsi="Times New Roman" w:cs="Times New Roman"/>
              <w:noProof/>
              <w:sz w:val="24"/>
              <w:szCs w:val="24"/>
            </w:rPr>
          </w:pPr>
          <w:hyperlink w:anchor="_Toc172612632" w:history="1">
            <w:r w:rsidRPr="00FC1332">
              <w:rPr>
                <w:rStyle w:val="Hyperlink"/>
                <w:rFonts w:ascii="Times New Roman" w:hAnsi="Times New Roman" w:cs="Times New Roman"/>
                <w:noProof/>
                <w:sz w:val="24"/>
                <w:szCs w:val="24"/>
              </w:rPr>
              <w:t>3.</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Agresivitas Pajak</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_Toc172612632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21</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3"/>
            <w:tabs>
              <w:tab w:val="left" w:pos="880"/>
              <w:tab w:val="right" w:leader="dot" w:pos="8261"/>
            </w:tabs>
            <w:rPr>
              <w:rFonts w:ascii="Times New Roman" w:eastAsiaTheme="minorEastAsia" w:hAnsi="Times New Roman" w:cs="Times New Roman"/>
              <w:noProof/>
              <w:sz w:val="24"/>
              <w:szCs w:val="24"/>
            </w:rPr>
          </w:pPr>
          <w:hyperlink w:anchor="_Toc172612633" w:history="1">
            <w:r w:rsidRPr="00FC1332">
              <w:rPr>
                <w:rStyle w:val="Hyperlink"/>
                <w:rFonts w:ascii="Times New Roman" w:hAnsi="Times New Roman" w:cs="Times New Roman"/>
                <w:noProof/>
                <w:sz w:val="24"/>
                <w:szCs w:val="24"/>
              </w:rPr>
              <w:t>4.</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i/>
                <w:noProof/>
                <w:sz w:val="24"/>
                <w:szCs w:val="24"/>
              </w:rPr>
              <w:t>Related Party Transaction</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_Toc172612633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23</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3"/>
            <w:tabs>
              <w:tab w:val="left" w:pos="880"/>
              <w:tab w:val="right" w:leader="dot" w:pos="8261"/>
            </w:tabs>
            <w:rPr>
              <w:rFonts w:ascii="Times New Roman" w:eastAsiaTheme="minorEastAsia" w:hAnsi="Times New Roman" w:cs="Times New Roman"/>
              <w:noProof/>
              <w:sz w:val="24"/>
              <w:szCs w:val="24"/>
            </w:rPr>
          </w:pPr>
          <w:hyperlink w:anchor="_Toc172612634" w:history="1">
            <w:r w:rsidRPr="00FC1332">
              <w:rPr>
                <w:rStyle w:val="Hyperlink"/>
                <w:rFonts w:ascii="Times New Roman" w:hAnsi="Times New Roman" w:cs="Times New Roman"/>
                <w:noProof/>
                <w:sz w:val="24"/>
                <w:szCs w:val="24"/>
              </w:rPr>
              <w:t>5.</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i/>
                <w:noProof/>
                <w:sz w:val="24"/>
                <w:szCs w:val="24"/>
              </w:rPr>
              <w:t>Capital Intensity</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_Toc172612634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26</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3"/>
            <w:tabs>
              <w:tab w:val="left" w:pos="880"/>
              <w:tab w:val="right" w:leader="dot" w:pos="8261"/>
            </w:tabs>
            <w:rPr>
              <w:rFonts w:ascii="Times New Roman" w:eastAsiaTheme="minorEastAsia" w:hAnsi="Times New Roman" w:cs="Times New Roman"/>
              <w:noProof/>
              <w:sz w:val="24"/>
              <w:szCs w:val="24"/>
            </w:rPr>
          </w:pPr>
          <w:hyperlink w:anchor="_Toc172612635" w:history="1">
            <w:r w:rsidRPr="00FC1332">
              <w:rPr>
                <w:rStyle w:val="Hyperlink"/>
                <w:rFonts w:ascii="Times New Roman" w:hAnsi="Times New Roman" w:cs="Times New Roman"/>
                <w:noProof/>
                <w:sz w:val="24"/>
                <w:szCs w:val="24"/>
              </w:rPr>
              <w:t>6.</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i/>
                <w:noProof/>
                <w:sz w:val="24"/>
                <w:szCs w:val="24"/>
              </w:rPr>
              <w:t>Inventory</w:t>
            </w:r>
            <w:r w:rsidRPr="00FC1332">
              <w:rPr>
                <w:rStyle w:val="Hyperlink"/>
                <w:rFonts w:ascii="Times New Roman" w:hAnsi="Times New Roman" w:cs="Times New Roman"/>
                <w:noProof/>
                <w:sz w:val="24"/>
                <w:szCs w:val="24"/>
              </w:rPr>
              <w:t xml:space="preserve"> </w:t>
            </w:r>
            <w:r w:rsidRPr="00FC1332">
              <w:rPr>
                <w:rStyle w:val="Hyperlink"/>
                <w:rFonts w:ascii="Times New Roman" w:hAnsi="Times New Roman" w:cs="Times New Roman"/>
                <w:i/>
                <w:noProof/>
                <w:sz w:val="24"/>
                <w:szCs w:val="24"/>
              </w:rPr>
              <w:t>Intensity</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_Toc172612635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27</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3"/>
            <w:tabs>
              <w:tab w:val="left" w:pos="880"/>
              <w:tab w:val="right" w:leader="dot" w:pos="8261"/>
            </w:tabs>
            <w:rPr>
              <w:rFonts w:ascii="Times New Roman" w:eastAsiaTheme="minorEastAsia" w:hAnsi="Times New Roman" w:cs="Times New Roman"/>
              <w:noProof/>
              <w:sz w:val="24"/>
              <w:szCs w:val="24"/>
            </w:rPr>
          </w:pPr>
          <w:hyperlink w:anchor="_Toc172612636" w:history="1">
            <w:r w:rsidRPr="00FC1332">
              <w:rPr>
                <w:rStyle w:val="Hyperlink"/>
                <w:rFonts w:ascii="Times New Roman" w:hAnsi="Times New Roman" w:cs="Times New Roman"/>
                <w:noProof/>
                <w:sz w:val="24"/>
                <w:szCs w:val="24"/>
              </w:rPr>
              <w:t>7.</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i/>
                <w:noProof/>
                <w:sz w:val="24"/>
                <w:szCs w:val="24"/>
              </w:rPr>
              <w:t>Thin</w:t>
            </w:r>
            <w:r w:rsidRPr="00FC1332">
              <w:rPr>
                <w:rStyle w:val="Hyperlink"/>
                <w:rFonts w:ascii="Times New Roman" w:hAnsi="Times New Roman" w:cs="Times New Roman"/>
                <w:noProof/>
                <w:sz w:val="24"/>
                <w:szCs w:val="24"/>
              </w:rPr>
              <w:t xml:space="preserve"> </w:t>
            </w:r>
            <w:r w:rsidRPr="00FC1332">
              <w:rPr>
                <w:rStyle w:val="Hyperlink"/>
                <w:rFonts w:ascii="Times New Roman" w:hAnsi="Times New Roman" w:cs="Times New Roman"/>
                <w:i/>
                <w:noProof/>
                <w:sz w:val="24"/>
                <w:szCs w:val="24"/>
              </w:rPr>
              <w:t>Capitalization</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_Toc172612636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28</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37" w:history="1">
            <w:r w:rsidRPr="00FC1332">
              <w:rPr>
                <w:rStyle w:val="Hyperlink"/>
                <w:rFonts w:ascii="Times New Roman" w:hAnsi="Times New Roman" w:cs="Times New Roman"/>
                <w:noProof/>
                <w:sz w:val="24"/>
                <w:szCs w:val="24"/>
              </w:rPr>
              <w:t>B.</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Penelitian Terdahulu</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_Toc172612637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31</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38" w:history="1">
            <w:r w:rsidRPr="00FC1332">
              <w:rPr>
                <w:rStyle w:val="Hyperlink"/>
                <w:rFonts w:ascii="Times New Roman" w:hAnsi="Times New Roman" w:cs="Times New Roman"/>
                <w:noProof/>
                <w:sz w:val="24"/>
                <w:szCs w:val="24"/>
              </w:rPr>
              <w:t>C.</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Kerangka Pemikiran Konseptual</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_Toc172612638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45</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39" w:history="1">
            <w:r w:rsidRPr="00FC1332">
              <w:rPr>
                <w:rStyle w:val="Hyperlink"/>
                <w:rFonts w:ascii="Times New Roman" w:hAnsi="Times New Roman" w:cs="Times New Roman"/>
                <w:noProof/>
                <w:sz w:val="24"/>
                <w:szCs w:val="24"/>
              </w:rPr>
              <w:t>D.</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Hipotesis</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_Toc172612639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50</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1"/>
            <w:rPr>
              <w:rFonts w:eastAsiaTheme="minorEastAsia"/>
              <w:b w:val="0"/>
            </w:rPr>
          </w:pPr>
          <w:hyperlink w:anchor="_Toc172612640" w:history="1">
            <w:r w:rsidRPr="00FC1332">
              <w:rPr>
                <w:rStyle w:val="Hyperlink"/>
                <w:b w:val="0"/>
              </w:rPr>
              <w:t>BAB III</w:t>
            </w:r>
            <w:r w:rsidRPr="00FC1332">
              <w:rPr>
                <w:b w:val="0"/>
                <w:webHidden/>
              </w:rPr>
              <w:tab/>
            </w:r>
            <w:r w:rsidRPr="00FC1332">
              <w:rPr>
                <w:rStyle w:val="Hyperlink"/>
                <w:b w:val="0"/>
              </w:rPr>
              <w:fldChar w:fldCharType="begin"/>
            </w:r>
            <w:r w:rsidRPr="00FC1332">
              <w:rPr>
                <w:b w:val="0"/>
                <w:webHidden/>
              </w:rPr>
              <w:instrText xml:space="preserve"> PAGEREF _Toc172612640 \h </w:instrText>
            </w:r>
            <w:r w:rsidRPr="00FC1332">
              <w:rPr>
                <w:rStyle w:val="Hyperlink"/>
                <w:b w:val="0"/>
              </w:rPr>
            </w:r>
            <w:r w:rsidRPr="00FC1332">
              <w:rPr>
                <w:rStyle w:val="Hyperlink"/>
                <w:b w:val="0"/>
              </w:rPr>
              <w:fldChar w:fldCharType="separate"/>
            </w:r>
            <w:r>
              <w:rPr>
                <w:b w:val="0"/>
                <w:webHidden/>
              </w:rPr>
              <w:t>51</w:t>
            </w:r>
            <w:r w:rsidRPr="00FC1332">
              <w:rPr>
                <w:rStyle w:val="Hyperlink"/>
                <w:b w:val="0"/>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41" w:history="1">
            <w:r w:rsidRPr="00FC1332">
              <w:rPr>
                <w:rStyle w:val="Hyperlink"/>
                <w:rFonts w:ascii="Times New Roman" w:hAnsi="Times New Roman" w:cs="Times New Roman"/>
                <w:noProof/>
                <w:sz w:val="24"/>
                <w:szCs w:val="24"/>
              </w:rPr>
              <w:t>A.</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Jenis Penelitian</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_Toc172612641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51</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42" w:history="1">
            <w:r w:rsidRPr="00FC1332">
              <w:rPr>
                <w:rStyle w:val="Hyperlink"/>
                <w:rFonts w:ascii="Times New Roman" w:hAnsi="Times New Roman" w:cs="Times New Roman"/>
                <w:noProof/>
                <w:sz w:val="24"/>
                <w:szCs w:val="24"/>
              </w:rPr>
              <w:t>B.</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Populasi dan Sampel</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_Toc172612642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51</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43" w:history="1">
            <w:r w:rsidRPr="00FC1332">
              <w:rPr>
                <w:rStyle w:val="Hyperlink"/>
                <w:rFonts w:ascii="Times New Roman" w:hAnsi="Times New Roman" w:cs="Times New Roman"/>
                <w:noProof/>
                <w:sz w:val="24"/>
                <w:szCs w:val="24"/>
              </w:rPr>
              <w:t>C.</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Definisi Konseptual dan Operasionalisasi Variabel</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_Toc172612643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55</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3"/>
            <w:tabs>
              <w:tab w:val="left" w:pos="880"/>
              <w:tab w:val="right" w:leader="dot" w:pos="8261"/>
            </w:tabs>
            <w:rPr>
              <w:rFonts w:ascii="Times New Roman" w:eastAsiaTheme="minorEastAsia" w:hAnsi="Times New Roman" w:cs="Times New Roman"/>
              <w:noProof/>
              <w:sz w:val="24"/>
              <w:szCs w:val="24"/>
            </w:rPr>
          </w:pPr>
          <w:hyperlink w:anchor="_Toc172612644" w:history="1">
            <w:r w:rsidRPr="00FC1332">
              <w:rPr>
                <w:rStyle w:val="Hyperlink"/>
                <w:rFonts w:ascii="Times New Roman" w:hAnsi="Times New Roman" w:cs="Times New Roman"/>
                <w:noProof/>
                <w:sz w:val="24"/>
                <w:szCs w:val="24"/>
              </w:rPr>
              <w:t>1.</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Definisi Konseptual</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_Toc172612644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55</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3"/>
            <w:tabs>
              <w:tab w:val="left" w:pos="880"/>
              <w:tab w:val="right" w:leader="dot" w:pos="8261"/>
            </w:tabs>
            <w:rPr>
              <w:rFonts w:ascii="Times New Roman" w:eastAsiaTheme="minorEastAsia" w:hAnsi="Times New Roman" w:cs="Times New Roman"/>
              <w:noProof/>
              <w:sz w:val="24"/>
              <w:szCs w:val="24"/>
            </w:rPr>
          </w:pPr>
          <w:hyperlink w:anchor="_Toc172612645" w:history="1">
            <w:r w:rsidRPr="00FC1332">
              <w:rPr>
                <w:rStyle w:val="Hyperlink"/>
                <w:rFonts w:ascii="Times New Roman" w:hAnsi="Times New Roman" w:cs="Times New Roman"/>
                <w:noProof/>
                <w:sz w:val="24"/>
                <w:szCs w:val="24"/>
              </w:rPr>
              <w:t>2.</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Operasionalisasi Variabel</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_Toc172612645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59</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46" w:history="1">
            <w:r w:rsidRPr="00FC1332">
              <w:rPr>
                <w:rStyle w:val="Hyperlink"/>
                <w:rFonts w:ascii="Times New Roman" w:hAnsi="Times New Roman" w:cs="Times New Roman"/>
                <w:noProof/>
                <w:sz w:val="24"/>
                <w:szCs w:val="24"/>
              </w:rPr>
              <w:t>D.</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Metode Pengumpulan Data</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_Toc172612646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60</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47" w:history="1">
            <w:r w:rsidRPr="00FC1332">
              <w:rPr>
                <w:rStyle w:val="Hyperlink"/>
                <w:rFonts w:ascii="Times New Roman" w:hAnsi="Times New Roman" w:cs="Times New Roman"/>
                <w:noProof/>
                <w:sz w:val="24"/>
                <w:szCs w:val="24"/>
              </w:rPr>
              <w:t>E.</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Metode Analisis Data dan Uji Hipotesis</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_Toc172612647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60</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1"/>
            <w:rPr>
              <w:rFonts w:eastAsiaTheme="minorEastAsia"/>
              <w:b w:val="0"/>
            </w:rPr>
          </w:pPr>
          <w:hyperlink w:anchor="_Toc172612648" w:history="1">
            <w:r w:rsidRPr="00FC1332">
              <w:rPr>
                <w:rStyle w:val="Hyperlink"/>
                <w:b w:val="0"/>
              </w:rPr>
              <w:t>BAB IV</w:t>
            </w:r>
            <w:r w:rsidRPr="00FC1332">
              <w:rPr>
                <w:b w:val="0"/>
                <w:webHidden/>
              </w:rPr>
              <w:tab/>
            </w:r>
            <w:r w:rsidRPr="00FC1332">
              <w:rPr>
                <w:rStyle w:val="Hyperlink"/>
                <w:b w:val="0"/>
              </w:rPr>
              <w:fldChar w:fldCharType="begin"/>
            </w:r>
            <w:r w:rsidRPr="00FC1332">
              <w:rPr>
                <w:b w:val="0"/>
                <w:webHidden/>
              </w:rPr>
              <w:instrText xml:space="preserve"> PAGEREF _Toc172612648 \h </w:instrText>
            </w:r>
            <w:r w:rsidRPr="00FC1332">
              <w:rPr>
                <w:rStyle w:val="Hyperlink"/>
                <w:b w:val="0"/>
              </w:rPr>
            </w:r>
            <w:r w:rsidRPr="00FC1332">
              <w:rPr>
                <w:rStyle w:val="Hyperlink"/>
                <w:b w:val="0"/>
              </w:rPr>
              <w:fldChar w:fldCharType="separate"/>
            </w:r>
            <w:r>
              <w:rPr>
                <w:b w:val="0"/>
                <w:webHidden/>
              </w:rPr>
              <w:t>70</w:t>
            </w:r>
            <w:r w:rsidRPr="00FC1332">
              <w:rPr>
                <w:rStyle w:val="Hyperlink"/>
                <w:b w:val="0"/>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49" w:history="1">
            <w:r w:rsidRPr="00FC1332">
              <w:rPr>
                <w:rStyle w:val="Hyperlink"/>
                <w:rFonts w:ascii="Times New Roman" w:hAnsi="Times New Roman" w:cs="Times New Roman"/>
                <w:noProof/>
                <w:sz w:val="24"/>
                <w:szCs w:val="24"/>
              </w:rPr>
              <w:t>A.</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Gambaran Objek Penelitian</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_Toc172612649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70</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50" w:history="1">
            <w:r w:rsidRPr="00FC1332">
              <w:rPr>
                <w:rStyle w:val="Hyperlink"/>
                <w:rFonts w:ascii="Times New Roman" w:hAnsi="Times New Roman" w:cs="Times New Roman"/>
                <w:noProof/>
                <w:sz w:val="24"/>
                <w:szCs w:val="24"/>
              </w:rPr>
              <w:t>B.</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Hasil Penelitian</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_Toc172612650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71</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3"/>
            <w:tabs>
              <w:tab w:val="left" w:pos="880"/>
              <w:tab w:val="right" w:leader="dot" w:pos="8261"/>
            </w:tabs>
            <w:rPr>
              <w:rFonts w:ascii="Times New Roman" w:eastAsiaTheme="minorEastAsia" w:hAnsi="Times New Roman" w:cs="Times New Roman"/>
              <w:noProof/>
              <w:sz w:val="24"/>
              <w:szCs w:val="24"/>
            </w:rPr>
          </w:pPr>
          <w:hyperlink w:anchor="_Toc172612651" w:history="1">
            <w:r w:rsidRPr="00FC1332">
              <w:rPr>
                <w:rStyle w:val="Hyperlink"/>
                <w:rFonts w:ascii="Times New Roman" w:hAnsi="Times New Roman" w:cs="Times New Roman"/>
                <w:noProof/>
                <w:sz w:val="24"/>
                <w:szCs w:val="24"/>
              </w:rPr>
              <w:t>1.</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Analisis Statistik Deskriptif</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_Toc172612651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71</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3"/>
            <w:tabs>
              <w:tab w:val="left" w:pos="880"/>
              <w:tab w:val="right" w:leader="dot" w:pos="8261"/>
            </w:tabs>
            <w:rPr>
              <w:rFonts w:ascii="Times New Roman" w:eastAsiaTheme="minorEastAsia" w:hAnsi="Times New Roman" w:cs="Times New Roman"/>
              <w:noProof/>
              <w:sz w:val="24"/>
              <w:szCs w:val="24"/>
            </w:rPr>
          </w:pPr>
          <w:hyperlink w:anchor="_Toc172612652" w:history="1">
            <w:r w:rsidRPr="00FC1332">
              <w:rPr>
                <w:rStyle w:val="Hyperlink"/>
                <w:rFonts w:ascii="Times New Roman" w:hAnsi="Times New Roman" w:cs="Times New Roman"/>
                <w:noProof/>
                <w:sz w:val="24"/>
                <w:szCs w:val="24"/>
              </w:rPr>
              <w:t>2.</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Uji Asumsi Klasik</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_Toc172612652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73</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3"/>
            <w:tabs>
              <w:tab w:val="left" w:pos="880"/>
              <w:tab w:val="right" w:leader="dot" w:pos="8261"/>
            </w:tabs>
            <w:rPr>
              <w:rFonts w:ascii="Times New Roman" w:eastAsiaTheme="minorEastAsia" w:hAnsi="Times New Roman" w:cs="Times New Roman"/>
              <w:noProof/>
              <w:sz w:val="24"/>
              <w:szCs w:val="24"/>
            </w:rPr>
          </w:pPr>
          <w:hyperlink w:anchor="_Toc172612653" w:history="1">
            <w:r w:rsidRPr="00FC1332">
              <w:rPr>
                <w:rStyle w:val="Hyperlink"/>
                <w:rFonts w:ascii="Times New Roman" w:hAnsi="Times New Roman" w:cs="Times New Roman"/>
                <w:noProof/>
                <w:sz w:val="24"/>
                <w:szCs w:val="24"/>
              </w:rPr>
              <w:t>3.</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Analisis Data</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_Toc172612653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79</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3"/>
            <w:tabs>
              <w:tab w:val="left" w:pos="880"/>
              <w:tab w:val="right" w:leader="dot" w:pos="8261"/>
            </w:tabs>
            <w:rPr>
              <w:rFonts w:ascii="Times New Roman" w:eastAsiaTheme="minorEastAsia" w:hAnsi="Times New Roman" w:cs="Times New Roman"/>
              <w:noProof/>
              <w:sz w:val="24"/>
              <w:szCs w:val="24"/>
            </w:rPr>
          </w:pPr>
          <w:hyperlink w:anchor="_Toc172612654" w:history="1">
            <w:r w:rsidRPr="00FC1332">
              <w:rPr>
                <w:rStyle w:val="Hyperlink"/>
                <w:rFonts w:ascii="Times New Roman" w:hAnsi="Times New Roman" w:cs="Times New Roman"/>
                <w:noProof/>
                <w:sz w:val="24"/>
                <w:szCs w:val="24"/>
              </w:rPr>
              <w:t>4.</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Uji Hipotesis</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_Toc172612654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81</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55" w:history="1">
            <w:r w:rsidRPr="00FC1332">
              <w:rPr>
                <w:rStyle w:val="Hyperlink"/>
                <w:rFonts w:ascii="Times New Roman" w:hAnsi="Times New Roman" w:cs="Times New Roman"/>
                <w:noProof/>
                <w:sz w:val="24"/>
                <w:szCs w:val="24"/>
              </w:rPr>
              <w:t>C.</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Pembahasan</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_Toc172612655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86</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1"/>
            <w:rPr>
              <w:rFonts w:eastAsiaTheme="minorEastAsia"/>
              <w:b w:val="0"/>
            </w:rPr>
          </w:pPr>
          <w:hyperlink w:anchor="_Toc172612656" w:history="1">
            <w:r w:rsidRPr="00FC1332">
              <w:rPr>
                <w:rStyle w:val="Hyperlink"/>
                <w:b w:val="0"/>
              </w:rPr>
              <w:t>BAB V</w:t>
            </w:r>
            <w:r w:rsidRPr="00FC1332">
              <w:rPr>
                <w:b w:val="0"/>
                <w:webHidden/>
              </w:rPr>
              <w:tab/>
            </w:r>
            <w:r w:rsidRPr="00FC1332">
              <w:rPr>
                <w:rStyle w:val="Hyperlink"/>
                <w:b w:val="0"/>
              </w:rPr>
              <w:fldChar w:fldCharType="begin"/>
            </w:r>
            <w:r w:rsidRPr="00FC1332">
              <w:rPr>
                <w:b w:val="0"/>
                <w:webHidden/>
              </w:rPr>
              <w:instrText xml:space="preserve"> PAGEREF _Toc172612656 \h </w:instrText>
            </w:r>
            <w:r w:rsidRPr="00FC1332">
              <w:rPr>
                <w:rStyle w:val="Hyperlink"/>
                <w:b w:val="0"/>
              </w:rPr>
            </w:r>
            <w:r w:rsidRPr="00FC1332">
              <w:rPr>
                <w:rStyle w:val="Hyperlink"/>
                <w:b w:val="0"/>
              </w:rPr>
              <w:fldChar w:fldCharType="separate"/>
            </w:r>
            <w:r>
              <w:rPr>
                <w:b w:val="0"/>
                <w:webHidden/>
              </w:rPr>
              <w:t>92</w:t>
            </w:r>
            <w:r w:rsidRPr="00FC1332">
              <w:rPr>
                <w:rStyle w:val="Hyperlink"/>
                <w:b w:val="0"/>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57" w:history="1">
            <w:r w:rsidRPr="00FC1332">
              <w:rPr>
                <w:rStyle w:val="Hyperlink"/>
                <w:rFonts w:ascii="Times New Roman" w:hAnsi="Times New Roman" w:cs="Times New Roman"/>
                <w:noProof/>
                <w:sz w:val="24"/>
                <w:szCs w:val="24"/>
              </w:rPr>
              <w:t>A.</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Kesimpulan</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_Toc172612657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92</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2"/>
            <w:tabs>
              <w:tab w:val="left" w:pos="660"/>
              <w:tab w:val="right" w:leader="dot" w:pos="8261"/>
            </w:tabs>
            <w:rPr>
              <w:rFonts w:ascii="Times New Roman" w:eastAsiaTheme="minorEastAsia" w:hAnsi="Times New Roman" w:cs="Times New Roman"/>
              <w:noProof/>
              <w:sz w:val="24"/>
              <w:szCs w:val="24"/>
            </w:rPr>
          </w:pPr>
          <w:hyperlink w:anchor="_Toc172612658" w:history="1">
            <w:r w:rsidRPr="00FC1332">
              <w:rPr>
                <w:rStyle w:val="Hyperlink"/>
                <w:rFonts w:ascii="Times New Roman" w:hAnsi="Times New Roman" w:cs="Times New Roman"/>
                <w:noProof/>
                <w:sz w:val="24"/>
                <w:szCs w:val="24"/>
              </w:rPr>
              <w:t>B.</w:t>
            </w:r>
            <w:r w:rsidRPr="00FC1332">
              <w:rPr>
                <w:rFonts w:ascii="Times New Roman" w:eastAsiaTheme="minorEastAsia" w:hAnsi="Times New Roman" w:cs="Times New Roman"/>
                <w:noProof/>
                <w:sz w:val="24"/>
                <w:szCs w:val="24"/>
              </w:rPr>
              <w:tab/>
            </w:r>
            <w:r w:rsidRPr="00FC1332">
              <w:rPr>
                <w:rStyle w:val="Hyperlink"/>
                <w:rFonts w:ascii="Times New Roman" w:hAnsi="Times New Roman" w:cs="Times New Roman"/>
                <w:noProof/>
                <w:sz w:val="24"/>
                <w:szCs w:val="24"/>
              </w:rPr>
              <w:t>Saran</w:t>
            </w:r>
            <w:r w:rsidRPr="00FC1332">
              <w:rPr>
                <w:rFonts w:ascii="Times New Roman" w:hAnsi="Times New Roman" w:cs="Times New Roman"/>
                <w:noProof/>
                <w:webHidden/>
                <w:sz w:val="24"/>
                <w:szCs w:val="24"/>
              </w:rPr>
              <w:tab/>
            </w:r>
            <w:r w:rsidRPr="00FC1332">
              <w:rPr>
                <w:rStyle w:val="Hyperlink"/>
                <w:rFonts w:ascii="Times New Roman" w:hAnsi="Times New Roman" w:cs="Times New Roman"/>
                <w:noProof/>
                <w:sz w:val="24"/>
                <w:szCs w:val="24"/>
              </w:rPr>
              <w:fldChar w:fldCharType="begin"/>
            </w:r>
            <w:r w:rsidRPr="00FC1332">
              <w:rPr>
                <w:rFonts w:ascii="Times New Roman" w:hAnsi="Times New Roman" w:cs="Times New Roman"/>
                <w:noProof/>
                <w:webHidden/>
                <w:sz w:val="24"/>
                <w:szCs w:val="24"/>
              </w:rPr>
              <w:instrText xml:space="preserve"> PAGEREF _Toc172612658 \h </w:instrText>
            </w:r>
            <w:r w:rsidRPr="00FC1332">
              <w:rPr>
                <w:rStyle w:val="Hyperlink"/>
                <w:rFonts w:ascii="Times New Roman" w:hAnsi="Times New Roman" w:cs="Times New Roman"/>
                <w:noProof/>
                <w:sz w:val="24"/>
                <w:szCs w:val="24"/>
              </w:rPr>
            </w:r>
            <w:r w:rsidRPr="00FC1332">
              <w:rPr>
                <w:rStyle w:val="Hyperlink"/>
                <w:rFonts w:ascii="Times New Roman" w:hAnsi="Times New Roman" w:cs="Times New Roman"/>
                <w:noProof/>
                <w:sz w:val="24"/>
                <w:szCs w:val="24"/>
              </w:rPr>
              <w:fldChar w:fldCharType="separate"/>
            </w:r>
            <w:r>
              <w:rPr>
                <w:rFonts w:ascii="Times New Roman" w:hAnsi="Times New Roman" w:cs="Times New Roman"/>
                <w:noProof/>
                <w:webHidden/>
                <w:sz w:val="24"/>
                <w:szCs w:val="24"/>
              </w:rPr>
              <w:t>93</w:t>
            </w:r>
            <w:r w:rsidRPr="00FC1332">
              <w:rPr>
                <w:rStyle w:val="Hyperlink"/>
                <w:rFonts w:ascii="Times New Roman" w:hAnsi="Times New Roman" w:cs="Times New Roman"/>
                <w:noProof/>
                <w:sz w:val="24"/>
                <w:szCs w:val="24"/>
              </w:rPr>
              <w:fldChar w:fldCharType="end"/>
            </w:r>
          </w:hyperlink>
        </w:p>
        <w:p w:rsidR="00B8297A" w:rsidRPr="00FC1332" w:rsidRDefault="00B8297A" w:rsidP="00B8297A">
          <w:pPr>
            <w:pStyle w:val="TOC1"/>
            <w:rPr>
              <w:rFonts w:eastAsiaTheme="minorEastAsia"/>
              <w:b w:val="0"/>
            </w:rPr>
          </w:pPr>
          <w:hyperlink w:anchor="_Toc172612659" w:history="1">
            <w:r w:rsidRPr="00FC1332">
              <w:rPr>
                <w:rStyle w:val="Hyperlink"/>
                <w:b w:val="0"/>
              </w:rPr>
              <w:t>DAFTAR PUSTAKA</w:t>
            </w:r>
            <w:r w:rsidRPr="00FC1332">
              <w:rPr>
                <w:b w:val="0"/>
                <w:webHidden/>
              </w:rPr>
              <w:tab/>
            </w:r>
            <w:r w:rsidRPr="00FC1332">
              <w:rPr>
                <w:rStyle w:val="Hyperlink"/>
                <w:b w:val="0"/>
              </w:rPr>
              <w:fldChar w:fldCharType="begin"/>
            </w:r>
            <w:r w:rsidRPr="00FC1332">
              <w:rPr>
                <w:b w:val="0"/>
                <w:webHidden/>
              </w:rPr>
              <w:instrText xml:space="preserve"> PAGEREF _Toc172612659 \h </w:instrText>
            </w:r>
            <w:r w:rsidRPr="00FC1332">
              <w:rPr>
                <w:rStyle w:val="Hyperlink"/>
                <w:b w:val="0"/>
              </w:rPr>
            </w:r>
            <w:r w:rsidRPr="00FC1332">
              <w:rPr>
                <w:rStyle w:val="Hyperlink"/>
                <w:b w:val="0"/>
              </w:rPr>
              <w:fldChar w:fldCharType="separate"/>
            </w:r>
            <w:r>
              <w:rPr>
                <w:b w:val="0"/>
                <w:webHidden/>
              </w:rPr>
              <w:t>95</w:t>
            </w:r>
            <w:r w:rsidRPr="00FC1332">
              <w:rPr>
                <w:rStyle w:val="Hyperlink"/>
                <w:b w:val="0"/>
              </w:rPr>
              <w:fldChar w:fldCharType="end"/>
            </w:r>
          </w:hyperlink>
        </w:p>
        <w:p w:rsidR="00B8297A" w:rsidRPr="00FC1332" w:rsidRDefault="00B8297A" w:rsidP="00B8297A">
          <w:pPr>
            <w:pStyle w:val="TOC1"/>
            <w:rPr>
              <w:rFonts w:eastAsiaTheme="minorEastAsia"/>
              <w:b w:val="0"/>
            </w:rPr>
          </w:pPr>
          <w:hyperlink w:anchor="_Toc172612660" w:history="1">
            <w:r w:rsidRPr="00FC1332">
              <w:rPr>
                <w:rStyle w:val="Hyperlink"/>
                <w:b w:val="0"/>
              </w:rPr>
              <w:t>LAMPIRAN</w:t>
            </w:r>
            <w:r w:rsidRPr="00FC1332">
              <w:rPr>
                <w:b w:val="0"/>
                <w:webHidden/>
              </w:rPr>
              <w:tab/>
            </w:r>
            <w:r w:rsidRPr="00FC1332">
              <w:rPr>
                <w:rStyle w:val="Hyperlink"/>
                <w:b w:val="0"/>
              </w:rPr>
              <w:fldChar w:fldCharType="begin"/>
            </w:r>
            <w:r w:rsidRPr="00FC1332">
              <w:rPr>
                <w:b w:val="0"/>
                <w:webHidden/>
              </w:rPr>
              <w:instrText xml:space="preserve"> PAGEREF _Toc172612660 \h </w:instrText>
            </w:r>
            <w:r w:rsidRPr="00FC1332">
              <w:rPr>
                <w:rStyle w:val="Hyperlink"/>
                <w:b w:val="0"/>
              </w:rPr>
            </w:r>
            <w:r w:rsidRPr="00FC1332">
              <w:rPr>
                <w:rStyle w:val="Hyperlink"/>
                <w:b w:val="0"/>
              </w:rPr>
              <w:fldChar w:fldCharType="separate"/>
            </w:r>
            <w:r>
              <w:rPr>
                <w:b w:val="0"/>
                <w:webHidden/>
              </w:rPr>
              <w:t>99</w:t>
            </w:r>
            <w:r w:rsidRPr="00FC1332">
              <w:rPr>
                <w:rStyle w:val="Hyperlink"/>
                <w:b w:val="0"/>
              </w:rPr>
              <w:fldChar w:fldCharType="end"/>
            </w:r>
          </w:hyperlink>
        </w:p>
        <w:p w:rsidR="00B8297A" w:rsidRDefault="00B8297A" w:rsidP="00B8297A">
          <w:r w:rsidRPr="00FC1332">
            <w:rPr>
              <w:rFonts w:ascii="Times New Roman" w:hAnsi="Times New Roman" w:cs="Times New Roman"/>
              <w:bCs/>
              <w:noProof/>
              <w:sz w:val="24"/>
              <w:szCs w:val="24"/>
            </w:rPr>
            <w:fldChar w:fldCharType="end"/>
          </w:r>
        </w:p>
      </w:sdtContent>
    </w:sdt>
    <w:p w:rsidR="00B8297A" w:rsidRDefault="00B8297A">
      <w:pPr>
        <w:rPr>
          <w:rFonts w:ascii="Times New Roman" w:hAnsi="Times New Roman" w:cs="Times New Roman"/>
          <w:sz w:val="24"/>
          <w:szCs w:val="24"/>
        </w:rPr>
      </w:pPr>
      <w:r>
        <w:rPr>
          <w:rFonts w:ascii="Times New Roman" w:hAnsi="Times New Roman" w:cs="Times New Roman"/>
          <w:sz w:val="24"/>
          <w:szCs w:val="24"/>
        </w:rPr>
        <w:br w:type="page"/>
      </w:r>
    </w:p>
    <w:p w:rsidR="00B8297A" w:rsidRDefault="00B8297A" w:rsidP="00B8297A">
      <w:pPr>
        <w:pStyle w:val="Heading1"/>
        <w:spacing w:after="240"/>
        <w:jc w:val="center"/>
        <w:rPr>
          <w:rFonts w:ascii="Times New Roman" w:hAnsi="Times New Roman" w:cs="Times New Roman"/>
          <w:b/>
          <w:color w:val="000000" w:themeColor="text1"/>
          <w:sz w:val="24"/>
        </w:rPr>
      </w:pPr>
      <w:bookmarkStart w:id="6" w:name="_Toc172612620"/>
      <w:r w:rsidRPr="00C463C0">
        <w:rPr>
          <w:rFonts w:ascii="Times New Roman" w:hAnsi="Times New Roman" w:cs="Times New Roman"/>
          <w:b/>
          <w:color w:val="000000" w:themeColor="text1"/>
          <w:sz w:val="24"/>
        </w:rPr>
        <w:lastRenderedPageBreak/>
        <w:t>DAFTAR TABEL</w:t>
      </w:r>
      <w:bookmarkEnd w:id="6"/>
    </w:p>
    <w:p w:rsidR="00B8297A" w:rsidRDefault="00B8297A" w:rsidP="00B8297A">
      <w:pPr>
        <w:pStyle w:val="TableofFigures"/>
        <w:tabs>
          <w:tab w:val="right" w:leader="dot" w:pos="8261"/>
        </w:tabs>
        <w:spacing w:line="240" w:lineRule="auto"/>
        <w:rPr>
          <w:rFonts w:eastAsiaTheme="minorEastAsia"/>
          <w:noProof/>
        </w:rPr>
      </w:pPr>
      <w:r>
        <w:fldChar w:fldCharType="begin"/>
      </w:r>
      <w:r>
        <w:instrText xml:space="preserve"> TOC \h \z \c "Tabel 2." </w:instrText>
      </w:r>
      <w:r>
        <w:fldChar w:fldCharType="separate"/>
      </w:r>
      <w:hyperlink w:anchor="_Toc172554776" w:history="1">
        <w:r w:rsidRPr="00F925D3">
          <w:rPr>
            <w:rStyle w:val="Hyperlink"/>
            <w:rFonts w:ascii="Times New Roman" w:hAnsi="Times New Roman" w:cs="Times New Roman"/>
            <w:b/>
            <w:noProof/>
          </w:rPr>
          <w:t>Tabel 2. 1 Penelitian Terdahulu</w:t>
        </w:r>
        <w:r>
          <w:rPr>
            <w:noProof/>
            <w:webHidden/>
          </w:rPr>
          <w:tab/>
        </w:r>
        <w:r>
          <w:rPr>
            <w:rStyle w:val="Hyperlink"/>
            <w:noProof/>
          </w:rPr>
          <w:fldChar w:fldCharType="begin"/>
        </w:r>
        <w:r>
          <w:rPr>
            <w:noProof/>
            <w:webHidden/>
          </w:rPr>
          <w:instrText xml:space="preserve"> PAGEREF _Toc172554776 \h </w:instrText>
        </w:r>
        <w:r>
          <w:rPr>
            <w:rStyle w:val="Hyperlink"/>
            <w:noProof/>
          </w:rPr>
        </w:r>
        <w:r>
          <w:rPr>
            <w:rStyle w:val="Hyperlink"/>
            <w:noProof/>
          </w:rPr>
          <w:fldChar w:fldCharType="separate"/>
        </w:r>
        <w:r>
          <w:rPr>
            <w:noProof/>
            <w:webHidden/>
          </w:rPr>
          <w:t>36</w:t>
        </w:r>
        <w:r>
          <w:rPr>
            <w:rStyle w:val="Hyperlink"/>
            <w:noProof/>
          </w:rPr>
          <w:fldChar w:fldCharType="end"/>
        </w:r>
      </w:hyperlink>
    </w:p>
    <w:p w:rsidR="00B8297A" w:rsidRDefault="00B8297A" w:rsidP="00B8297A">
      <w:pPr>
        <w:spacing w:after="0" w:line="240" w:lineRule="auto"/>
        <w:rPr>
          <w:noProof/>
        </w:rPr>
      </w:pPr>
      <w:r>
        <w:fldChar w:fldCharType="end"/>
      </w:r>
      <w:r>
        <w:fldChar w:fldCharType="begin"/>
      </w:r>
      <w:r>
        <w:instrText xml:space="preserve"> TOC \h \z \c "Tabel 3." </w:instrText>
      </w:r>
      <w:r>
        <w:fldChar w:fldCharType="separate"/>
      </w:r>
    </w:p>
    <w:p w:rsidR="00B8297A" w:rsidRDefault="00B8297A" w:rsidP="00B8297A">
      <w:pPr>
        <w:pStyle w:val="TableofFigures"/>
        <w:tabs>
          <w:tab w:val="right" w:leader="dot" w:pos="8261"/>
        </w:tabs>
        <w:spacing w:line="480" w:lineRule="auto"/>
        <w:rPr>
          <w:rFonts w:eastAsiaTheme="minorEastAsia"/>
          <w:noProof/>
        </w:rPr>
      </w:pPr>
      <w:hyperlink w:anchor="_Toc172555089" w:history="1">
        <w:r w:rsidRPr="0006377F">
          <w:rPr>
            <w:rStyle w:val="Hyperlink"/>
            <w:rFonts w:ascii="Times New Roman" w:hAnsi="Times New Roman" w:cs="Times New Roman"/>
            <w:b/>
            <w:noProof/>
          </w:rPr>
          <w:t>Tabel 3. 1 Kriteria Pemilihan Sampel</w:t>
        </w:r>
        <w:r>
          <w:rPr>
            <w:noProof/>
            <w:webHidden/>
          </w:rPr>
          <w:tab/>
        </w:r>
        <w:r>
          <w:rPr>
            <w:rStyle w:val="Hyperlink"/>
            <w:noProof/>
          </w:rPr>
          <w:fldChar w:fldCharType="begin"/>
        </w:r>
        <w:r>
          <w:rPr>
            <w:noProof/>
            <w:webHidden/>
          </w:rPr>
          <w:instrText xml:space="preserve"> PAGEREF _Toc172555089 \h </w:instrText>
        </w:r>
        <w:r>
          <w:rPr>
            <w:rStyle w:val="Hyperlink"/>
            <w:noProof/>
          </w:rPr>
        </w:r>
        <w:r>
          <w:rPr>
            <w:rStyle w:val="Hyperlink"/>
            <w:noProof/>
          </w:rPr>
          <w:fldChar w:fldCharType="separate"/>
        </w:r>
        <w:r>
          <w:rPr>
            <w:noProof/>
            <w:webHidden/>
          </w:rPr>
          <w:t>52</w:t>
        </w:r>
        <w:r>
          <w:rPr>
            <w:rStyle w:val="Hyperlink"/>
            <w:noProof/>
          </w:rPr>
          <w:fldChar w:fldCharType="end"/>
        </w:r>
      </w:hyperlink>
    </w:p>
    <w:p w:rsidR="00B8297A" w:rsidRDefault="00B8297A" w:rsidP="00B8297A">
      <w:pPr>
        <w:pStyle w:val="TableofFigures"/>
        <w:tabs>
          <w:tab w:val="right" w:leader="dot" w:pos="8261"/>
        </w:tabs>
        <w:spacing w:line="480" w:lineRule="auto"/>
        <w:rPr>
          <w:rFonts w:eastAsiaTheme="minorEastAsia"/>
          <w:noProof/>
        </w:rPr>
      </w:pPr>
      <w:hyperlink w:anchor="_Toc172555090" w:history="1">
        <w:r w:rsidRPr="0006377F">
          <w:rPr>
            <w:rStyle w:val="Hyperlink"/>
            <w:rFonts w:ascii="Times New Roman" w:hAnsi="Times New Roman" w:cs="Times New Roman"/>
            <w:b/>
            <w:noProof/>
          </w:rPr>
          <w:t>Tabel 3. 2 Sampel Penelitian</w:t>
        </w:r>
        <w:r>
          <w:rPr>
            <w:noProof/>
            <w:webHidden/>
          </w:rPr>
          <w:tab/>
        </w:r>
        <w:r>
          <w:rPr>
            <w:rStyle w:val="Hyperlink"/>
            <w:noProof/>
          </w:rPr>
          <w:fldChar w:fldCharType="begin"/>
        </w:r>
        <w:r>
          <w:rPr>
            <w:noProof/>
            <w:webHidden/>
          </w:rPr>
          <w:instrText xml:space="preserve"> PAGEREF _Toc172555090 \h </w:instrText>
        </w:r>
        <w:r>
          <w:rPr>
            <w:rStyle w:val="Hyperlink"/>
            <w:noProof/>
          </w:rPr>
        </w:r>
        <w:r>
          <w:rPr>
            <w:rStyle w:val="Hyperlink"/>
            <w:noProof/>
          </w:rPr>
          <w:fldChar w:fldCharType="separate"/>
        </w:r>
        <w:r>
          <w:rPr>
            <w:noProof/>
            <w:webHidden/>
          </w:rPr>
          <w:t>53</w:t>
        </w:r>
        <w:r>
          <w:rPr>
            <w:rStyle w:val="Hyperlink"/>
            <w:noProof/>
          </w:rPr>
          <w:fldChar w:fldCharType="end"/>
        </w:r>
      </w:hyperlink>
    </w:p>
    <w:p w:rsidR="00B8297A" w:rsidRDefault="00B8297A" w:rsidP="00B8297A">
      <w:pPr>
        <w:pStyle w:val="TableofFigures"/>
        <w:tabs>
          <w:tab w:val="right" w:leader="dot" w:pos="8261"/>
        </w:tabs>
        <w:spacing w:line="240" w:lineRule="auto"/>
        <w:rPr>
          <w:rFonts w:eastAsiaTheme="minorEastAsia"/>
          <w:noProof/>
        </w:rPr>
      </w:pPr>
      <w:hyperlink w:anchor="_Toc172555091" w:history="1">
        <w:r w:rsidRPr="0006377F">
          <w:rPr>
            <w:rStyle w:val="Hyperlink"/>
            <w:rFonts w:ascii="Times New Roman" w:eastAsiaTheme="majorEastAsia" w:hAnsi="Times New Roman" w:cs="Times New Roman"/>
            <w:b/>
            <w:noProof/>
          </w:rPr>
          <w:t>Tabel 3. 3 Operasionalisasi Variabel</w:t>
        </w:r>
        <w:r>
          <w:rPr>
            <w:noProof/>
            <w:webHidden/>
          </w:rPr>
          <w:tab/>
        </w:r>
        <w:r>
          <w:rPr>
            <w:rStyle w:val="Hyperlink"/>
            <w:noProof/>
          </w:rPr>
          <w:fldChar w:fldCharType="begin"/>
        </w:r>
        <w:r>
          <w:rPr>
            <w:noProof/>
            <w:webHidden/>
          </w:rPr>
          <w:instrText xml:space="preserve"> PAGEREF _Toc172555091 \h </w:instrText>
        </w:r>
        <w:r>
          <w:rPr>
            <w:rStyle w:val="Hyperlink"/>
            <w:noProof/>
          </w:rPr>
        </w:r>
        <w:r>
          <w:rPr>
            <w:rStyle w:val="Hyperlink"/>
            <w:noProof/>
          </w:rPr>
          <w:fldChar w:fldCharType="separate"/>
        </w:r>
        <w:r>
          <w:rPr>
            <w:noProof/>
            <w:webHidden/>
          </w:rPr>
          <w:t>59</w:t>
        </w:r>
        <w:r>
          <w:rPr>
            <w:rStyle w:val="Hyperlink"/>
            <w:noProof/>
          </w:rPr>
          <w:fldChar w:fldCharType="end"/>
        </w:r>
      </w:hyperlink>
    </w:p>
    <w:p w:rsidR="00B8297A" w:rsidRPr="00E11661" w:rsidRDefault="00B8297A" w:rsidP="00B8297A">
      <w:pPr>
        <w:spacing w:after="0" w:line="240" w:lineRule="auto"/>
      </w:pPr>
    </w:p>
    <w:p w:rsidR="00B8297A" w:rsidRDefault="00B8297A" w:rsidP="00B8297A">
      <w:pPr>
        <w:spacing w:after="0" w:line="240" w:lineRule="auto"/>
        <w:rPr>
          <w:noProof/>
        </w:rPr>
      </w:pPr>
      <w:r>
        <w:fldChar w:fldCharType="end"/>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"Tabel 4." </w:instrText>
      </w:r>
      <w:r>
        <w:rPr>
          <w:rFonts w:ascii="Times New Roman" w:hAnsi="Times New Roman" w:cs="Times New Roman"/>
          <w:b/>
          <w:sz w:val="24"/>
          <w:szCs w:val="24"/>
        </w:rPr>
        <w:fldChar w:fldCharType="separate"/>
      </w:r>
    </w:p>
    <w:p w:rsidR="00B8297A" w:rsidRDefault="00B8297A" w:rsidP="00B8297A">
      <w:pPr>
        <w:pStyle w:val="TableofFigures"/>
        <w:tabs>
          <w:tab w:val="right" w:leader="dot" w:pos="8261"/>
        </w:tabs>
        <w:spacing w:line="480" w:lineRule="auto"/>
        <w:rPr>
          <w:rFonts w:eastAsiaTheme="minorEastAsia"/>
          <w:noProof/>
        </w:rPr>
      </w:pPr>
      <w:hyperlink w:anchor="_Toc172577061" w:history="1">
        <w:r w:rsidRPr="00CE0C7A">
          <w:rPr>
            <w:rStyle w:val="Hyperlink"/>
            <w:rFonts w:ascii="Times New Roman" w:hAnsi="Times New Roman" w:cs="Times New Roman"/>
            <w:b/>
            <w:noProof/>
          </w:rPr>
          <w:t>Tabel 4. 1 Uji Statistik Deskriptif</w:t>
        </w:r>
        <w:r>
          <w:rPr>
            <w:noProof/>
            <w:webHidden/>
          </w:rPr>
          <w:tab/>
        </w:r>
        <w:r>
          <w:rPr>
            <w:rStyle w:val="Hyperlink"/>
            <w:noProof/>
          </w:rPr>
          <w:fldChar w:fldCharType="begin"/>
        </w:r>
        <w:r>
          <w:rPr>
            <w:noProof/>
            <w:webHidden/>
          </w:rPr>
          <w:instrText xml:space="preserve"> PAGEREF _Toc172577061 \h </w:instrText>
        </w:r>
        <w:r>
          <w:rPr>
            <w:rStyle w:val="Hyperlink"/>
            <w:noProof/>
          </w:rPr>
        </w:r>
        <w:r>
          <w:rPr>
            <w:rStyle w:val="Hyperlink"/>
            <w:noProof/>
          </w:rPr>
          <w:fldChar w:fldCharType="separate"/>
        </w:r>
        <w:r>
          <w:rPr>
            <w:noProof/>
            <w:webHidden/>
          </w:rPr>
          <w:t>72</w:t>
        </w:r>
        <w:r>
          <w:rPr>
            <w:rStyle w:val="Hyperlink"/>
            <w:noProof/>
          </w:rPr>
          <w:fldChar w:fldCharType="end"/>
        </w:r>
      </w:hyperlink>
    </w:p>
    <w:p w:rsidR="00B8297A" w:rsidRDefault="00B8297A" w:rsidP="00B8297A">
      <w:pPr>
        <w:pStyle w:val="TableofFigures"/>
        <w:tabs>
          <w:tab w:val="right" w:leader="dot" w:pos="8261"/>
        </w:tabs>
        <w:spacing w:line="480" w:lineRule="auto"/>
        <w:rPr>
          <w:rFonts w:eastAsiaTheme="minorEastAsia"/>
          <w:noProof/>
        </w:rPr>
      </w:pPr>
      <w:hyperlink w:anchor="_Toc172577062" w:history="1">
        <w:r w:rsidRPr="00CE0C7A">
          <w:rPr>
            <w:rStyle w:val="Hyperlink"/>
            <w:rFonts w:ascii="Times New Roman" w:hAnsi="Times New Roman" w:cs="Times New Roman"/>
            <w:b/>
            <w:noProof/>
          </w:rPr>
          <w:t>Tabel 4. 2 Uji Normalitas</w:t>
        </w:r>
        <w:r>
          <w:rPr>
            <w:noProof/>
            <w:webHidden/>
          </w:rPr>
          <w:tab/>
        </w:r>
        <w:r>
          <w:rPr>
            <w:rStyle w:val="Hyperlink"/>
            <w:noProof/>
          </w:rPr>
          <w:fldChar w:fldCharType="begin"/>
        </w:r>
        <w:r>
          <w:rPr>
            <w:noProof/>
            <w:webHidden/>
          </w:rPr>
          <w:instrText xml:space="preserve"> PAGEREF _Toc172577062 \h </w:instrText>
        </w:r>
        <w:r>
          <w:rPr>
            <w:rStyle w:val="Hyperlink"/>
            <w:noProof/>
          </w:rPr>
        </w:r>
        <w:r>
          <w:rPr>
            <w:rStyle w:val="Hyperlink"/>
            <w:noProof/>
          </w:rPr>
          <w:fldChar w:fldCharType="separate"/>
        </w:r>
        <w:r>
          <w:rPr>
            <w:noProof/>
            <w:webHidden/>
          </w:rPr>
          <w:t>74</w:t>
        </w:r>
        <w:r>
          <w:rPr>
            <w:rStyle w:val="Hyperlink"/>
            <w:noProof/>
          </w:rPr>
          <w:fldChar w:fldCharType="end"/>
        </w:r>
      </w:hyperlink>
    </w:p>
    <w:p w:rsidR="00B8297A" w:rsidRDefault="00B8297A" w:rsidP="00B8297A">
      <w:pPr>
        <w:pStyle w:val="TableofFigures"/>
        <w:tabs>
          <w:tab w:val="right" w:leader="dot" w:pos="8261"/>
        </w:tabs>
        <w:spacing w:line="480" w:lineRule="auto"/>
        <w:rPr>
          <w:rFonts w:eastAsiaTheme="minorEastAsia"/>
          <w:noProof/>
        </w:rPr>
      </w:pPr>
      <w:hyperlink w:anchor="_Toc172577063" w:history="1">
        <w:r w:rsidRPr="00CE0C7A">
          <w:rPr>
            <w:rStyle w:val="Hyperlink"/>
            <w:rFonts w:ascii="Times New Roman" w:hAnsi="Times New Roman" w:cs="Times New Roman"/>
            <w:b/>
            <w:noProof/>
          </w:rPr>
          <w:t>Tabel 4. 3 Uji Multikolinearitas</w:t>
        </w:r>
        <w:r>
          <w:rPr>
            <w:noProof/>
            <w:webHidden/>
          </w:rPr>
          <w:tab/>
        </w:r>
        <w:r>
          <w:rPr>
            <w:rStyle w:val="Hyperlink"/>
            <w:noProof/>
          </w:rPr>
          <w:fldChar w:fldCharType="begin"/>
        </w:r>
        <w:r>
          <w:rPr>
            <w:noProof/>
            <w:webHidden/>
          </w:rPr>
          <w:instrText xml:space="preserve"> PAGEREF _Toc172577063 \h </w:instrText>
        </w:r>
        <w:r>
          <w:rPr>
            <w:rStyle w:val="Hyperlink"/>
            <w:noProof/>
          </w:rPr>
        </w:r>
        <w:r>
          <w:rPr>
            <w:rStyle w:val="Hyperlink"/>
            <w:noProof/>
          </w:rPr>
          <w:fldChar w:fldCharType="separate"/>
        </w:r>
        <w:r>
          <w:rPr>
            <w:noProof/>
            <w:webHidden/>
          </w:rPr>
          <w:t>75</w:t>
        </w:r>
        <w:r>
          <w:rPr>
            <w:rStyle w:val="Hyperlink"/>
            <w:noProof/>
          </w:rPr>
          <w:fldChar w:fldCharType="end"/>
        </w:r>
      </w:hyperlink>
    </w:p>
    <w:p w:rsidR="00B8297A" w:rsidRDefault="00B8297A" w:rsidP="00B8297A">
      <w:pPr>
        <w:pStyle w:val="TableofFigures"/>
        <w:tabs>
          <w:tab w:val="right" w:leader="dot" w:pos="8261"/>
        </w:tabs>
        <w:spacing w:line="480" w:lineRule="auto"/>
        <w:rPr>
          <w:rFonts w:eastAsiaTheme="minorEastAsia"/>
          <w:noProof/>
        </w:rPr>
      </w:pPr>
      <w:hyperlink w:anchor="_Toc172577064" w:history="1">
        <w:r w:rsidRPr="00CE0C7A">
          <w:rPr>
            <w:rStyle w:val="Hyperlink"/>
            <w:rFonts w:ascii="Times New Roman" w:hAnsi="Times New Roman" w:cs="Times New Roman"/>
            <w:b/>
            <w:noProof/>
          </w:rPr>
          <w:t>Tabel 4. 4 Uji Heteroskedastisitas</w:t>
        </w:r>
        <w:r>
          <w:rPr>
            <w:noProof/>
            <w:webHidden/>
          </w:rPr>
          <w:tab/>
        </w:r>
        <w:r>
          <w:rPr>
            <w:rStyle w:val="Hyperlink"/>
            <w:noProof/>
          </w:rPr>
          <w:fldChar w:fldCharType="begin"/>
        </w:r>
        <w:r>
          <w:rPr>
            <w:noProof/>
            <w:webHidden/>
          </w:rPr>
          <w:instrText xml:space="preserve"> PAGEREF _Toc172577064 \h </w:instrText>
        </w:r>
        <w:r>
          <w:rPr>
            <w:rStyle w:val="Hyperlink"/>
            <w:noProof/>
          </w:rPr>
        </w:r>
        <w:r>
          <w:rPr>
            <w:rStyle w:val="Hyperlink"/>
            <w:noProof/>
          </w:rPr>
          <w:fldChar w:fldCharType="separate"/>
        </w:r>
        <w:r>
          <w:rPr>
            <w:noProof/>
            <w:webHidden/>
          </w:rPr>
          <w:t>78</w:t>
        </w:r>
        <w:r>
          <w:rPr>
            <w:rStyle w:val="Hyperlink"/>
            <w:noProof/>
          </w:rPr>
          <w:fldChar w:fldCharType="end"/>
        </w:r>
      </w:hyperlink>
    </w:p>
    <w:p w:rsidR="00B8297A" w:rsidRDefault="00B8297A" w:rsidP="00B8297A">
      <w:pPr>
        <w:pStyle w:val="TableofFigures"/>
        <w:tabs>
          <w:tab w:val="right" w:leader="dot" w:pos="8261"/>
        </w:tabs>
        <w:spacing w:line="480" w:lineRule="auto"/>
        <w:rPr>
          <w:rFonts w:eastAsiaTheme="minorEastAsia"/>
          <w:noProof/>
        </w:rPr>
      </w:pPr>
      <w:hyperlink w:anchor="_Toc172577065" w:history="1">
        <w:r w:rsidRPr="00CE0C7A">
          <w:rPr>
            <w:rStyle w:val="Hyperlink"/>
            <w:rFonts w:ascii="Times New Roman" w:hAnsi="Times New Roman" w:cs="Times New Roman"/>
            <w:b/>
            <w:noProof/>
          </w:rPr>
          <w:t>Tabel 4. 5 Uji Autokorelasi</w:t>
        </w:r>
        <w:r>
          <w:rPr>
            <w:noProof/>
            <w:webHidden/>
          </w:rPr>
          <w:tab/>
        </w:r>
        <w:r>
          <w:rPr>
            <w:rStyle w:val="Hyperlink"/>
            <w:noProof/>
          </w:rPr>
          <w:fldChar w:fldCharType="begin"/>
        </w:r>
        <w:r>
          <w:rPr>
            <w:noProof/>
            <w:webHidden/>
          </w:rPr>
          <w:instrText xml:space="preserve"> PAGEREF _Toc172577065 \h </w:instrText>
        </w:r>
        <w:r>
          <w:rPr>
            <w:rStyle w:val="Hyperlink"/>
            <w:noProof/>
          </w:rPr>
        </w:r>
        <w:r>
          <w:rPr>
            <w:rStyle w:val="Hyperlink"/>
            <w:noProof/>
          </w:rPr>
          <w:fldChar w:fldCharType="separate"/>
        </w:r>
        <w:r>
          <w:rPr>
            <w:noProof/>
            <w:webHidden/>
          </w:rPr>
          <w:t>79</w:t>
        </w:r>
        <w:r>
          <w:rPr>
            <w:rStyle w:val="Hyperlink"/>
            <w:noProof/>
          </w:rPr>
          <w:fldChar w:fldCharType="end"/>
        </w:r>
      </w:hyperlink>
    </w:p>
    <w:p w:rsidR="00B8297A" w:rsidRDefault="00B8297A" w:rsidP="00B8297A">
      <w:pPr>
        <w:pStyle w:val="TableofFigures"/>
        <w:tabs>
          <w:tab w:val="right" w:leader="dot" w:pos="8261"/>
        </w:tabs>
        <w:spacing w:line="480" w:lineRule="auto"/>
        <w:rPr>
          <w:rFonts w:eastAsiaTheme="minorEastAsia"/>
          <w:noProof/>
        </w:rPr>
      </w:pPr>
      <w:hyperlink w:anchor="_Toc172577066" w:history="1">
        <w:r w:rsidRPr="00CE0C7A">
          <w:rPr>
            <w:rStyle w:val="Hyperlink"/>
            <w:rFonts w:ascii="Times New Roman" w:hAnsi="Times New Roman" w:cs="Times New Roman"/>
            <w:b/>
            <w:noProof/>
          </w:rPr>
          <w:t>Tabel 4. 6 Hasil Analisis Regresi Linier Berganda</w:t>
        </w:r>
        <w:r>
          <w:rPr>
            <w:noProof/>
            <w:webHidden/>
          </w:rPr>
          <w:tab/>
        </w:r>
        <w:r>
          <w:rPr>
            <w:rStyle w:val="Hyperlink"/>
            <w:noProof/>
          </w:rPr>
          <w:fldChar w:fldCharType="begin"/>
        </w:r>
        <w:r>
          <w:rPr>
            <w:noProof/>
            <w:webHidden/>
          </w:rPr>
          <w:instrText xml:space="preserve"> PAGEREF _Toc172577066 \h </w:instrText>
        </w:r>
        <w:r>
          <w:rPr>
            <w:rStyle w:val="Hyperlink"/>
            <w:noProof/>
          </w:rPr>
        </w:r>
        <w:r>
          <w:rPr>
            <w:rStyle w:val="Hyperlink"/>
            <w:noProof/>
          </w:rPr>
          <w:fldChar w:fldCharType="separate"/>
        </w:r>
        <w:r>
          <w:rPr>
            <w:noProof/>
            <w:webHidden/>
          </w:rPr>
          <w:t>80</w:t>
        </w:r>
        <w:r>
          <w:rPr>
            <w:rStyle w:val="Hyperlink"/>
            <w:noProof/>
          </w:rPr>
          <w:fldChar w:fldCharType="end"/>
        </w:r>
      </w:hyperlink>
    </w:p>
    <w:p w:rsidR="00B8297A" w:rsidRDefault="00B8297A" w:rsidP="00B8297A">
      <w:pPr>
        <w:pStyle w:val="TableofFigures"/>
        <w:tabs>
          <w:tab w:val="right" w:leader="dot" w:pos="8261"/>
        </w:tabs>
        <w:spacing w:line="480" w:lineRule="auto"/>
        <w:rPr>
          <w:rFonts w:eastAsiaTheme="minorEastAsia"/>
          <w:noProof/>
        </w:rPr>
      </w:pPr>
      <w:hyperlink w:anchor="_Toc172577067" w:history="1">
        <w:r w:rsidRPr="00CE0C7A">
          <w:rPr>
            <w:rStyle w:val="Hyperlink"/>
            <w:rFonts w:ascii="Times New Roman" w:hAnsi="Times New Roman" w:cs="Times New Roman"/>
            <w:b/>
            <w:noProof/>
          </w:rPr>
          <w:t>Tabel 4. 7 Uji Kelayakan Model</w:t>
        </w:r>
        <w:r>
          <w:rPr>
            <w:noProof/>
            <w:webHidden/>
          </w:rPr>
          <w:tab/>
        </w:r>
        <w:r>
          <w:rPr>
            <w:rStyle w:val="Hyperlink"/>
            <w:noProof/>
          </w:rPr>
          <w:fldChar w:fldCharType="begin"/>
        </w:r>
        <w:r>
          <w:rPr>
            <w:noProof/>
            <w:webHidden/>
          </w:rPr>
          <w:instrText xml:space="preserve"> PAGEREF _Toc172577067 \h </w:instrText>
        </w:r>
        <w:r>
          <w:rPr>
            <w:rStyle w:val="Hyperlink"/>
            <w:noProof/>
          </w:rPr>
        </w:r>
        <w:r>
          <w:rPr>
            <w:rStyle w:val="Hyperlink"/>
            <w:noProof/>
          </w:rPr>
          <w:fldChar w:fldCharType="separate"/>
        </w:r>
        <w:r>
          <w:rPr>
            <w:noProof/>
            <w:webHidden/>
          </w:rPr>
          <w:t>82</w:t>
        </w:r>
        <w:r>
          <w:rPr>
            <w:rStyle w:val="Hyperlink"/>
            <w:noProof/>
          </w:rPr>
          <w:fldChar w:fldCharType="end"/>
        </w:r>
      </w:hyperlink>
    </w:p>
    <w:p w:rsidR="00B8297A" w:rsidRDefault="00B8297A" w:rsidP="00B8297A">
      <w:pPr>
        <w:pStyle w:val="TableofFigures"/>
        <w:tabs>
          <w:tab w:val="right" w:leader="dot" w:pos="8261"/>
        </w:tabs>
        <w:spacing w:line="480" w:lineRule="auto"/>
        <w:rPr>
          <w:rFonts w:eastAsiaTheme="minorEastAsia"/>
          <w:noProof/>
        </w:rPr>
      </w:pPr>
      <w:hyperlink w:anchor="_Toc172577068" w:history="1">
        <w:r w:rsidRPr="00CE0C7A">
          <w:rPr>
            <w:rStyle w:val="Hyperlink"/>
            <w:rFonts w:ascii="Times New Roman" w:hAnsi="Times New Roman" w:cs="Times New Roman"/>
            <w:b/>
            <w:noProof/>
          </w:rPr>
          <w:t>Tabel 4. 8 Uji Statistik T</w:t>
        </w:r>
        <w:r>
          <w:rPr>
            <w:noProof/>
            <w:webHidden/>
          </w:rPr>
          <w:tab/>
        </w:r>
        <w:r>
          <w:rPr>
            <w:rStyle w:val="Hyperlink"/>
            <w:noProof/>
          </w:rPr>
          <w:fldChar w:fldCharType="begin"/>
        </w:r>
        <w:r>
          <w:rPr>
            <w:noProof/>
            <w:webHidden/>
          </w:rPr>
          <w:instrText xml:space="preserve"> PAGEREF _Toc172577068 \h </w:instrText>
        </w:r>
        <w:r>
          <w:rPr>
            <w:rStyle w:val="Hyperlink"/>
            <w:noProof/>
          </w:rPr>
        </w:r>
        <w:r>
          <w:rPr>
            <w:rStyle w:val="Hyperlink"/>
            <w:noProof/>
          </w:rPr>
          <w:fldChar w:fldCharType="separate"/>
        </w:r>
        <w:r>
          <w:rPr>
            <w:noProof/>
            <w:webHidden/>
          </w:rPr>
          <w:t>83</w:t>
        </w:r>
        <w:r>
          <w:rPr>
            <w:rStyle w:val="Hyperlink"/>
            <w:noProof/>
          </w:rPr>
          <w:fldChar w:fldCharType="end"/>
        </w:r>
      </w:hyperlink>
    </w:p>
    <w:p w:rsidR="00B8297A" w:rsidRDefault="00B8297A" w:rsidP="00B8297A">
      <w:pPr>
        <w:pStyle w:val="TableofFigures"/>
        <w:tabs>
          <w:tab w:val="right" w:leader="dot" w:pos="8261"/>
        </w:tabs>
        <w:spacing w:line="480" w:lineRule="auto"/>
        <w:rPr>
          <w:rFonts w:eastAsiaTheme="minorEastAsia"/>
          <w:noProof/>
        </w:rPr>
      </w:pPr>
      <w:hyperlink w:anchor="_Toc172577069" w:history="1">
        <w:r w:rsidRPr="00CE0C7A">
          <w:rPr>
            <w:rStyle w:val="Hyperlink"/>
            <w:rFonts w:ascii="Times New Roman" w:hAnsi="Times New Roman" w:cs="Times New Roman"/>
            <w:b/>
            <w:noProof/>
          </w:rPr>
          <w:t>Tabel 4. 9 Koefisien Determinan</w:t>
        </w:r>
        <w:r>
          <w:rPr>
            <w:noProof/>
            <w:webHidden/>
          </w:rPr>
          <w:tab/>
        </w:r>
        <w:r>
          <w:rPr>
            <w:rStyle w:val="Hyperlink"/>
            <w:noProof/>
          </w:rPr>
          <w:fldChar w:fldCharType="begin"/>
        </w:r>
        <w:r>
          <w:rPr>
            <w:noProof/>
            <w:webHidden/>
          </w:rPr>
          <w:instrText xml:space="preserve"> PAGEREF _Toc172577069 \h </w:instrText>
        </w:r>
        <w:r>
          <w:rPr>
            <w:rStyle w:val="Hyperlink"/>
            <w:noProof/>
          </w:rPr>
        </w:r>
        <w:r>
          <w:rPr>
            <w:rStyle w:val="Hyperlink"/>
            <w:noProof/>
          </w:rPr>
          <w:fldChar w:fldCharType="separate"/>
        </w:r>
        <w:r>
          <w:rPr>
            <w:noProof/>
            <w:webHidden/>
          </w:rPr>
          <w:t>85</w:t>
        </w:r>
        <w:r>
          <w:rPr>
            <w:rStyle w:val="Hyperlink"/>
            <w:noProof/>
          </w:rPr>
          <w:fldChar w:fldCharType="end"/>
        </w:r>
      </w:hyperlink>
    </w:p>
    <w:p w:rsidR="00B8297A" w:rsidRPr="00D421B7" w:rsidRDefault="00B8297A" w:rsidP="00B8297A">
      <w:pPr>
        <w:spacing w:after="0" w:line="360" w:lineRule="auto"/>
      </w:pPr>
      <w:r>
        <w:rPr>
          <w:rFonts w:ascii="Times New Roman" w:hAnsi="Times New Roman" w:cs="Times New Roman"/>
          <w:b/>
          <w:sz w:val="24"/>
          <w:szCs w:val="24"/>
        </w:rPr>
        <w:fldChar w:fldCharType="end"/>
      </w:r>
      <w:r>
        <w:rPr>
          <w:rFonts w:ascii="Times New Roman" w:hAnsi="Times New Roman" w:cs="Times New Roman"/>
          <w:b/>
          <w:sz w:val="24"/>
          <w:szCs w:val="24"/>
        </w:rPr>
        <w:br w:type="page"/>
      </w:r>
    </w:p>
    <w:p w:rsidR="00B8297A" w:rsidRDefault="00B8297A" w:rsidP="00B8297A">
      <w:pPr>
        <w:pStyle w:val="Heading1"/>
        <w:jc w:val="center"/>
        <w:rPr>
          <w:rFonts w:ascii="Times New Roman" w:hAnsi="Times New Roman" w:cs="Times New Roman"/>
          <w:b/>
          <w:color w:val="000000" w:themeColor="text1"/>
          <w:sz w:val="24"/>
        </w:rPr>
      </w:pPr>
      <w:bookmarkStart w:id="7" w:name="_Toc172612621"/>
      <w:r w:rsidRPr="006A1A2D">
        <w:rPr>
          <w:rFonts w:ascii="Times New Roman" w:hAnsi="Times New Roman" w:cs="Times New Roman"/>
          <w:b/>
          <w:color w:val="000000" w:themeColor="text1"/>
          <w:sz w:val="24"/>
        </w:rPr>
        <w:lastRenderedPageBreak/>
        <w:t>DAFTAR GAMBAR</w:t>
      </w:r>
      <w:bookmarkEnd w:id="7"/>
    </w:p>
    <w:p w:rsidR="00B8297A" w:rsidRPr="00D421B7" w:rsidRDefault="00B8297A" w:rsidP="00B8297A"/>
    <w:p w:rsidR="00B8297A" w:rsidRDefault="00B8297A" w:rsidP="00B8297A">
      <w:pPr>
        <w:pStyle w:val="TableofFigures"/>
        <w:tabs>
          <w:tab w:val="right" w:leader="dot" w:pos="8261"/>
        </w:tabs>
        <w:rPr>
          <w:rFonts w:eastAsiaTheme="minorEastAsia"/>
          <w:noProof/>
        </w:rPr>
      </w:pPr>
      <w:r>
        <w:fldChar w:fldCharType="begin"/>
      </w:r>
      <w:r>
        <w:instrText xml:space="preserve"> TOC \h \z \c "Gambar 1." </w:instrText>
      </w:r>
      <w:r>
        <w:fldChar w:fldCharType="separate"/>
      </w:r>
      <w:hyperlink w:anchor="_Toc172554765" w:history="1">
        <w:r w:rsidRPr="00D026B8">
          <w:rPr>
            <w:rStyle w:val="Hyperlink"/>
            <w:rFonts w:ascii="Times New Roman" w:hAnsi="Times New Roman" w:cs="Times New Roman"/>
            <w:b/>
            <w:noProof/>
          </w:rPr>
          <w:t>Gambar 1. 1 PMI Subsektor Makanan &amp; Minuman</w:t>
        </w:r>
        <w:r>
          <w:rPr>
            <w:noProof/>
            <w:webHidden/>
          </w:rPr>
          <w:tab/>
        </w:r>
        <w:r>
          <w:rPr>
            <w:rStyle w:val="Hyperlink"/>
            <w:noProof/>
          </w:rPr>
          <w:fldChar w:fldCharType="begin"/>
        </w:r>
        <w:r>
          <w:rPr>
            <w:noProof/>
            <w:webHidden/>
          </w:rPr>
          <w:instrText xml:space="preserve"> PAGEREF _Toc172554765 \h </w:instrText>
        </w:r>
        <w:r>
          <w:rPr>
            <w:rStyle w:val="Hyperlink"/>
            <w:noProof/>
          </w:rPr>
        </w:r>
        <w:r>
          <w:rPr>
            <w:rStyle w:val="Hyperlink"/>
            <w:noProof/>
          </w:rPr>
          <w:fldChar w:fldCharType="separate"/>
        </w:r>
        <w:r>
          <w:rPr>
            <w:noProof/>
            <w:webHidden/>
          </w:rPr>
          <w:t>3</w:t>
        </w:r>
        <w:r>
          <w:rPr>
            <w:rStyle w:val="Hyperlink"/>
            <w:noProof/>
          </w:rPr>
          <w:fldChar w:fldCharType="end"/>
        </w:r>
      </w:hyperlink>
    </w:p>
    <w:p w:rsidR="00B8297A" w:rsidRPr="00D421B7" w:rsidRDefault="00B8297A" w:rsidP="00B8297A">
      <w:pPr>
        <w:spacing w:after="0"/>
      </w:pPr>
      <w:r>
        <w:fldChar w:fldCharType="end"/>
      </w:r>
    </w:p>
    <w:p w:rsidR="00B8297A" w:rsidRDefault="00B8297A" w:rsidP="00B8297A">
      <w:pPr>
        <w:pStyle w:val="TableofFigures"/>
        <w:tabs>
          <w:tab w:val="right" w:leader="dot" w:pos="8261"/>
        </w:tabs>
        <w:rPr>
          <w:rFonts w:eastAsiaTheme="minorEastAsia"/>
          <w:noProof/>
        </w:rPr>
      </w:pPr>
      <w:r>
        <w:fldChar w:fldCharType="begin"/>
      </w:r>
      <w:r>
        <w:instrText xml:space="preserve"> TOC \h \z \c "Gambar 2." </w:instrText>
      </w:r>
      <w:r>
        <w:fldChar w:fldCharType="separate"/>
      </w:r>
      <w:hyperlink w:anchor="_Toc172554720" w:history="1">
        <w:r w:rsidRPr="00E4135D">
          <w:rPr>
            <w:rStyle w:val="Hyperlink"/>
            <w:rFonts w:ascii="Times New Roman" w:hAnsi="Times New Roman" w:cs="Times New Roman"/>
            <w:b/>
            <w:noProof/>
          </w:rPr>
          <w:t>Gambar 2. 1 Kerangka Pemikiran</w:t>
        </w:r>
        <w:r>
          <w:rPr>
            <w:noProof/>
            <w:webHidden/>
          </w:rPr>
          <w:tab/>
        </w:r>
        <w:r>
          <w:rPr>
            <w:rStyle w:val="Hyperlink"/>
            <w:noProof/>
          </w:rPr>
          <w:fldChar w:fldCharType="begin"/>
        </w:r>
        <w:r>
          <w:rPr>
            <w:noProof/>
            <w:webHidden/>
          </w:rPr>
          <w:instrText xml:space="preserve"> PAGEREF _Toc172554720 \h </w:instrText>
        </w:r>
        <w:r>
          <w:rPr>
            <w:rStyle w:val="Hyperlink"/>
            <w:noProof/>
          </w:rPr>
        </w:r>
        <w:r>
          <w:rPr>
            <w:rStyle w:val="Hyperlink"/>
            <w:noProof/>
          </w:rPr>
          <w:fldChar w:fldCharType="separate"/>
        </w:r>
        <w:r>
          <w:rPr>
            <w:noProof/>
            <w:webHidden/>
          </w:rPr>
          <w:t>50</w:t>
        </w:r>
        <w:r>
          <w:rPr>
            <w:rStyle w:val="Hyperlink"/>
            <w:noProof/>
          </w:rPr>
          <w:fldChar w:fldCharType="end"/>
        </w:r>
      </w:hyperlink>
    </w:p>
    <w:p w:rsidR="00B8297A" w:rsidRPr="005629CB" w:rsidRDefault="00B8297A" w:rsidP="00B8297A">
      <w:r>
        <w:fldChar w:fldCharType="end"/>
      </w:r>
    </w:p>
    <w:p w:rsidR="00B8297A" w:rsidRDefault="00B8297A" w:rsidP="00B8297A">
      <w:pPr>
        <w:rPr>
          <w:rFonts w:ascii="Times New Roman" w:hAnsi="Times New Roman" w:cs="Times New Roman"/>
          <w:b/>
          <w:sz w:val="24"/>
          <w:szCs w:val="24"/>
        </w:rPr>
      </w:pPr>
      <w:r>
        <w:rPr>
          <w:rFonts w:ascii="Times New Roman" w:hAnsi="Times New Roman" w:cs="Times New Roman"/>
          <w:b/>
          <w:sz w:val="24"/>
          <w:szCs w:val="24"/>
        </w:rPr>
        <w:br w:type="page"/>
      </w:r>
    </w:p>
    <w:p w:rsidR="00B8297A" w:rsidRDefault="00B8297A" w:rsidP="00B8297A">
      <w:pPr>
        <w:pStyle w:val="Heading1"/>
        <w:spacing w:after="240"/>
        <w:jc w:val="center"/>
        <w:rPr>
          <w:rFonts w:ascii="Times New Roman" w:hAnsi="Times New Roman" w:cs="Times New Roman"/>
          <w:b/>
          <w:color w:val="000000" w:themeColor="text1"/>
          <w:sz w:val="24"/>
        </w:rPr>
      </w:pPr>
      <w:bookmarkStart w:id="8" w:name="_Toc172612622"/>
      <w:r w:rsidRPr="006A1A2D">
        <w:rPr>
          <w:rFonts w:ascii="Times New Roman" w:hAnsi="Times New Roman" w:cs="Times New Roman"/>
          <w:b/>
          <w:color w:val="000000" w:themeColor="text1"/>
          <w:sz w:val="24"/>
        </w:rPr>
        <w:lastRenderedPageBreak/>
        <w:t>DAFTAR LAMPIRAN</w:t>
      </w:r>
      <w:bookmarkEnd w:id="8"/>
    </w:p>
    <w:p w:rsidR="00B8297A" w:rsidRDefault="00B8297A" w:rsidP="00B8297A">
      <w:pPr>
        <w:pStyle w:val="TableofFigures"/>
        <w:tabs>
          <w:tab w:val="right" w:leader="dot" w:pos="8261"/>
        </w:tabs>
        <w:spacing w:line="480" w:lineRule="auto"/>
        <w:jc w:val="both"/>
        <w:rPr>
          <w:rFonts w:eastAsiaTheme="minorEastAsia"/>
          <w:noProof/>
        </w:rPr>
      </w:pPr>
      <w:r>
        <w:fldChar w:fldCharType="begin"/>
      </w:r>
      <w:r>
        <w:instrText xml:space="preserve"> TOC \h \z \c "Lampiran" </w:instrText>
      </w:r>
      <w:r>
        <w:fldChar w:fldCharType="separate"/>
      </w:r>
      <w:hyperlink w:anchor="_Toc172577465" w:history="1">
        <w:r w:rsidRPr="009263A2">
          <w:rPr>
            <w:rStyle w:val="Hyperlink"/>
            <w:rFonts w:ascii="Times New Roman" w:hAnsi="Times New Roman" w:cs="Times New Roman"/>
            <w:b/>
            <w:noProof/>
          </w:rPr>
          <w:t>Lampiran 1: Penentuan Sampel</w:t>
        </w:r>
        <w:r>
          <w:rPr>
            <w:noProof/>
            <w:webHidden/>
          </w:rPr>
          <w:tab/>
        </w:r>
        <w:r>
          <w:rPr>
            <w:rStyle w:val="Hyperlink"/>
            <w:noProof/>
          </w:rPr>
          <w:fldChar w:fldCharType="begin"/>
        </w:r>
        <w:r>
          <w:rPr>
            <w:noProof/>
            <w:webHidden/>
          </w:rPr>
          <w:instrText xml:space="preserve"> PAGEREF _Toc172577465 \h </w:instrText>
        </w:r>
        <w:r>
          <w:rPr>
            <w:rStyle w:val="Hyperlink"/>
            <w:noProof/>
          </w:rPr>
        </w:r>
        <w:r>
          <w:rPr>
            <w:rStyle w:val="Hyperlink"/>
            <w:noProof/>
          </w:rPr>
          <w:fldChar w:fldCharType="separate"/>
        </w:r>
        <w:r>
          <w:rPr>
            <w:noProof/>
            <w:webHidden/>
          </w:rPr>
          <w:t>100</w:t>
        </w:r>
        <w:r>
          <w:rPr>
            <w:rStyle w:val="Hyperlink"/>
            <w:noProof/>
          </w:rPr>
          <w:fldChar w:fldCharType="end"/>
        </w:r>
      </w:hyperlink>
    </w:p>
    <w:p w:rsidR="00B8297A" w:rsidRDefault="00B8297A" w:rsidP="00B8297A">
      <w:pPr>
        <w:pStyle w:val="TableofFigures"/>
        <w:tabs>
          <w:tab w:val="right" w:leader="dot" w:pos="8261"/>
        </w:tabs>
        <w:spacing w:line="480" w:lineRule="auto"/>
        <w:jc w:val="both"/>
        <w:rPr>
          <w:rFonts w:eastAsiaTheme="minorEastAsia"/>
          <w:noProof/>
        </w:rPr>
      </w:pPr>
      <w:hyperlink w:anchor="_Toc172577466" w:history="1">
        <w:r w:rsidRPr="009263A2">
          <w:rPr>
            <w:rStyle w:val="Hyperlink"/>
            <w:rFonts w:ascii="Times New Roman" w:hAnsi="Times New Roman" w:cs="Times New Roman"/>
            <w:b/>
            <w:noProof/>
          </w:rPr>
          <w:t>Lampiran 2: Daftar Sampel Perusahaan</w:t>
        </w:r>
        <w:r>
          <w:rPr>
            <w:noProof/>
            <w:webHidden/>
          </w:rPr>
          <w:tab/>
        </w:r>
        <w:r>
          <w:rPr>
            <w:rStyle w:val="Hyperlink"/>
            <w:noProof/>
          </w:rPr>
          <w:fldChar w:fldCharType="begin"/>
        </w:r>
        <w:r>
          <w:rPr>
            <w:noProof/>
            <w:webHidden/>
          </w:rPr>
          <w:instrText xml:space="preserve"> PAGEREF _Toc172577466 \h </w:instrText>
        </w:r>
        <w:r>
          <w:rPr>
            <w:rStyle w:val="Hyperlink"/>
            <w:noProof/>
          </w:rPr>
        </w:r>
        <w:r>
          <w:rPr>
            <w:rStyle w:val="Hyperlink"/>
            <w:noProof/>
          </w:rPr>
          <w:fldChar w:fldCharType="separate"/>
        </w:r>
        <w:r>
          <w:rPr>
            <w:noProof/>
            <w:webHidden/>
          </w:rPr>
          <w:t>105</w:t>
        </w:r>
        <w:r>
          <w:rPr>
            <w:rStyle w:val="Hyperlink"/>
            <w:noProof/>
          </w:rPr>
          <w:fldChar w:fldCharType="end"/>
        </w:r>
      </w:hyperlink>
    </w:p>
    <w:p w:rsidR="00B8297A" w:rsidRDefault="00B8297A" w:rsidP="00B8297A">
      <w:pPr>
        <w:pStyle w:val="TableofFigures"/>
        <w:tabs>
          <w:tab w:val="right" w:leader="dot" w:pos="8261"/>
        </w:tabs>
        <w:spacing w:line="480" w:lineRule="auto"/>
        <w:jc w:val="both"/>
        <w:rPr>
          <w:rFonts w:eastAsiaTheme="minorEastAsia"/>
          <w:noProof/>
        </w:rPr>
      </w:pPr>
      <w:hyperlink w:anchor="_Toc172577467" w:history="1">
        <w:r w:rsidRPr="009263A2">
          <w:rPr>
            <w:rStyle w:val="Hyperlink"/>
            <w:rFonts w:ascii="Times New Roman" w:hAnsi="Times New Roman" w:cs="Times New Roman"/>
            <w:b/>
            <w:noProof/>
          </w:rPr>
          <w:t>Lampiran 3: Hasil Perhitungan Microsoft Excel</w:t>
        </w:r>
        <w:r>
          <w:rPr>
            <w:noProof/>
            <w:webHidden/>
          </w:rPr>
          <w:tab/>
        </w:r>
        <w:r>
          <w:rPr>
            <w:rStyle w:val="Hyperlink"/>
            <w:noProof/>
          </w:rPr>
          <w:fldChar w:fldCharType="begin"/>
        </w:r>
        <w:r>
          <w:rPr>
            <w:noProof/>
            <w:webHidden/>
          </w:rPr>
          <w:instrText xml:space="preserve"> PAGEREF _Toc172577467 \h </w:instrText>
        </w:r>
        <w:r>
          <w:rPr>
            <w:rStyle w:val="Hyperlink"/>
            <w:noProof/>
          </w:rPr>
        </w:r>
        <w:r>
          <w:rPr>
            <w:rStyle w:val="Hyperlink"/>
            <w:noProof/>
          </w:rPr>
          <w:fldChar w:fldCharType="separate"/>
        </w:r>
        <w:r>
          <w:rPr>
            <w:noProof/>
            <w:webHidden/>
          </w:rPr>
          <w:t>107</w:t>
        </w:r>
        <w:r>
          <w:rPr>
            <w:rStyle w:val="Hyperlink"/>
            <w:noProof/>
          </w:rPr>
          <w:fldChar w:fldCharType="end"/>
        </w:r>
      </w:hyperlink>
    </w:p>
    <w:p w:rsidR="00B8297A" w:rsidRDefault="00B8297A" w:rsidP="00B8297A">
      <w:pPr>
        <w:pStyle w:val="TableofFigures"/>
        <w:tabs>
          <w:tab w:val="right" w:leader="dot" w:pos="8261"/>
        </w:tabs>
        <w:spacing w:line="480" w:lineRule="auto"/>
        <w:jc w:val="both"/>
        <w:rPr>
          <w:rFonts w:eastAsiaTheme="minorEastAsia"/>
          <w:noProof/>
        </w:rPr>
      </w:pPr>
      <w:hyperlink w:anchor="_Toc172577468" w:history="1">
        <w:r w:rsidRPr="009263A2">
          <w:rPr>
            <w:rStyle w:val="Hyperlink"/>
            <w:rFonts w:ascii="Times New Roman" w:hAnsi="Times New Roman" w:cs="Times New Roman"/>
            <w:b/>
            <w:noProof/>
          </w:rPr>
          <w:t>Lampiran 4: Hasil Output SPSS Versi 22</w:t>
        </w:r>
        <w:r>
          <w:rPr>
            <w:noProof/>
            <w:webHidden/>
          </w:rPr>
          <w:tab/>
        </w:r>
        <w:r>
          <w:rPr>
            <w:rStyle w:val="Hyperlink"/>
            <w:noProof/>
          </w:rPr>
          <w:fldChar w:fldCharType="begin"/>
        </w:r>
        <w:r>
          <w:rPr>
            <w:noProof/>
            <w:webHidden/>
          </w:rPr>
          <w:instrText xml:space="preserve"> PAGEREF _Toc172577468 \h </w:instrText>
        </w:r>
        <w:r>
          <w:rPr>
            <w:rStyle w:val="Hyperlink"/>
            <w:noProof/>
          </w:rPr>
        </w:r>
        <w:r>
          <w:rPr>
            <w:rStyle w:val="Hyperlink"/>
            <w:noProof/>
          </w:rPr>
          <w:fldChar w:fldCharType="separate"/>
        </w:r>
        <w:r>
          <w:rPr>
            <w:noProof/>
            <w:webHidden/>
          </w:rPr>
          <w:t>137</w:t>
        </w:r>
        <w:r>
          <w:rPr>
            <w:rStyle w:val="Hyperlink"/>
            <w:noProof/>
          </w:rPr>
          <w:fldChar w:fldCharType="end"/>
        </w:r>
      </w:hyperlink>
    </w:p>
    <w:p w:rsidR="00C42B96" w:rsidRDefault="00B8297A" w:rsidP="00B8297A">
      <w:pPr>
        <w:spacing w:line="480" w:lineRule="auto"/>
        <w:jc w:val="both"/>
        <w:sectPr w:rsidR="00C42B96" w:rsidSect="00EB0294">
          <w:headerReference w:type="default" r:id="rId18"/>
          <w:footerReference w:type="default" r:id="rId19"/>
          <w:footerReference w:type="first" r:id="rId20"/>
          <w:pgSz w:w="12240" w:h="15840"/>
          <w:pgMar w:top="2041" w:right="1701" w:bottom="1871" w:left="2268" w:header="709" w:footer="709" w:gutter="0"/>
          <w:pgNumType w:fmt="lowerRoman"/>
          <w:cols w:space="708"/>
          <w:titlePg/>
          <w:docGrid w:linePitch="360"/>
        </w:sectPr>
      </w:pPr>
      <w:r>
        <w:fldChar w:fldCharType="end"/>
      </w:r>
    </w:p>
    <w:p w:rsidR="00B8297A" w:rsidRPr="006A1A2D" w:rsidRDefault="00B8297A" w:rsidP="00B8297A">
      <w:pPr>
        <w:spacing w:line="480" w:lineRule="auto"/>
        <w:jc w:val="both"/>
      </w:pPr>
    </w:p>
    <w:p w:rsidR="00011D77" w:rsidRPr="007A7B3C" w:rsidRDefault="00011D77" w:rsidP="00011D77">
      <w:pPr>
        <w:pStyle w:val="Heading1"/>
        <w:spacing w:line="480" w:lineRule="auto"/>
        <w:jc w:val="center"/>
        <w:rPr>
          <w:rFonts w:ascii="Times New Roman" w:hAnsi="Times New Roman" w:cs="Times New Roman"/>
          <w:b/>
          <w:color w:val="auto"/>
          <w:sz w:val="24"/>
          <w:szCs w:val="24"/>
        </w:rPr>
      </w:pPr>
      <w:bookmarkStart w:id="9" w:name="_Toc170343545"/>
      <w:r w:rsidRPr="007A7B3C">
        <w:rPr>
          <w:rFonts w:ascii="Times New Roman" w:hAnsi="Times New Roman" w:cs="Times New Roman"/>
          <w:b/>
          <w:color w:val="auto"/>
          <w:sz w:val="24"/>
          <w:szCs w:val="24"/>
        </w:rPr>
        <w:t xml:space="preserve">BAB </w:t>
      </w:r>
      <w:r>
        <w:rPr>
          <w:rFonts w:ascii="Times New Roman" w:hAnsi="Times New Roman" w:cs="Times New Roman"/>
          <w:b/>
          <w:color w:val="auto"/>
          <w:sz w:val="24"/>
          <w:szCs w:val="24"/>
        </w:rPr>
        <w:t>I</w:t>
      </w:r>
      <w:bookmarkEnd w:id="9"/>
    </w:p>
    <w:p w:rsidR="00011D77" w:rsidRPr="007A7B3C" w:rsidRDefault="00011D77" w:rsidP="00011D77">
      <w:pPr>
        <w:spacing w:line="480" w:lineRule="auto"/>
        <w:jc w:val="center"/>
        <w:rPr>
          <w:rFonts w:ascii="Times New Roman" w:hAnsi="Times New Roman" w:cs="Times New Roman"/>
          <w:b/>
          <w:sz w:val="24"/>
          <w:szCs w:val="24"/>
        </w:rPr>
      </w:pPr>
      <w:r w:rsidRPr="007A7B3C">
        <w:rPr>
          <w:rFonts w:ascii="Times New Roman" w:hAnsi="Times New Roman" w:cs="Times New Roman"/>
          <w:b/>
          <w:sz w:val="24"/>
          <w:szCs w:val="24"/>
        </w:rPr>
        <w:t>PENDAHULUAN</w:t>
      </w:r>
    </w:p>
    <w:p w:rsidR="00011D77" w:rsidRPr="007A7B3C" w:rsidRDefault="00011D77" w:rsidP="00011D77">
      <w:pPr>
        <w:pStyle w:val="Heading2"/>
        <w:numPr>
          <w:ilvl w:val="0"/>
          <w:numId w:val="28"/>
        </w:numPr>
        <w:spacing w:line="480" w:lineRule="auto"/>
        <w:rPr>
          <w:rFonts w:ascii="Times New Roman" w:hAnsi="Times New Roman" w:cs="Times New Roman"/>
          <w:b/>
          <w:color w:val="auto"/>
          <w:sz w:val="24"/>
          <w:szCs w:val="24"/>
        </w:rPr>
      </w:pPr>
      <w:bookmarkStart w:id="10" w:name="_Toc170343546"/>
      <w:r w:rsidRPr="007A7B3C">
        <w:rPr>
          <w:rFonts w:ascii="Times New Roman" w:hAnsi="Times New Roman" w:cs="Times New Roman"/>
          <w:b/>
          <w:color w:val="auto"/>
          <w:sz w:val="24"/>
          <w:szCs w:val="24"/>
        </w:rPr>
        <w:t>Latar Belakang Masalah</w:t>
      </w:r>
      <w:bookmarkEnd w:id="10"/>
      <w:r w:rsidRPr="007A7B3C">
        <w:rPr>
          <w:rFonts w:ascii="Times New Roman" w:hAnsi="Times New Roman" w:cs="Times New Roman"/>
          <w:b/>
          <w:color w:val="auto"/>
          <w:sz w:val="24"/>
          <w:szCs w:val="24"/>
        </w:rPr>
        <w:t xml:space="preserve"> </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Menurut Undang-Undang No. 16 Tahun 2009 tentang Ketentuan Umum dan Tata Cara Perpajakan, pajak adalah kontribusi wajib kepada negara yang terutang oleh orang pribadi atau badan yang bersifat memaksa berdasarkan undang-undang dengan tidak mendapatkan imbalan secara langsung dan digunakan untuk keperluan negara bagi sebesar-besarnya kemakmuran rakyat </w:t>
      </w:r>
      <w:r w:rsidRPr="00223AB3">
        <w:rPr>
          <w:rFonts w:ascii="Times New Roman" w:hAnsi="Times New Roman" w:cs="Times New Roman"/>
          <w:noProof/>
          <w:sz w:val="24"/>
          <w:szCs w:val="24"/>
        </w:rPr>
        <w:t>Halim</w:t>
      </w:r>
      <w:r>
        <w:rPr>
          <w:rFonts w:ascii="Times New Roman" w:hAnsi="Times New Roman" w:cs="Times New Roman"/>
          <w:sz w:val="24"/>
          <w:szCs w:val="24"/>
        </w:rPr>
        <w:t xml:space="preserve"> </w:t>
      </w:r>
      <w:sdt>
        <w:sdtPr>
          <w:rPr>
            <w:rFonts w:ascii="Times New Roman" w:hAnsi="Times New Roman" w:cs="Times New Roman"/>
            <w:sz w:val="24"/>
            <w:szCs w:val="24"/>
          </w:rPr>
          <w:id w:val="-25590084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Abd20 \n  \t  \l 1033 </w:instrText>
          </w:r>
          <w:r>
            <w:rPr>
              <w:rFonts w:ascii="Times New Roman" w:hAnsi="Times New Roman" w:cs="Times New Roman"/>
              <w:sz w:val="24"/>
              <w:szCs w:val="24"/>
            </w:rPr>
            <w:fldChar w:fldCharType="separate"/>
          </w:r>
          <w:r w:rsidRPr="00ED5D82">
            <w:rPr>
              <w:rFonts w:ascii="Times New Roman" w:hAnsi="Times New Roman" w:cs="Times New Roman"/>
              <w:noProof/>
              <w:sz w:val="24"/>
              <w:szCs w:val="24"/>
            </w:rPr>
            <w:t>(2020)</w:t>
          </w:r>
          <w:r>
            <w:rPr>
              <w:rFonts w:ascii="Times New Roman" w:hAnsi="Times New Roman" w:cs="Times New Roman"/>
              <w:sz w:val="24"/>
              <w:szCs w:val="24"/>
            </w:rPr>
            <w:fldChar w:fldCharType="end"/>
          </w:r>
        </w:sdtContent>
      </w:sdt>
      <w:r>
        <w:rPr>
          <w:rFonts w:ascii="Times New Roman" w:hAnsi="Times New Roman" w:cs="Times New Roman"/>
          <w:sz w:val="24"/>
          <w:szCs w:val="24"/>
        </w:rPr>
        <w:t>. Berdasarkan Undang-Undang No. 17 Tahun 2003 tentang Keuangan Negara, pajak menjadi salah satu sumber pendapatan negara. Pajak merupakan sumber penerimaan pendapatan terbesar di Indonesia. Jika dihitung dalam persentase, pajak menyumbang sekitar 80% dari total pendapatan negara.</w:t>
      </w:r>
    </w:p>
    <w:p w:rsidR="00C50482"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sectPr w:rsidR="00C50482" w:rsidSect="00C42B96">
          <w:headerReference w:type="first" r:id="rId21"/>
          <w:footerReference w:type="first" r:id="rId22"/>
          <w:pgSz w:w="12240" w:h="15840"/>
          <w:pgMar w:top="2041" w:right="1701" w:bottom="1871" w:left="2268" w:header="709" w:footer="709" w:gutter="0"/>
          <w:pgNumType w:start="1"/>
          <w:cols w:space="708"/>
          <w:titlePg/>
          <w:docGrid w:linePitch="360"/>
        </w:sectPr>
      </w:pPr>
      <w:r>
        <w:rPr>
          <w:rFonts w:ascii="Times New Roman" w:hAnsi="Times New Roman" w:cs="Times New Roman"/>
          <w:sz w:val="24"/>
          <w:szCs w:val="24"/>
        </w:rPr>
        <w:tab/>
        <w:t>Pajak dipandang sebagai bagian penting dalam penerimaan Negara. Di Indonesia begitu dominannya kontribusi pajak dalam Anggaran Penerimaan dan Belanja Negara (APBN), dari tahun ke tahun kontribusi pajak (</w:t>
      </w:r>
      <w:r w:rsidRPr="001C1475">
        <w:rPr>
          <w:rFonts w:ascii="Times New Roman" w:hAnsi="Times New Roman" w:cs="Times New Roman"/>
          <w:i/>
          <w:sz w:val="24"/>
          <w:szCs w:val="24"/>
        </w:rPr>
        <w:t>tax ratio</w:t>
      </w:r>
      <w:r>
        <w:rPr>
          <w:rFonts w:ascii="Times New Roman" w:hAnsi="Times New Roman" w:cs="Times New Roman"/>
          <w:sz w:val="24"/>
          <w:szCs w:val="24"/>
        </w:rPr>
        <w:t xml:space="preserve">) tidak pernah surut bahkan semakin naik. Dengan adanya </w:t>
      </w:r>
      <w:r w:rsidRPr="001C1475">
        <w:rPr>
          <w:rFonts w:ascii="Times New Roman" w:hAnsi="Times New Roman" w:cs="Times New Roman"/>
          <w:i/>
          <w:sz w:val="24"/>
          <w:szCs w:val="24"/>
        </w:rPr>
        <w:t>tax ratio</w:t>
      </w:r>
      <w:r>
        <w:rPr>
          <w:rFonts w:ascii="Times New Roman" w:hAnsi="Times New Roman" w:cs="Times New Roman"/>
          <w:sz w:val="24"/>
          <w:szCs w:val="24"/>
        </w:rPr>
        <w:t xml:space="preserve"> yang semakin tinggi memperlihatkan bahwa penerimaan Negara semata-mata tidak bergantung pada penerimaan dari minyak dan gas bumi seperti pada era Orde Baru yang lalu. Penerimaan pajak yang semakin meningkat menunjukkan </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peningkatan</w:t>
      </w:r>
      <w:proofErr w:type="gramEnd"/>
      <w:r>
        <w:rPr>
          <w:rFonts w:ascii="Times New Roman" w:hAnsi="Times New Roman" w:cs="Times New Roman"/>
          <w:sz w:val="24"/>
          <w:szCs w:val="24"/>
        </w:rPr>
        <w:t xml:space="preserve"> keperansertaan masyarakat secara langsung terhadap pembangunan Negara </w:t>
      </w:r>
      <w:sdt>
        <w:sdtPr>
          <w:rPr>
            <w:rFonts w:ascii="Times New Roman" w:hAnsi="Times New Roman" w:cs="Times New Roman"/>
            <w:sz w:val="24"/>
            <w:szCs w:val="24"/>
          </w:rPr>
          <w:id w:val="107894600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Drs19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(Harjo,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Wajib pajak berkewajiban atas pembayaran pajak, termasuk wajib pajak orang pribadi maupun wajib pajak badan (Undang-Undang Nomor 7 Tahun 2021 tentang Perubahan Terakhir Atas Undang-Undang Nomor 7 Tahun 1983 tentang Pajak Penghasilan). Perusahaan sebagai wajib pajak berkewajiban untuk membayarkan pajaknya. Sebagai wajib pajak, perusahaan memiliki kewajiban untuk membayar pajak sesuai dengan peraturan dan ketentuan perpajakan. Pemerintah berusaha memaksimalkan penerimaan pajak, karena penerimaan pajak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untuk pembiayaan harian dan pembiayaan pembangunan di masa depan. Tujuan memaksimalkan pajak pemerintah bertentangan dengan tujuan utama perusahaan, yaitu memaksimalkan keuntungan atau laba dengan meminimalkan biaya untuk kelangsungan hidup perusahaan, sehingga perusahaan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berusaha meminimalkan biaya pajak yang ditanggungnya </w:t>
      </w:r>
      <w:sdt>
        <w:sdtPr>
          <w:rPr>
            <w:rFonts w:ascii="Times New Roman" w:hAnsi="Times New Roman" w:cs="Times New Roman"/>
            <w:sz w:val="24"/>
            <w:szCs w:val="24"/>
          </w:rPr>
          <w:id w:val="-197142936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Eri22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(Goh, 2022)</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C50482"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sectPr w:rsidR="00C50482" w:rsidSect="00C50482">
          <w:headerReference w:type="first" r:id="rId23"/>
          <w:footerReference w:type="first" r:id="rId24"/>
          <w:pgSz w:w="12240" w:h="15840"/>
          <w:pgMar w:top="2041" w:right="1701" w:bottom="1871" w:left="2268" w:header="709" w:footer="709" w:gutter="0"/>
          <w:cols w:space="708"/>
          <w:titlePg/>
          <w:docGrid w:linePitch="360"/>
        </w:sectPr>
      </w:pPr>
      <w:r>
        <w:rPr>
          <w:rFonts w:ascii="Times New Roman" w:hAnsi="Times New Roman" w:cs="Times New Roman"/>
          <w:sz w:val="24"/>
          <w:szCs w:val="24"/>
        </w:rPr>
        <w:tab/>
        <w:t xml:space="preserve">Tren penerimaan pajak industri manufaktur semakin menurun. Di luar efek basis penerimaan yang tinggi tahun sebelumnya, gejala deindustrialisasi dini dan pemberian fasilitas perpajakan yang kurang efektif diduga menjadi penyebab melambatnya setoran pajak dari manufaktur. Menurut Laporan Realisasi APBN Semester I Tahun 2023 dari Kementerian Keuangan, industri manufaktur masih menyumbang jumlah pajak tersebesar dibandingkan dengan </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sektor</w:t>
      </w:r>
      <w:proofErr w:type="gramEnd"/>
      <w:r>
        <w:rPr>
          <w:rFonts w:ascii="Times New Roman" w:hAnsi="Times New Roman" w:cs="Times New Roman"/>
          <w:sz w:val="24"/>
          <w:szCs w:val="24"/>
        </w:rPr>
        <w:t xml:space="preserve"> lain. Dari Januari hingga Juni, industri manufaktur menyumbang 27</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persen dari total penerimaan pajak, diikuti oleh perdagangan (23,1%) dan pertambangan (12,7%).</w:t>
      </w:r>
    </w:p>
    <w:p w:rsidR="00011D77" w:rsidRPr="00842D76"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Sumbangsih sektor manufaktur terhadap penerimaan pajak menurun dibandingkan periode sebelum pandemi. Di sisi lain, kontribusi industri manufaktur masih 28</w:t>
      </w:r>
      <w:proofErr w:type="gramStart"/>
      <w:r>
        <w:rPr>
          <w:rFonts w:ascii="Times New Roman" w:hAnsi="Times New Roman" w:cs="Times New Roman"/>
          <w:sz w:val="24"/>
          <w:szCs w:val="24"/>
        </w:rPr>
        <w:t>,7</w:t>
      </w:r>
      <w:proofErr w:type="gramEnd"/>
      <w:r>
        <w:rPr>
          <w:rFonts w:ascii="Times New Roman" w:hAnsi="Times New Roman" w:cs="Times New Roman"/>
          <w:sz w:val="24"/>
          <w:szCs w:val="24"/>
        </w:rPr>
        <w:t>% pada semester I 2019. Pada semester I-2018, kontribusi ini juga masih bisa menyentuh 30</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Selain itu, pertumbuhan penerimaan pajak industri manufaktur menurun. Pada semester I-2023, penerimaan pajak manufaktur tumbuh 8%, turun dari pertumbuhan sebesar 52,6% pada semester I-2022, yang terkerek oleh lonjakan harga komoditas dunia.</w:t>
      </w:r>
    </w:p>
    <w:p w:rsidR="00011D77" w:rsidRDefault="00011D77" w:rsidP="00011D77">
      <w:pPr>
        <w:keepNext/>
        <w:widowControl w:val="0"/>
        <w:autoSpaceDE w:val="0"/>
        <w:autoSpaceDN w:val="0"/>
        <w:adjustRightInd w:val="0"/>
        <w:spacing w:after="0" w:line="240" w:lineRule="auto"/>
        <w:ind w:left="720"/>
        <w:jc w:val="both"/>
      </w:pPr>
      <w:r w:rsidRPr="003D282A">
        <w:rPr>
          <w:rFonts w:ascii="Times New Roman" w:hAnsi="Times New Roman" w:cs="Times New Roman"/>
          <w:noProof/>
          <w:sz w:val="24"/>
          <w:szCs w:val="24"/>
        </w:rPr>
        <w:drawing>
          <wp:inline distT="0" distB="0" distL="0" distR="0" wp14:anchorId="1DD1A925" wp14:editId="0F52B993">
            <wp:extent cx="4524375" cy="2752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4375" cy="2752725"/>
                    </a:xfrm>
                    <a:prstGeom prst="rect">
                      <a:avLst/>
                    </a:prstGeom>
                    <a:noFill/>
                    <a:ln>
                      <a:noFill/>
                    </a:ln>
                  </pic:spPr>
                </pic:pic>
              </a:graphicData>
            </a:graphic>
          </wp:inline>
        </w:drawing>
      </w:r>
    </w:p>
    <w:p w:rsidR="00011D77" w:rsidRPr="00842D76" w:rsidRDefault="00011D77" w:rsidP="00011D77">
      <w:pPr>
        <w:pStyle w:val="Caption"/>
        <w:ind w:left="720"/>
        <w:jc w:val="center"/>
        <w:rPr>
          <w:rFonts w:ascii="Times New Roman" w:hAnsi="Times New Roman" w:cs="Times New Roman"/>
          <w:b/>
          <w:i w:val="0"/>
          <w:color w:val="auto"/>
          <w:sz w:val="24"/>
        </w:rPr>
      </w:pPr>
      <w:bookmarkStart w:id="11" w:name="_Toc169528990"/>
      <w:bookmarkStart w:id="12" w:name="_Toc175162629"/>
      <w:r w:rsidRPr="00842D76">
        <w:rPr>
          <w:rFonts w:ascii="Times New Roman" w:hAnsi="Times New Roman" w:cs="Times New Roman"/>
          <w:b/>
          <w:i w:val="0"/>
          <w:color w:val="auto"/>
          <w:sz w:val="24"/>
        </w:rPr>
        <w:t xml:space="preserve">Gambar 1. </w:t>
      </w:r>
      <w:r w:rsidRPr="00842D76">
        <w:rPr>
          <w:rFonts w:ascii="Times New Roman" w:hAnsi="Times New Roman" w:cs="Times New Roman"/>
          <w:b/>
          <w:i w:val="0"/>
          <w:color w:val="auto"/>
          <w:sz w:val="24"/>
        </w:rPr>
        <w:fldChar w:fldCharType="begin"/>
      </w:r>
      <w:r w:rsidRPr="00842D76">
        <w:rPr>
          <w:rFonts w:ascii="Times New Roman" w:hAnsi="Times New Roman" w:cs="Times New Roman"/>
          <w:b/>
          <w:i w:val="0"/>
          <w:color w:val="auto"/>
          <w:sz w:val="24"/>
        </w:rPr>
        <w:instrText xml:space="preserve"> SEQ Gambar_1. \* ARABIC </w:instrText>
      </w:r>
      <w:r w:rsidRPr="00842D76">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w:t>
      </w:r>
      <w:r w:rsidRPr="00842D76">
        <w:rPr>
          <w:rFonts w:ascii="Times New Roman" w:hAnsi="Times New Roman" w:cs="Times New Roman"/>
          <w:b/>
          <w:i w:val="0"/>
          <w:color w:val="auto"/>
          <w:sz w:val="24"/>
        </w:rPr>
        <w:fldChar w:fldCharType="end"/>
      </w:r>
      <w:r w:rsidRPr="00842D76">
        <w:rPr>
          <w:rFonts w:ascii="Times New Roman" w:hAnsi="Times New Roman" w:cs="Times New Roman"/>
          <w:b/>
          <w:i w:val="0"/>
          <w:noProof/>
          <w:color w:val="auto"/>
          <w:sz w:val="24"/>
        </w:rPr>
        <w:t xml:space="preserve"> PMI Subsektor Makanan &amp; Minuman</w:t>
      </w:r>
      <w:bookmarkEnd w:id="11"/>
      <w:bookmarkEnd w:id="12"/>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Prompt manufacturing index (PMI) merupakan indikator ekonomi yang </w:t>
      </w:r>
      <w:r>
        <w:rPr>
          <w:rFonts w:ascii="Times New Roman" w:hAnsi="Times New Roman" w:cs="Times New Roman"/>
          <w:sz w:val="24"/>
          <w:szCs w:val="24"/>
        </w:rPr>
        <w:lastRenderedPageBreak/>
        <w:t>digunakan untuk mengukur aktivitas manufaktur di suatu negara. Nilai PMI di atas 50 menunjukkan ekspansi, sedangkan nilai di bawah 50 menunjukkan kontraksi. Ketika PMI menunjukkan ekspansi, hal ini umumnya berimplikasi pada peningkatan penerimaan pajak dari sektor manufaktur. Dari gambar 1.1 PMI subsektor makanan dan minuman dalam tiga tahun terakhir (2021-2023) menunjukkan tren positif. Hal ini berarti aktivitas manufaktur di Indonesia terus berkembang selama periode tersebut. Sedangkan pada tahun 2020 nilai PMI kurang dari 50 atau terjadi kontraksi. Penyebab dari menurunnya PMI karena pada tahun 2020 terjadi pandemi. Efek dari pandemi yaitu pelemahan permintaan pada sektor makanan dan minuman. Pelemahan permintaan terjadi karena pembatasan sosial yang diberlakukan di berbagai negara berakibat pada menurunnya aktivitas masyarakat. Hal ini menyebabkan permintaan terhadap produk makanan dan minuman mengalami penurunan signifikan. Selain pembatasan sosial, penurunan pendapatan dan daya beli masyarakat akibat pandemi juga berkontribusi pada lesunya permintaan produk makanan dan minuman.</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Hambatan utama yang dihadapi dalam merealisasikan penerimaan pajak ialah perusahaan sebagai wajib pajak berupaya merealisasikan penerimaan pajak dengan jumlah yang kecil yang menyebabkan agresivitas pajak. Hal ini dapat dilakukan karena Indonesia menggunakan </w:t>
      </w:r>
      <w:r w:rsidRPr="001C1475">
        <w:rPr>
          <w:rFonts w:ascii="Times New Roman" w:hAnsi="Times New Roman" w:cs="Times New Roman"/>
          <w:i/>
          <w:sz w:val="24"/>
          <w:szCs w:val="24"/>
        </w:rPr>
        <w:t>Self-assessment System</w:t>
      </w:r>
      <w:r>
        <w:rPr>
          <w:rFonts w:ascii="Times New Roman" w:hAnsi="Times New Roman" w:cs="Times New Roman"/>
          <w:sz w:val="24"/>
          <w:szCs w:val="24"/>
        </w:rPr>
        <w:t xml:space="preserve"> sebagai sistem pemungutan pajak dimana wajib pajak diberikan </w:t>
      </w:r>
      <w:r>
        <w:rPr>
          <w:rFonts w:ascii="Times New Roman" w:hAnsi="Times New Roman" w:cs="Times New Roman"/>
          <w:sz w:val="24"/>
          <w:szCs w:val="24"/>
        </w:rPr>
        <w:lastRenderedPageBreak/>
        <w:t xml:space="preserve">wewenang, kepercayaan dan tanggung jawab untuk menghitung, memperhitungkan, membayar dan melaporkan sendiri besarnya, pajak yang harus dibayar (Undang-Undang Republik Indonesia Nomor 7 Tahun 2021 tentang Perubahan terakhir atas Undang-Undang Nomor 6 Tahun 1983 tentang Ketentuan Umum dan Tata Cara Perpajakan). Dalam menghitung besarnya jumlah pajak yang hendak dibayarkan membuat peluang bagi perusahaan untuk melakukan tindakan pajak agresif atau disebut juga agresivitas pajak </w:t>
      </w:r>
      <w:sdt>
        <w:sdtPr>
          <w:rPr>
            <w:rFonts w:ascii="Times New Roman" w:hAnsi="Times New Roman" w:cs="Times New Roman"/>
            <w:sz w:val="24"/>
            <w:szCs w:val="24"/>
          </w:rPr>
          <w:id w:val="-1491978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Eri22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(Goh, 2022)</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Agresivitas pajak merupakan manipulasi ke bawah atas laba kena pajak melalui perencanaan pajak yang mungkin atau mungkin tidak dianggap sebagai penghindaran pajak yang curang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{"citationItems":[{"id":"ITEM-1","itemData":{"DOI":"10.2308/accr.2009.84.2.467","ISSN":"00014826","abstract":"We investigate the association between aggressive tax and financial reporting and find a strong, positive relation. Our results suggest that insufficient costs exist to offset financial and tax reporting incentives, such that nonconformity between financial accounting standards and tax law allows firms to manage book income upward and taxable income downward in the same reporting period. To examine the relation between these aggressive reporting behaviors, we develop a measure of tax reporting aggressiveness that statistically detects tax shelter activity at least as well as, and often better than, other measures. In supplemental stock returns analyses, we confirm that the market overprices financial reporting aggressiveness. We also find that the market overprices tax reporting aggressiveness, but only for firms with the most aggressive financial reporting.","author":[{"dropping-particle":"","family":"Frank","given":"Mary Margaret","non-dropping-particle":"","parse-names":false,"suffix":""},{"dropping-particle":"","family":"Lynch","given":"Luann J.","non-dropping-particle":"","parse-names":false,"suffix":""},{"dropping-particle":"","family":"Rego","given":"Sonja Olhoft","non-dropping-particle":"","parse-names":false,"suffix":""}],"container-title":"Accounting Review","id":"ITEM-1","issue":"2","issued":{"date-parts":[["2009"]]},"page":"467-496","title":"Tax reporting aggressiveness and its relation to aggressive financial reporting","type":"article-journal","volume":"84"},"uris":["http://www.mendeley.com/documents/?uuid=865cf7f6-0cb1-4201-a128-2fc439876149"]}],"mendeley":{"formattedCitation":"(Frank et al., 2009)","plainTextFormattedCitation":"(Frank et al., 2009)","previouslyFormattedCitation":"(Frank et al., 2009)"},"properties":{"noteIndex":0},"schema":"https://github.com/citation-style-language/schema/raw/master/csl-citation.json"}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(Frank et al., 2009)</w:t>
      </w:r>
      <w:r>
        <w:rPr>
          <w:rFonts w:ascii="Times New Roman" w:hAnsi="Times New Roman" w:cs="Times New Roman"/>
          <w:sz w:val="24"/>
          <w:szCs w:val="24"/>
        </w:rPr>
        <w:fldChar w:fldCharType="end"/>
      </w:r>
      <w:r>
        <w:rPr>
          <w:rFonts w:ascii="Times New Roman" w:hAnsi="Times New Roman" w:cs="Times New Roman"/>
          <w:sz w:val="24"/>
          <w:szCs w:val="24"/>
        </w:rPr>
        <w:t>.</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Kasus yang terjadi pada sektor makanan dan minuman adalah pada perusahaan PT Nestle Indonesia, pada tahun 2020 perusahaan ini terbukti melakukan </w:t>
      </w:r>
      <w:r w:rsidRPr="001C1475">
        <w:rPr>
          <w:rFonts w:ascii="Times New Roman" w:hAnsi="Times New Roman" w:cs="Times New Roman"/>
          <w:i/>
          <w:sz w:val="24"/>
          <w:szCs w:val="24"/>
        </w:rPr>
        <w:t>related party transaction</w:t>
      </w:r>
      <w:r>
        <w:rPr>
          <w:rFonts w:ascii="Times New Roman" w:hAnsi="Times New Roman" w:cs="Times New Roman"/>
          <w:sz w:val="24"/>
          <w:szCs w:val="24"/>
        </w:rPr>
        <w:t xml:space="preserve"> dengan cara menjual produk atau bahan baku kepada pihak afiliasi dengan harga yang tidak wajar (</w:t>
      </w:r>
      <w:r w:rsidRPr="001C1475">
        <w:rPr>
          <w:rFonts w:ascii="Times New Roman" w:hAnsi="Times New Roman" w:cs="Times New Roman"/>
          <w:i/>
          <w:sz w:val="24"/>
          <w:szCs w:val="24"/>
        </w:rPr>
        <w:t>transfer pricing</w:t>
      </w:r>
      <w:r>
        <w:rPr>
          <w:rFonts w:ascii="Times New Roman" w:hAnsi="Times New Roman" w:cs="Times New Roman"/>
          <w:sz w:val="24"/>
          <w:szCs w:val="24"/>
        </w:rPr>
        <w:t xml:space="preserve">) untuk mengurangi kewajiban pajaknya sebesar Rp 500 miliar. Kasus penghindaran pajak secara agresif yang dilakukan PT Nestle Indonesia tahun 2020 berawal dari pemeriksaan pajak yang dilakukan oleh Direktorat Jenderal Pajak (DJP) terhadap laporan keuangan perusahaan tersebut. Berdasarkan hasil pemeriksaan, DJP menemukan bahwa PT Nestle Indonesia telah melakukan beberapa modus operandi penghindaran pajak yang agresif, salah satunya dengan melakukan </w:t>
      </w:r>
      <w:r w:rsidRPr="001C1475">
        <w:rPr>
          <w:rFonts w:ascii="Times New Roman" w:hAnsi="Times New Roman" w:cs="Times New Roman"/>
          <w:i/>
          <w:sz w:val="24"/>
          <w:szCs w:val="24"/>
        </w:rPr>
        <w:t>transfer pricing</w:t>
      </w:r>
      <w:r>
        <w:rPr>
          <w:rFonts w:ascii="Times New Roman" w:hAnsi="Times New Roman" w:cs="Times New Roman"/>
          <w:sz w:val="24"/>
          <w:szCs w:val="24"/>
        </w:rPr>
        <w:t xml:space="preserve"> yang tidak wajar. PT Nestle Indonesia </w:t>
      </w:r>
      <w:r>
        <w:rPr>
          <w:rFonts w:ascii="Times New Roman" w:hAnsi="Times New Roman" w:cs="Times New Roman"/>
          <w:sz w:val="24"/>
          <w:szCs w:val="24"/>
        </w:rPr>
        <w:lastRenderedPageBreak/>
        <w:t xml:space="preserve">terbukti telah melakukan harga transfer yang tidak wajar untuk transaksi pembelian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dari perusahaan afiliasinya di luar negeri. </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Tingkat intensitas persediaan (</w:t>
      </w:r>
      <w:r w:rsidRPr="001C1475">
        <w:rPr>
          <w:rFonts w:ascii="Times New Roman" w:hAnsi="Times New Roman" w:cs="Times New Roman"/>
          <w:i/>
          <w:sz w:val="24"/>
          <w:szCs w:val="24"/>
        </w:rPr>
        <w:t>inventory intensity</w:t>
      </w:r>
      <w:r>
        <w:rPr>
          <w:rFonts w:ascii="Times New Roman" w:hAnsi="Times New Roman" w:cs="Times New Roman"/>
          <w:sz w:val="24"/>
          <w:szCs w:val="24"/>
        </w:rPr>
        <w:t xml:space="preserve">) juga dapat mempengaruhi agresivitas pajak. Perusahaan dengan </w:t>
      </w:r>
      <w:r w:rsidRPr="001C1475">
        <w:rPr>
          <w:rFonts w:ascii="Times New Roman" w:hAnsi="Times New Roman" w:cs="Times New Roman"/>
          <w:i/>
          <w:sz w:val="24"/>
          <w:szCs w:val="24"/>
        </w:rPr>
        <w:t>inventory intensity</w:t>
      </w:r>
      <w:r>
        <w:rPr>
          <w:rFonts w:ascii="Times New Roman" w:hAnsi="Times New Roman" w:cs="Times New Roman"/>
          <w:sz w:val="24"/>
          <w:szCs w:val="24"/>
        </w:rPr>
        <w:t xml:space="preserve"> yang tinggi memiliki lebih banyak peluang untuk mengurangi kewajiban pajaknya. Contoh perusahaan yang memiliki tingkat intensitas persediaan tinggi yaitu PT Mayora Indah Tbk. (MYOR) dapat dilihat dari laporan keuangan perusahaan tersebut. Pada tahun 2022, tingkat intensitas persediaan PT Mayora Indah Tbk. adalah 45</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Artinya 45</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dari total aset perusahaan tersebut terikat dalam persediaan. Selain PT Mayora Indah Tbk. PT Indofood Sukses Makmur Tbk. juga memiliki </w:t>
      </w:r>
      <w:r w:rsidRPr="00117B74">
        <w:rPr>
          <w:rFonts w:ascii="Times New Roman" w:hAnsi="Times New Roman" w:cs="Times New Roman"/>
          <w:i/>
          <w:sz w:val="24"/>
          <w:szCs w:val="24"/>
        </w:rPr>
        <w:t>inventory intensity</w:t>
      </w:r>
      <w:r>
        <w:rPr>
          <w:rFonts w:ascii="Times New Roman" w:hAnsi="Times New Roman" w:cs="Times New Roman"/>
          <w:sz w:val="24"/>
          <w:szCs w:val="24"/>
        </w:rPr>
        <w:t xml:space="preserve"> yang tinggi. Dibandingkan dengan PT Mayora Indah, PT Indofood Sukses Makmur memiliki intensitas persediaan sedikit lebih rendah yaitu 42</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Hal ini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{"citationItems":[{"id":"ITEM-1","itemData":{"DOI":"10.36805/akuntansi.v7i1.1809","ISSN":"2528-1119","abstract":"Tujuan Penelitian ini untuk membuktikan pengaruh langsung dan pengaruh tidak langsung dari Related Party Transaction, Inventory Intensity, dan Kepemilikan Mayoritas terhadap Agresivitas Pajak melalui Manajemen Laba pada perusahaan manufaktur subsektor makanan dan minuman yang terdaftar di Bursa Efek Indonesia Periode 2013-2018. Jenis penelitian ini adalah penelitian kuantitatif dan jenis data yang digunakan adalah data sekunder pada laporan keuangan atau laporan tahunan yang dipublikasikan oleh perusahaan di Bursa Efek Indonesia. Metode pengumpulan data yang digunakan adalah metode purposive sampling dan kriteria perusahaan terpilih menjadi 8 sampel yang berarti ada 48 data yang dapat dianalisis. Data dianalisis dengan SPSS versi 25, analisis data yang digunakan regresi berganda untuk melihat pengaruh langsung dan uji sobel untuk melihat ada tidaknya hubungan tidak langsung melalui manajemen laba. Dari hasil penelitian ini hanya tiga hipotesis yang diterima sementara tujuh lainnya ditolak. Related Party Transaction, Inventory Intensity, dan Kepemilikan Mayoritas tidak berpengaruh terhadap Manajemen Laba; Related Party Transaction, Inventory Intensity dan Kepemilikan Mayoritas berpengaruh terhadap Agresivitas Pajak; Manajemen Laba tidak berpengaruh terhadap Agresivitas Pajak. Dan tidak ada pengaruh Related Party Transaction, Inventory Intensity dan Kepemilikan Mayoritas terhadap Agresivitas Pajak melalui Manajemen Laba dan Manajemen Laba ditolak sebagai variabel intervening. Kata Kunci: Related Party Transaction, Inventory Intensity, Kepemilikan Mayoritas, Agresivitas Pajak, dan Manajemen Laba","author":[{"dropping-particle":"","family":"Sri S","given":"Neneng","non-dropping-particle":"","parse-names":false,"suffix":""},{"dropping-particle":"","family":"Yusnita M","given":"Nikke","non-dropping-particle":"","parse-names":false,"suffix":""}],"container-title":"Jurnal Buana Akuntansi","id":"ITEM-1","issue":"1","issued":{"date-parts":[["2022"]]},"page":"63-82","title":"Pengaruh Related Party Transaction, Inventory Intensity Dan Kepemilikan Mayoritas Terhadap Agresivitas Pajak Melalui Manajemen Laba","type":"article-journal","volume":"7"},"uris":["http://www.mendeley.com/documents/?uuid=4939eebc-0f44-4f7c-9a8c-c61628cdd343"]}],"mendeley":{"formattedCitation":"(Sri S &amp; Yusnita M, 2022)","plainTextFormattedCitation":"(Sri S &amp; Yusnita M, 2022)","previouslyFormattedCitation":"(Sri S &amp; Yusnita M, 2022)"},"properties":{"noteIndex":0},"schema":"https://github.com/citation-style-language/schema/raw/master/csl-citation.json"}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(Sri S &amp; Yusnita M,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17B74">
        <w:rPr>
          <w:rFonts w:ascii="Times New Roman" w:hAnsi="Times New Roman" w:cs="Times New Roman"/>
          <w:i/>
          <w:sz w:val="24"/>
          <w:szCs w:val="24"/>
        </w:rPr>
        <w:t>inventory intensity</w:t>
      </w:r>
      <w:r>
        <w:rPr>
          <w:rFonts w:ascii="Times New Roman" w:hAnsi="Times New Roman" w:cs="Times New Roman"/>
          <w:sz w:val="24"/>
          <w:szCs w:val="24"/>
        </w:rPr>
        <w:t xml:space="preserve"> berpengaruh terhadap agresivitas pajak karena perusahaan dengan tingkat intensitas persediaan yang tinggi akan semakin agresif terhadap pajak. Hal ini karena perusahaan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mengalokasikan laba periode berjalan ke periode mendatang sehingga beban pajak yang dibayarkan akan semakin berkurang. Sedangkan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{"citationItems":[{"id":"ITEM-1","itemData":{"ISBN":"1608069400","abstract":"This study aims to examine the effect of advertising intensity, inventory intensity, and sales growth on tax aggressiveness. This research’s population is all companies which listed on the Indonesia Stock Exchange during period 2014 until 2018. The sample were selected using purposive sampling technique and obtained 96 sample. Multiple linear regression with IBM SPSS 26 program was used to analyze the data of this study. The result showed that advertising intensity and sales growth has a negative effect on tax aggressiveness, while inventory intensity had no effect on tax aggressiveness.","author":[{"dropping-particle":"","family":"Susanti","given":"Dewi","non-dropping-particle":"","parse-names":false,"suffix":""},{"dropping-particle":"","family":"Satyawan","given":"Made Dudy","non-dropping-particle":"","parse-names":false,"suffix":""}],"container-title":"AKUNESA: Jurnal Akuntansi Unesa","id":"ITEM-1","issue":"1","issued":{"date-parts":[["2020"]]},"page":"1-8","title":"Pengaruh Advertising Intensity, Inventory Intensity, Dan Sales Growth Terhadap Agresivitas Pajak","type":"article-journal","volume":"9"},"uris":["http://www.mendeley.com/documents/?uuid=76749fcd-a8e6-4ea1-9bb5-01e15292bfee"]}],"mendeley":{"formattedCitation":"(Susanti &amp; Satyawan, 2020)","plainTextFormattedCitation":"(Susanti &amp; Satyawan, 2020)","previouslyFormattedCitation":"(Susanti &amp; Satyawan, 2020)"},"properties":{"noteIndex":0},"schema":"https://github.com/citation-style-language/schema/raw/master/csl-citation.json"}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(Susanti &amp; Satyawan,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17B74">
        <w:rPr>
          <w:rFonts w:ascii="Times New Roman" w:hAnsi="Times New Roman" w:cs="Times New Roman"/>
          <w:i/>
          <w:sz w:val="24"/>
          <w:szCs w:val="24"/>
        </w:rPr>
        <w:t>inventory intensity</w:t>
      </w:r>
      <w:r>
        <w:rPr>
          <w:rFonts w:ascii="Times New Roman" w:hAnsi="Times New Roman" w:cs="Times New Roman"/>
          <w:sz w:val="24"/>
          <w:szCs w:val="24"/>
        </w:rPr>
        <w:t xml:space="preserve"> tidak berpengaruh terhadap agresivitas pajak dimana investasi perusahaan dalam bentuk persediaan sedikit atau banyak bukan menjadi faktor dalam menentukan jumlah pajak yang dibayar perusahaan </w:t>
      </w:r>
      <w:r>
        <w:rPr>
          <w:rFonts w:ascii="Times New Roman" w:hAnsi="Times New Roman" w:cs="Times New Roman"/>
          <w:sz w:val="24"/>
          <w:szCs w:val="24"/>
        </w:rPr>
        <w:lastRenderedPageBreak/>
        <w:t xml:space="preserve">dan menyimpan persediaan terlalu lama akan menyebabkan </w:t>
      </w:r>
      <w:r w:rsidRPr="00117B74">
        <w:rPr>
          <w:rFonts w:ascii="Times New Roman" w:hAnsi="Times New Roman" w:cs="Times New Roman"/>
          <w:i/>
          <w:sz w:val="24"/>
          <w:szCs w:val="24"/>
        </w:rPr>
        <w:t>impairment asset</w:t>
      </w:r>
      <w:r>
        <w:rPr>
          <w:rFonts w:ascii="Times New Roman" w:hAnsi="Times New Roman" w:cs="Times New Roman"/>
          <w:sz w:val="24"/>
          <w:szCs w:val="24"/>
        </w:rPr>
        <w:t xml:space="preserve"> yang tidak dapat mengurangi penghasilan kena pajak.</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Faktor lain yang dapat mempengaruhi agresivitas pajak yaitu </w:t>
      </w:r>
      <w:r w:rsidRPr="00117B74">
        <w:rPr>
          <w:rFonts w:ascii="Times New Roman" w:hAnsi="Times New Roman" w:cs="Times New Roman"/>
          <w:i/>
          <w:sz w:val="24"/>
          <w:szCs w:val="24"/>
        </w:rPr>
        <w:t>capital intensity</w:t>
      </w:r>
      <w:r>
        <w:rPr>
          <w:rFonts w:ascii="Times New Roman" w:hAnsi="Times New Roman" w:cs="Times New Roman"/>
          <w:sz w:val="24"/>
          <w:szCs w:val="24"/>
        </w:rPr>
        <w:t xml:space="preserve">. Perusahaan dengan </w:t>
      </w:r>
      <w:r w:rsidRPr="00117B74">
        <w:rPr>
          <w:rFonts w:ascii="Times New Roman" w:hAnsi="Times New Roman" w:cs="Times New Roman"/>
          <w:i/>
          <w:sz w:val="24"/>
          <w:szCs w:val="24"/>
        </w:rPr>
        <w:t>capital intensity</w:t>
      </w:r>
      <w:r>
        <w:rPr>
          <w:rFonts w:ascii="Times New Roman" w:hAnsi="Times New Roman" w:cs="Times New Roman"/>
          <w:sz w:val="24"/>
          <w:szCs w:val="24"/>
        </w:rPr>
        <w:t xml:space="preserve"> tinggi memiliki aset tetap yang besar. Aset tetap ini disusutkan setiap tahun, yang mengurangi laba kena pajak perusahaan. Hal ini dapat mendorong perusahaan untuk melakukan praktik penghindaran pajak untuk meningkatkan laba setelah pajak. Perusahaan dengan tingkat intensitas modal tinggi juga biasanya memiliki struktur modal yang lebih kompleks. Hal ini dapat meningkatkan peluang perusahaan untuk menggunakan celah hukum dalam peraturan perpajakan untuk mengurangi kewajiban pajaknya. Salah satu perusahaan yang memiliki karakteristik </w:t>
      </w:r>
      <w:r w:rsidRPr="00117B74">
        <w:rPr>
          <w:rFonts w:ascii="Times New Roman" w:hAnsi="Times New Roman" w:cs="Times New Roman"/>
          <w:i/>
          <w:sz w:val="24"/>
          <w:szCs w:val="24"/>
        </w:rPr>
        <w:t>capital intensity</w:t>
      </w:r>
      <w:r>
        <w:rPr>
          <w:rFonts w:ascii="Times New Roman" w:hAnsi="Times New Roman" w:cs="Times New Roman"/>
          <w:sz w:val="24"/>
          <w:szCs w:val="24"/>
        </w:rPr>
        <w:t xml:space="preserve"> yang tinggi yaitu PT Unilever Indonesia (UNVR). Alasannya karena perusahaan ini memiliki aset tetap bernilai tinggi, seperti pabrik, mesin, dan peralatan canggih. Aset-aset ini memiliki nilai penyusutan yang tinggi, sehingga dapat membantu perusahaan mengurangi laba kena pajak. Selain itu, perusahaan ini juga memiliki struktur modal yang kompleks dengan berbagai sumber pendanaan, termasuk pinjaman dan ekuitas. Hal ini memungkinkan perusahaan untuk memanfaatkan berbagai strategi keuangan untuk mengurangi beban pajak.</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Faktor terakhir yang dapat mempengaruhi agresivitas pajak yaitu </w:t>
      </w:r>
      <w:r w:rsidRPr="00117B74">
        <w:rPr>
          <w:rFonts w:ascii="Times New Roman" w:hAnsi="Times New Roman" w:cs="Times New Roman"/>
          <w:i/>
          <w:sz w:val="24"/>
          <w:szCs w:val="24"/>
        </w:rPr>
        <w:t>thin capitalization</w:t>
      </w:r>
      <w:r>
        <w:rPr>
          <w:rFonts w:ascii="Times New Roman" w:hAnsi="Times New Roman" w:cs="Times New Roman"/>
          <w:sz w:val="24"/>
          <w:szCs w:val="24"/>
        </w:rPr>
        <w:t xml:space="preserve">. </w:t>
      </w:r>
      <w:r w:rsidRPr="00117B74">
        <w:rPr>
          <w:rFonts w:ascii="Times New Roman" w:hAnsi="Times New Roman" w:cs="Times New Roman"/>
          <w:i/>
          <w:sz w:val="24"/>
          <w:szCs w:val="24"/>
        </w:rPr>
        <w:t>Thin capitalization</w:t>
      </w:r>
      <w:r>
        <w:rPr>
          <w:rFonts w:ascii="Times New Roman" w:hAnsi="Times New Roman" w:cs="Times New Roman"/>
          <w:sz w:val="24"/>
          <w:szCs w:val="24"/>
        </w:rPr>
        <w:t xml:space="preserve"> terjadi ketika perusahaan memiliki jumlah </w:t>
      </w:r>
      <w:r>
        <w:rPr>
          <w:rFonts w:ascii="Times New Roman" w:hAnsi="Times New Roman" w:cs="Times New Roman"/>
          <w:sz w:val="24"/>
          <w:szCs w:val="24"/>
        </w:rPr>
        <w:lastRenderedPageBreak/>
        <w:t xml:space="preserve">modal sendiri yang kecil dibandingkan dengan utang yang digunakan untuk membiayai operasi mereka. Perusahaan dapat memanfaatkan </w:t>
      </w:r>
      <w:r w:rsidRPr="00117B74">
        <w:rPr>
          <w:rFonts w:ascii="Times New Roman" w:hAnsi="Times New Roman" w:cs="Times New Roman"/>
          <w:i/>
          <w:sz w:val="24"/>
          <w:szCs w:val="24"/>
        </w:rPr>
        <w:t>thin capitalization</w:t>
      </w:r>
      <w:r>
        <w:rPr>
          <w:rFonts w:ascii="Times New Roman" w:hAnsi="Times New Roman" w:cs="Times New Roman"/>
          <w:sz w:val="24"/>
          <w:szCs w:val="24"/>
        </w:rPr>
        <w:t xml:space="preserve"> untuk menghindari pajak dengan meningkatkan utang mereka untuk mengurangi laba kena pajak (dengan mengurangi beban pajak). Contoh perusahaan yang memanfaatkan </w:t>
      </w:r>
      <w:r w:rsidRPr="00117B74">
        <w:rPr>
          <w:rFonts w:ascii="Times New Roman" w:hAnsi="Times New Roman" w:cs="Times New Roman"/>
          <w:i/>
          <w:sz w:val="24"/>
          <w:szCs w:val="24"/>
        </w:rPr>
        <w:t>thin capitalization</w:t>
      </w:r>
      <w:r>
        <w:rPr>
          <w:rFonts w:ascii="Times New Roman" w:hAnsi="Times New Roman" w:cs="Times New Roman"/>
          <w:sz w:val="24"/>
          <w:szCs w:val="24"/>
        </w:rPr>
        <w:t xml:space="preserve"> adalah PT Kraft Heinz Indonesia. Pada tahun 2022, </w:t>
      </w:r>
      <w:r w:rsidRPr="00117B74">
        <w:rPr>
          <w:rFonts w:ascii="Times New Roman" w:hAnsi="Times New Roman" w:cs="Times New Roman"/>
          <w:i/>
          <w:sz w:val="24"/>
          <w:szCs w:val="24"/>
        </w:rPr>
        <w:t>rasio debt-to-equity</w:t>
      </w:r>
      <w:r>
        <w:rPr>
          <w:rFonts w:ascii="Times New Roman" w:hAnsi="Times New Roman" w:cs="Times New Roman"/>
          <w:sz w:val="24"/>
          <w:szCs w:val="24"/>
        </w:rPr>
        <w:t xml:space="preserve"> (D/E) PT Kraft Heinz Indonesia mencapai 1.5x, menunjukkan bahwa perusahaan memiliki struktur modal yang tipis. Perusahaan memiliki beban bunga yang tinggi, yang dapat dikurangkan dari laba kena pajak. Pada tahun 2022, beban bunga PT Kraft Heinz Indonesia mencapai Rp 142 miliar, meningkat dari Rp 108 miliar di tahun 2021. Perusahaan ini dimiliki oleh perusahaan multinasional, Kraft Heinz Company. Hal ini memungkinkan perusahaan untuk mendapatkan akses ke sumber pendanaan global, termasuk pinjaman dari perusahan afiliasi.</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Penelitian yang dilakukan oleh </w:t>
      </w:r>
      <w:r w:rsidRPr="001B4FCF">
        <w:rPr>
          <w:rFonts w:ascii="Times New Roman" w:hAnsi="Times New Roman" w:cs="Times New Roman"/>
          <w:noProof/>
          <w:sz w:val="24"/>
          <w:szCs w:val="24"/>
        </w:rPr>
        <w:t>Santoso &amp; Utami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{"citationItems":[{"id":"ITEM-1","itemData":{"DOI":"10.55324/josr.v2i9.1344","ISSN":"2827-9832","abstract":"This study examines how effective good corporate governance, control of related party transactions, and leverage are in reducing tax aggressiveness. The research methodology involves cross-sectional and time-series analysis of manufacturing companies listed on the IDX from 2017-2021. Through purposive sampling, 200 observational samples were collected and tested using E-views 12, which produced a random effect model as the best regression model. The findings indicate that good corporate governance with institutional ownership proxies, audit committee activities, and the proportion of independent commissioners did not significantly reduce tax aggressiveness. Leverage with debt-equity ratio proxies also did not demonstrate a significant effect. However, related party transactions had a significant effect in increasing management opportunities to carry out tax aggressiveness. If good corporate governance implementation is not maximized and there is unfairness in related party transactions, it may indicate aggressive tax avoidance.","author":[{"dropping-particle":"","family":"Santoso","given":"Haris Prasetyo Hadi","non-dropping-particle":"","parse-names":false,"suffix":""},{"dropping-particle":"","family":"Utami","given":"Wiwik","non-dropping-particle":"","parse-names":false,"suffix":""}],"container-title":"Journal of Social Research","id":"ITEM-1","issue":"9","issued":{"date-parts":[["2023"]]},"page":"3017-3030","title":"Good Corporate Governance Effectiveness Mechanism, Special Relationship Transactions, and Leverage on Tax Aggressiveness","type":"article-journal","volume":"2"},"suppress-author":1,"uris":["http://www.mendeley.com/documents/?uuid=7dcc29c7-73e7-431c-aa51-721207444d5c"]}],"mendeley":{"formattedCitation":"(2023)","plainTextFormattedCitation":"(2023)","previouslyFormattedCitation":"(2023)"},"properties":{"noteIndex":0},"schema":"https://github.com/citation-style-language/schema/raw/master/csl-citation.json"}</w:instrText>
      </w:r>
      <w:r>
        <w:rPr>
          <w:rFonts w:ascii="Times New Roman" w:hAnsi="Times New Roman" w:cs="Times New Roman"/>
          <w:sz w:val="24"/>
          <w:szCs w:val="24"/>
        </w:rPr>
        <w:fldChar w:fldCharType="separate"/>
      </w:r>
      <w:r w:rsidRPr="008836B0">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menunjukkan hasil bahwa </w:t>
      </w:r>
      <w:r w:rsidRPr="001B4FCF">
        <w:rPr>
          <w:rFonts w:ascii="Times New Roman" w:hAnsi="Times New Roman" w:cs="Times New Roman"/>
          <w:i/>
          <w:sz w:val="24"/>
          <w:szCs w:val="24"/>
        </w:rPr>
        <w:t>related party transaction</w:t>
      </w:r>
      <w:r>
        <w:rPr>
          <w:rFonts w:ascii="Times New Roman" w:hAnsi="Times New Roman" w:cs="Times New Roman"/>
          <w:sz w:val="24"/>
          <w:szCs w:val="24"/>
        </w:rPr>
        <w:t xml:space="preserve"> berpengaruh positif terhadap agresivitas pajak karena transaksi dengan pihak berelasi yang melibatkan perusahaan asosiasi mengakibatkan penghasilan kena pajak yang tidak wajar karena laba usaha dialihkan kepada perusahaan lain, sedangkan, hasil pada penelitian </w:t>
      </w:r>
      <w:r w:rsidRPr="001B4FCF">
        <w:rPr>
          <w:rFonts w:ascii="Times New Roman" w:hAnsi="Times New Roman" w:cs="Times New Roman"/>
          <w:noProof/>
          <w:sz w:val="24"/>
          <w:szCs w:val="24"/>
        </w:rPr>
        <w:t>Ellyani &amp; Hudayati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llyani","given":"Masna","non-dropping-particle":"","parse-names":false,"suffix":""},{"dropping-particle":"","family":"Hudayati","given":"Ataina","non-dropping-particle":"","parse-names":false,"suffix":""}],"container-title":"Riset Akuntansi dan Keuangan Indonesia","id":"ITEM-1","issued":{"date-parts":[["2019"]]},"title":"The Role of Related Party Transaction and Earning Management in Reducing Tax Aggressiveness","type":"article-journal","volume":"4"},"suppress-author":1,"uris":["http://www.mendeley.com/documents/?uuid=371edcde-ce8f-41a0-8100-eb02b6b37d7e"]}],"mendeley":{"formattedCitation":"(2019)","plainTextFormattedCitation":"(2019)","previouslyFormattedCitation":"(2019)"},"properties":{"noteIndex":0},"schema":"https://github.com/citation-style-language/schema/raw/master/csl-citation.json"}</w:instrText>
      </w:r>
      <w:r>
        <w:rPr>
          <w:rFonts w:ascii="Times New Roman" w:hAnsi="Times New Roman" w:cs="Times New Roman"/>
          <w:sz w:val="24"/>
          <w:szCs w:val="24"/>
        </w:rPr>
        <w:fldChar w:fldCharType="separate"/>
      </w:r>
      <w:r w:rsidRPr="008836B0">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08B5">
        <w:rPr>
          <w:rFonts w:ascii="Times New Roman" w:hAnsi="Times New Roman" w:cs="Times New Roman"/>
          <w:i/>
          <w:sz w:val="24"/>
          <w:szCs w:val="24"/>
        </w:rPr>
        <w:t>related party transaction</w:t>
      </w:r>
      <w:r>
        <w:rPr>
          <w:rFonts w:ascii="Times New Roman" w:hAnsi="Times New Roman" w:cs="Times New Roman"/>
          <w:sz w:val="24"/>
          <w:szCs w:val="24"/>
        </w:rPr>
        <w:t xml:space="preserve"> tidak berpengaruh. Hal ini karena praktik RPT berguna bagi perusahaan untuk menurunkan tarif pajak.</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Penelitian terdahulu yang meneliti </w:t>
      </w:r>
      <w:r w:rsidRPr="00DA3518">
        <w:rPr>
          <w:rFonts w:ascii="Times New Roman" w:hAnsi="Times New Roman" w:cs="Times New Roman"/>
          <w:i/>
          <w:sz w:val="24"/>
          <w:szCs w:val="24"/>
        </w:rPr>
        <w:t>capital intensity</w:t>
      </w:r>
      <w:r>
        <w:rPr>
          <w:rFonts w:ascii="Times New Roman" w:hAnsi="Times New Roman" w:cs="Times New Roman"/>
          <w:sz w:val="24"/>
          <w:szCs w:val="24"/>
        </w:rPr>
        <w:t xml:space="preserve"> yaitu </w:t>
      </w:r>
      <w:r w:rsidRPr="00DA3518">
        <w:rPr>
          <w:rFonts w:ascii="Times New Roman" w:hAnsi="Times New Roman" w:cs="Times New Roman"/>
          <w:noProof/>
          <w:sz w:val="24"/>
          <w:szCs w:val="24"/>
        </w:rPr>
        <w:t xml:space="preserve">Hidayat &amp; </w:t>
      </w:r>
      <w:r w:rsidRPr="00DA3518">
        <w:rPr>
          <w:rFonts w:ascii="Times New Roman" w:hAnsi="Times New Roman" w:cs="Times New Roman"/>
          <w:noProof/>
          <w:sz w:val="24"/>
          <w:szCs w:val="24"/>
        </w:rPr>
        <w:lastRenderedPageBreak/>
        <w:t>Fitria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{"citationItems":[{"id":"ITEM-1","itemData":{"DOI":"10.26533/eksis.v13i2.289","ISSN":"1907-7513","abstract":"This research aims to examine the effect of capital intensity, inventory intensity, profitability and leverage on the tax aggressiveness of manufacturing companies in the consumer goods industry sector listed on the Indonesia Stock Exchange in the period 2013-2017. Profitability is proxied using the formula Retrun On Assets (ROA), proxy leverage using the formula Debt to Total Assets Ratio (DAR) and tax aggressiveness is proxied using Effective Tax Rate (ETR). The type of research used is quantitative. The population in this study is a consumer goods manufacturing sector listed on the Indonesia Stock Exchange in the period 2013-2017 consisting of 42 companies with a total population of 132 populations. Determination of samples using purposive sampling method with a total sample of 40 samples from 8 selected companies. The results of the study show that capital intensity and leverage affect the tax aggressiveness. While Inventory intensity and profitability do not affect tax aggressiveness. ","author":[{"dropping-particle":"","family":"Hidayat","given":"Agus Taufik","non-dropping-particle":"","parse-names":false,"suffix":""},{"dropping-particle":"","family":"Fitria","given":"Eta Febrina","non-dropping-particle":"","parse-names":false,"suffix":""}],"container-title":"Eksis: Jurnal Riset Ekonomi dan Bisnis","id":"ITEM-1","issue":"2","issued":{"date-parts":[["2018"]]},"page":"157-168","title":"Pengaruh Capital Intensity, Inventory Intensity, Profitabilitas dan Leverage Terhadap Agresivitas Pajak","type":"article-journal","volume":"13"},"suppress-author":1,"uris":["http://www.mendeley.com/documents/?uuid=c4e7600f-9b0b-4e6a-8c7c-ff61a2a20160"]}],"mendeley":{"formattedCitation":"(2018)","plainTextFormattedCitation":"(2018)","previouslyFormattedCitation":"(2018)"},"properties":{"noteIndex":0},"schema":"https://github.com/citation-style-language/schema/raw/master/csl-citation.json"}</w:instrText>
      </w:r>
      <w:r>
        <w:rPr>
          <w:rFonts w:ascii="Times New Roman" w:hAnsi="Times New Roman" w:cs="Times New Roman"/>
          <w:sz w:val="24"/>
          <w:szCs w:val="24"/>
        </w:rPr>
        <w:fldChar w:fldCharType="separate"/>
      </w:r>
      <w:r w:rsidRPr="008B378F">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sidRPr="00DA3518">
        <w:rPr>
          <w:rFonts w:ascii="Times New Roman" w:hAnsi="Times New Roman" w:cs="Times New Roman"/>
          <w:noProof/>
          <w:sz w:val="24"/>
          <w:szCs w:val="24"/>
        </w:rPr>
        <w:t>Rinaldi et 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{"citationItems":[{"id":"ITEM-1","itemData":{"author":[{"dropping-particle":"","family":"Rinaldi","given":"M","non-dropping-particle":"","parse-names":false,"suffix":""},{"dropping-particle":"","family":"Respati","given":"Novita Weningtyas","non-dropping-particle":"","parse-names":false,"suffix":""},{"dropping-particle":"","family":"Fatimah","given":"","non-dropping-particle":"","parse-names":false,"suffix":""}],"id":"ITEM-1","issue":"02","issued":{"date-parts":[["2020"]]},"page":"149-171","title":"Pengaruh Corporate Sosial Responsibility, Political Connection, Inventory Intensity, dan Capital Intensity Terhadap Agresivitas Pajak","type":"article-journal","volume":"18"},"suppress-author":1,"uris":["http://www.mendeley.com/documents/?uuid=c4740b1a-365a-4a6f-9f9c-f13c44b1d703"]}],"mendeley":{"formattedCitation":"(2020)","plainTextFormattedCitation":"(2020)","previouslyFormattedCitation":"(2020)"},"properties":{"noteIndex":0},"schema":"https://github.com/citation-style-language/schema/raw/master/csl-citation.json"}</w:instrText>
      </w:r>
      <w:r>
        <w:rPr>
          <w:rFonts w:ascii="Times New Roman" w:hAnsi="Times New Roman" w:cs="Times New Roman"/>
          <w:sz w:val="24"/>
          <w:szCs w:val="24"/>
        </w:rPr>
        <w:fldChar w:fldCharType="separate"/>
      </w:r>
      <w:r w:rsidRPr="008B378F">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tentang pengaruh </w:t>
      </w:r>
      <w:r w:rsidRPr="008B378F">
        <w:rPr>
          <w:rFonts w:ascii="Times New Roman" w:hAnsi="Times New Roman" w:cs="Times New Roman"/>
          <w:i/>
          <w:sz w:val="24"/>
          <w:szCs w:val="24"/>
        </w:rPr>
        <w:t>capital intensity</w:t>
      </w:r>
      <w:r>
        <w:rPr>
          <w:rFonts w:ascii="Times New Roman" w:hAnsi="Times New Roman" w:cs="Times New Roman"/>
          <w:sz w:val="24"/>
          <w:szCs w:val="24"/>
        </w:rPr>
        <w:t xml:space="preserve"> terhadap agresivitas pajak menunjukkan hasil bahwa </w:t>
      </w:r>
      <w:r w:rsidRPr="008B378F">
        <w:rPr>
          <w:rFonts w:ascii="Times New Roman" w:hAnsi="Times New Roman" w:cs="Times New Roman"/>
          <w:i/>
          <w:sz w:val="24"/>
          <w:szCs w:val="24"/>
        </w:rPr>
        <w:t>capital intensity</w:t>
      </w:r>
      <w:r>
        <w:rPr>
          <w:rFonts w:ascii="Times New Roman" w:hAnsi="Times New Roman" w:cs="Times New Roman"/>
          <w:sz w:val="24"/>
          <w:szCs w:val="24"/>
        </w:rPr>
        <w:t xml:space="preserve"> berpengaruh terhadap agresivitas pajak. Penelitian </w:t>
      </w:r>
      <w:r w:rsidRPr="00DA3518">
        <w:rPr>
          <w:rFonts w:ascii="Times New Roman" w:hAnsi="Times New Roman" w:cs="Times New Roman"/>
          <w:noProof/>
          <w:sz w:val="24"/>
          <w:szCs w:val="24"/>
        </w:rPr>
        <w:t>Indradi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{"citationItems":[{"id":"ITEM-1","itemData":{"DOI":"10.32493/jabi.v1i1.y2018.p147-167","ISSN":"2614-8447","abstract":"Tujuan dari penelitian ini adalah untuk mengetahui dan menganalisis pengaruh likuiditas, capital intensity terhadap agresifitas pajak. Penelitian ini menggunakan data Data sekunder yang digunakan dalam penelitian ini di ambil dari laporan keuangan tahunan perusahaan manufaktur (annual report) yang terdaftar di BEI selama periode 2012-2016 yang dapat ilihat di situs resminya yaitu www.idx.co.id, dan jurnal-jurnal atau artikel yang berhubungan dengan tujuan penelitian.. Pengolahan data menggunakan Statistical Product and Service Solution untuk Windows versi 22 (SPSS versi 22) dan microsoft excell. Metode Penelitian menggunakan metode kuantitatif dengan metode purposive sampling. Metode analisis yang digunakan adalah Uji Asumsi Klasik (Uji Normalitas, Uji Multikolinearitas, Uji Heterosedaktisitas dan uji autokorelasi), Uji Regresi Linier Berganda, Uji Koefisien Korelasi, Uji Koefisien Determinasi, Uji F dan Uji t. Populasi objek penelitian sebanyak 44 Perusahaan dalam 5 tahun dan sampling yang digunakan sebanyak 70 data. Berdasarkan hasil uji regresi linierberganda, uji secara parsial (uji t) dan uji secara bersamaan (uji f) , Likuiditas berpengaruh terhadap Agresivitas pajak, Capital intensity tidak berpengaruh terhadap agresivitas pajak. Sedangkan secara bersamaan Likuiditas dan Capital Intensity berpengaruh terhadap Agresivitas Pajak","author":[{"dropping-particle":"","family":"Indradi","given":"Donny","non-dropping-particle":"","parse-names":false,"suffix":""}],"container-title":"Jurnal Akuntansi Berkelanjutan Indonesia","id":"ITEM-1","issue":"1","issued":{"date-parts":[["2018"]]},"page":"147","title":"PENGARUH LIKUIDITAS, CAPITAL INTENSITY TERHADAP AGRESIVITAS PAJAK ( Studi empiris perusahanManufaktur sub sektor industri dasar dan kimia yang terdaftar di BEI tahun 2012-2016.)","type":"article-journal","volume":"1"},"suppress-author":1,"uris":["http://www.mendeley.com/documents/?uuid=26b26cde-a42e-4ba2-b308-f0f85d8e1a9e"]}],"mendeley":{"formattedCitation":"(2018)","plainTextFormattedCitation":"(2018)","previouslyFormattedCitation":"(2018)"},"properties":{"noteIndex":0},"schema":"https://github.com/citation-style-language/schema/raw/master/csl-citation.json"}</w:instrText>
      </w:r>
      <w:r>
        <w:rPr>
          <w:rFonts w:ascii="Times New Roman" w:hAnsi="Times New Roman" w:cs="Times New Roman"/>
          <w:sz w:val="24"/>
          <w:szCs w:val="24"/>
        </w:rPr>
        <w:fldChar w:fldCharType="separate"/>
      </w:r>
      <w:r w:rsidRPr="00DA3518">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mengenai pengaruh </w:t>
      </w:r>
      <w:r w:rsidRPr="00F85186">
        <w:rPr>
          <w:rFonts w:ascii="Times New Roman" w:hAnsi="Times New Roman" w:cs="Times New Roman"/>
          <w:i/>
          <w:sz w:val="24"/>
          <w:szCs w:val="24"/>
        </w:rPr>
        <w:t>capital intensity</w:t>
      </w:r>
      <w:r>
        <w:rPr>
          <w:rFonts w:ascii="Times New Roman" w:hAnsi="Times New Roman" w:cs="Times New Roman"/>
          <w:sz w:val="24"/>
          <w:szCs w:val="24"/>
        </w:rPr>
        <w:t xml:space="preserve"> memperoleh hasil bahwa </w:t>
      </w:r>
      <w:r w:rsidRPr="00F85186">
        <w:rPr>
          <w:rFonts w:ascii="Times New Roman" w:hAnsi="Times New Roman" w:cs="Times New Roman"/>
          <w:i/>
          <w:sz w:val="24"/>
          <w:szCs w:val="24"/>
        </w:rPr>
        <w:t>capital intensity</w:t>
      </w:r>
      <w:r>
        <w:rPr>
          <w:rFonts w:ascii="Times New Roman" w:hAnsi="Times New Roman" w:cs="Times New Roman"/>
          <w:sz w:val="24"/>
          <w:szCs w:val="24"/>
        </w:rPr>
        <w:t xml:space="preserve"> tidak berpengaruh terhadap agresivitas pajak.</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Beberapa penelitian terdahulu yang meneliti </w:t>
      </w:r>
      <w:r w:rsidRPr="00F85186">
        <w:rPr>
          <w:rFonts w:ascii="Times New Roman" w:hAnsi="Times New Roman" w:cs="Times New Roman"/>
          <w:i/>
          <w:sz w:val="24"/>
          <w:szCs w:val="24"/>
        </w:rPr>
        <w:t>inventory intensity</w:t>
      </w:r>
      <w:r>
        <w:rPr>
          <w:rFonts w:ascii="Times New Roman" w:hAnsi="Times New Roman" w:cs="Times New Roman"/>
          <w:sz w:val="24"/>
          <w:szCs w:val="24"/>
        </w:rPr>
        <w:t xml:space="preserve"> yaitu </w:t>
      </w:r>
      <w:r w:rsidRPr="00F85186">
        <w:rPr>
          <w:rFonts w:ascii="Times New Roman" w:hAnsi="Times New Roman" w:cs="Times New Roman"/>
          <w:noProof/>
          <w:sz w:val="24"/>
          <w:szCs w:val="24"/>
        </w:rPr>
        <w:t>Fahrani et al.,</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{"citationItems":[{"id":"ITEM-1","itemData":{"ISBN":"0271714751","ISSN":"1693-0827","abstract":"Penelitian ini bertujuan untuk menguji pengaruh kepemilikan terkonsentrasi, ukuran perusahaan, Leverage, Capital Intensity dan Inventory Intensity terhadap agresivitas pajak perusahaan. Variabel independen yang digunakan dalam penelitian ini adalah kepemilikan terkonsentrasi , ukuran perusahaan, Leverage, Capital Intensity dan Inventory Intensity. Sedangkan\nvariabel dependen dalam penelitian ini adalah agresivitas pajak yang diukur menggunakan proksi effective tax rates (ETR). Teknik analisa data menggunakan regresi linier berganda dengan program SPSS. Populasi dalam penelitian ini adalah Perusahaan Pertambangan yang terdaftar di Bursa Efek\nIndonesia tahun 2014-2016. Hasil penilitian ini menunjukkan sumbangan pengaruh variabel independen kepemilikan terkonsentrasi, ukuran perusahaan, laverage, capital intensity, dan inventory intensity terhadap variabel dependen agresivitas pajak sebesar 14,7% bagian dari yang lain. Dan sisanya sebesar 84,3% dipengaruhi oleh variabel lain yang tidak dimasukkan dalam model ini. Variabel kepemilikan terkonsentrasi, Leverage dan Capital Intensity tidak berpengaruh secara signifikan terhadap agresifitas pajak perusahaan, sedangkan variabel ukuran perusahaan dan\ninventory intensity berpengaruh secara signifikan terhadap agresifitas pajak perusahaan.","author":[{"dropping-particle":"","family":"Fahrani","given":"Meita","non-dropping-particle":"","parse-names":false,"suffix":""},{"dropping-particle":"","family":"Nurlaela","given":"Siti","non-dropping-particle":"","parse-names":false,"suffix":""},{"dropping-particle":"","family":"Chomsatu","given":"Yuli","non-dropping-particle":"","parse-names":false,"suffix":""}],"container-title":"Jurnal Ekonomi Paradigma","id":"ITEM-1","issue":"02","issued":{"date-parts":[["2018"]]},"page":"52-60","title":"Pengaruh Kepemilikan Terkonsentrasi, Ukuran Perusahaan, Leverage, Capital Intensity dan Inventory Intensity Terhadap Agresivitas Pajak","type":"article-journal","volume":"19"},"suppress-author":1,"uris":["http://www.mendeley.com/documents/?uuid=e4edce2f-d5f7-426c-8181-d2ffc459a170"]}],"mendeley":{"formattedCitation":"(2018)","plainTextFormattedCitation":"(2018)","previouslyFormattedCitation":"(2018)"},"properties":{"noteIndex":0},"schema":"https://github.com/citation-style-language/schema/raw/master/csl-citation.json"}</w:instrText>
      </w:r>
      <w:r>
        <w:rPr>
          <w:rFonts w:ascii="Times New Roman" w:hAnsi="Times New Roman" w:cs="Times New Roman"/>
          <w:sz w:val="24"/>
          <w:szCs w:val="24"/>
        </w:rPr>
        <w:fldChar w:fldCharType="separate"/>
      </w:r>
      <w:r w:rsidRPr="00F85186">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sidRPr="00F85186">
        <w:rPr>
          <w:rFonts w:ascii="Times New Roman" w:hAnsi="Times New Roman" w:cs="Times New Roman"/>
          <w:noProof/>
          <w:sz w:val="24"/>
          <w:szCs w:val="24"/>
        </w:rPr>
        <w:t>Sri S &amp; Yusnita 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{"citationItems":[{"id":"ITEM-1","itemData":{"DOI":"10.36805/akuntansi.v7i1.1809","ISSN":"2528-1119","abstract":"Tujuan Penelitian ini untuk membuktikan pengaruh langsung dan pengaruh tidak langsung dari Related Party Transaction, Inventory Intensity, dan Kepemilikan Mayoritas terhadap Agresivitas Pajak melalui Manajemen Laba pada perusahaan manufaktur subsektor makanan dan minuman yang terdaftar di Bursa Efek Indonesia Periode 2013-2018. Jenis penelitian ini adalah penelitian kuantitatif dan jenis data yang digunakan adalah data sekunder pada laporan keuangan atau laporan tahunan yang dipublikasikan oleh perusahaan di Bursa Efek Indonesia. Metode pengumpulan data yang digunakan adalah metode purposive sampling dan kriteria perusahaan terpilih menjadi 8 sampel yang berarti ada 48 data yang dapat dianalisis. Data dianalisis dengan SPSS versi 25, analisis data yang digunakan regresi berganda untuk melihat pengaruh langsung dan uji sobel untuk melihat ada tidaknya hubungan tidak langsung melalui manajemen laba. Dari hasil penelitian ini hanya tiga hipotesis yang diterima sementara tujuh lainnya ditolak. Related Party Transaction, Inventory Intensity, dan Kepemilikan Mayoritas tidak berpengaruh terhadap Manajemen Laba; Related Party Transaction, Inventory Intensity dan Kepemilikan Mayoritas berpengaruh terhadap Agresivitas Pajak; Manajemen Laba tidak berpengaruh terhadap Agresivitas Pajak. Dan tidak ada pengaruh Related Party Transaction, Inventory Intensity dan Kepemilikan Mayoritas terhadap Agresivitas Pajak melalui Manajemen Laba dan Manajemen Laba ditolak sebagai variabel intervening. Kata Kunci: Related Party Transaction, Inventory Intensity, Kepemilikan Mayoritas, Agresivitas Pajak, dan Manajemen Laba","author":[{"dropping-particle":"","family":"Sri S","given":"Neneng","non-dropping-particle":"","parse-names":false,"suffix":""},{"dropping-particle":"","family":"Yusnita M","given":"Nikke","non-dropping-particle":"","parse-names":false,"suffix":""}],"container-title":"Jurnal Buana Akuntansi","id":"ITEM-1","issue":"1","issued":{"date-parts":[["2022"]]},"page":"63-82","title":"Pengaruh Related Party Transaction, Inventory Intensity Dan Kepemilikan Mayoritas Terhadap Agresivitas Pajak Melalui Manajemen Laba","type":"article-journal","volume":"7"},"suppress-author":1,"uris":["http://www.mendeley.com/documents/?uuid=4939eebc-0f44-4f7c-9a8c-c61628cdd343"]}],"mendeley":{"formattedCitation":"(2022)","plainTextFormattedCitation":"(2022)","previouslyFormattedCitation":"(2022)"},"properties":{"noteIndex":0},"schema":"https://github.com/citation-style-language/schema/raw/master/csl-citation.json"}</w:instrText>
      </w:r>
      <w:r>
        <w:rPr>
          <w:rFonts w:ascii="Times New Roman" w:hAnsi="Times New Roman" w:cs="Times New Roman"/>
          <w:sz w:val="24"/>
          <w:szCs w:val="24"/>
        </w:rPr>
        <w:fldChar w:fldCharType="separate"/>
      </w:r>
      <w:r w:rsidRPr="00F85186">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meneliti tentang pengaruh </w:t>
      </w:r>
      <w:r w:rsidRPr="00822560">
        <w:rPr>
          <w:rFonts w:ascii="Times New Roman" w:hAnsi="Times New Roman" w:cs="Times New Roman"/>
          <w:i/>
          <w:sz w:val="24"/>
          <w:szCs w:val="24"/>
        </w:rPr>
        <w:t>inventory intensity</w:t>
      </w:r>
      <w:r>
        <w:rPr>
          <w:rFonts w:ascii="Times New Roman" w:hAnsi="Times New Roman" w:cs="Times New Roman"/>
          <w:sz w:val="24"/>
          <w:szCs w:val="24"/>
        </w:rPr>
        <w:t xml:space="preserve"> terhadap agresivitas pajak menunjukkan hasil bahwa </w:t>
      </w:r>
      <w:r w:rsidRPr="00822560">
        <w:rPr>
          <w:rFonts w:ascii="Times New Roman" w:hAnsi="Times New Roman" w:cs="Times New Roman"/>
          <w:i/>
          <w:sz w:val="24"/>
          <w:szCs w:val="24"/>
        </w:rPr>
        <w:t>inventory intensity</w:t>
      </w:r>
      <w:r>
        <w:rPr>
          <w:rFonts w:ascii="Times New Roman" w:hAnsi="Times New Roman" w:cs="Times New Roman"/>
          <w:sz w:val="24"/>
          <w:szCs w:val="24"/>
        </w:rPr>
        <w:t xml:space="preserve"> berpengaruh terhadap agresvitas pajak. Penelitian yang dilakukan oleh </w:t>
      </w:r>
      <w:r w:rsidRPr="00F85186">
        <w:rPr>
          <w:rFonts w:ascii="Times New Roman" w:hAnsi="Times New Roman" w:cs="Times New Roman"/>
          <w:noProof/>
          <w:sz w:val="24"/>
          <w:szCs w:val="24"/>
        </w:rPr>
        <w:t>Hidayat &amp; Fitria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{"citationItems":[{"id":"ITEM-1","itemData":{"DOI":"10.26533/eksis.v13i2.289","ISSN":"1907-7513","abstract":"This research aims to examine the effect of capital intensity, inventory intensity, profitability and leverage on the tax aggressiveness of manufacturing companies in the consumer goods industry sector listed on the Indonesia Stock Exchange in the period 2013-2017. Profitability is proxied using the formula Retrun On Assets (ROA), proxy leverage using the formula Debt to Total Assets Ratio (DAR) and tax aggressiveness is proxied using Effective Tax Rate (ETR). The type of research used is quantitative. The population in this study is a consumer goods manufacturing sector listed on the Indonesia Stock Exchange in the period 2013-2017 consisting of 42 companies with a total population of 132 populations. Determination of samples using purposive sampling method with a total sample of 40 samples from 8 selected companies. The results of the study show that capital intensity and leverage affect the tax aggressiveness. While Inventory intensity and profitability do not affect tax aggressiveness. ","author":[{"dropping-particle":"","family":"Hidayat","given":"Agus Taufik","non-dropping-particle":"","parse-names":false,"suffix":""},{"dropping-particle":"","family":"Fitria","given":"Eta Febrina","non-dropping-particle":"","parse-names":false,"suffix":""}],"container-title":"Eksis: Jurnal Riset Ekonomi dan Bisnis","id":"ITEM-1","issue":"2","issued":{"date-parts":[["2018"]]},"page":"157-168","title":"Pengaruh Capital Intensity, Inventory Intensity, Profitabilitas dan Leverage Terhadap Agresivitas Pajak","type":"article-journal","volume":"13"},"suppress-author":1,"uris":["http://www.mendeley.com/documents/?uuid=c4e7600f-9b0b-4e6a-8c7c-ff61a2a20160"]}],"mendeley":{"formattedCitation":"(2018)","plainTextFormattedCitation":"(2018)","previouslyFormattedCitation":"(2018)"},"properties":{"noteIndex":0},"schema":"https://github.com/citation-style-language/schema/raw/master/csl-citation.json"}</w:instrText>
      </w:r>
      <w:r>
        <w:rPr>
          <w:rFonts w:ascii="Times New Roman" w:hAnsi="Times New Roman" w:cs="Times New Roman"/>
          <w:sz w:val="24"/>
          <w:szCs w:val="24"/>
        </w:rPr>
        <w:fldChar w:fldCharType="separate"/>
      </w:r>
      <w:r w:rsidRPr="00822560">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tentang pengaruh </w:t>
      </w:r>
      <w:r w:rsidRPr="00822560">
        <w:rPr>
          <w:rFonts w:ascii="Times New Roman" w:hAnsi="Times New Roman" w:cs="Times New Roman"/>
          <w:i/>
          <w:sz w:val="24"/>
          <w:szCs w:val="24"/>
        </w:rPr>
        <w:t>inventory intensity</w:t>
      </w:r>
      <w:r>
        <w:rPr>
          <w:rFonts w:ascii="Times New Roman" w:hAnsi="Times New Roman" w:cs="Times New Roman"/>
          <w:sz w:val="24"/>
          <w:szCs w:val="24"/>
        </w:rPr>
        <w:t xml:space="preserve"> memperoleh hasil bahwa </w:t>
      </w:r>
      <w:r w:rsidRPr="00822560">
        <w:rPr>
          <w:rFonts w:ascii="Times New Roman" w:hAnsi="Times New Roman" w:cs="Times New Roman"/>
          <w:i/>
          <w:sz w:val="24"/>
          <w:szCs w:val="24"/>
        </w:rPr>
        <w:t>inventory intensity</w:t>
      </w:r>
      <w:r>
        <w:rPr>
          <w:rFonts w:ascii="Times New Roman" w:hAnsi="Times New Roman" w:cs="Times New Roman"/>
          <w:sz w:val="24"/>
          <w:szCs w:val="24"/>
        </w:rPr>
        <w:t xml:space="preserve"> tidak berpengaruh terhadap agresivitas pajak.</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Penelitian terdahulu yang meneliti </w:t>
      </w:r>
      <w:r w:rsidRPr="0088113B">
        <w:rPr>
          <w:rFonts w:ascii="Times New Roman" w:hAnsi="Times New Roman" w:cs="Times New Roman"/>
          <w:i/>
          <w:sz w:val="24"/>
          <w:szCs w:val="24"/>
        </w:rPr>
        <w:t>thin capitalization</w:t>
      </w:r>
      <w:r>
        <w:rPr>
          <w:rFonts w:ascii="Times New Roman" w:hAnsi="Times New Roman" w:cs="Times New Roman"/>
          <w:sz w:val="24"/>
          <w:szCs w:val="24"/>
        </w:rPr>
        <w:t xml:space="preserve"> yaitu </w:t>
      </w:r>
      <w:r w:rsidRPr="0088113B">
        <w:rPr>
          <w:rFonts w:ascii="Times New Roman" w:hAnsi="Times New Roman" w:cs="Times New Roman"/>
          <w:noProof/>
          <w:sz w:val="24"/>
          <w:szCs w:val="24"/>
        </w:rPr>
        <w:t>Nurariza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{"citationItems":[{"id":"ITEM-1","itemData":{"DOI":"10.35134/jbeupiyptk.v4i2.92","ISSN":"2502-6275","abstract":"The purpose of this study was to examine the effect of related party transactions, multinationality, thin capitalization on tax aggressiveness with firm size as a moderating variable. The object of the research is manufacturing companies listed on the Indonesia Stock Exchange for the period 2016 to 2020. The population used in this study is 193 companies. The type of data used in this research is quantitative data using purporsive sampling method. The sample in this study were 8 companies. The results of this study indicate that (1) Related Party Transaction partially has no significant effect on Tax Aggressiveness (2) Multinationality partially has a significant effect on Tax Aggressiveness (3) Thin Capitalization partially has a significant effect on Tax Aggressiveness (4) Related Party Transaction has a significant effect on Tax Aggressiveness with Company Size as a moderating variable (5) Multinationality has no significant effect on Tax Aggressiveness with Company Size as a moderating variable (6) Thin Capitalization has a significant effect on Tax Aggressiveness with Company Size as a moderating variable","author":[{"dropping-particle":"","family":"Nurariza","given":"Cyndi","non-dropping-particle":"","parse-names":false,"suffix":""}],"container-title":"Journal of Business and Economics (JBE) UPI YPTK","id":"ITEM-1","issue":"2","issued":{"date-parts":[["2019"]]},"page":"58-64","title":"Pengaruh Related Party Transaction, Multinationaly,Thin Capitalization terhadap Agresivitas Pajak pada Perusahaan Manufaktur","type":"article-journal","volume":"4"},"suppress-author":1,"uris":["http://www.mendeley.com/documents/?uuid=a81ee3a5-9d68-4199-bb4e-aa9563254ae5"]}],"mendeley":{"formattedCitation":"(2019)","plainTextFormattedCitation":"(2019)","previouslyFormattedCitation":"(2019)"},"properties":{"noteIndex":0},"schema":"https://github.com/citation-style-language/schema/raw/master/csl-citation.json"}</w:instrText>
      </w:r>
      <w:r>
        <w:rPr>
          <w:rFonts w:ascii="Times New Roman" w:hAnsi="Times New Roman" w:cs="Times New Roman"/>
          <w:sz w:val="24"/>
          <w:szCs w:val="24"/>
        </w:rPr>
        <w:fldChar w:fldCharType="separate"/>
      </w:r>
      <w:r w:rsidRPr="0088113B">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mengenai pengaruh </w:t>
      </w:r>
      <w:r w:rsidRPr="0088113B">
        <w:rPr>
          <w:rFonts w:ascii="Times New Roman" w:hAnsi="Times New Roman" w:cs="Times New Roman"/>
          <w:i/>
          <w:sz w:val="24"/>
          <w:szCs w:val="24"/>
        </w:rPr>
        <w:t>thin capitalization</w:t>
      </w:r>
      <w:r>
        <w:rPr>
          <w:rFonts w:ascii="Times New Roman" w:hAnsi="Times New Roman" w:cs="Times New Roman"/>
          <w:sz w:val="24"/>
          <w:szCs w:val="24"/>
        </w:rPr>
        <w:t xml:space="preserve"> terhadap agresivitas pajak mendapatkan hasil bahwa </w:t>
      </w:r>
      <w:r w:rsidRPr="0088113B">
        <w:rPr>
          <w:rFonts w:ascii="Times New Roman" w:hAnsi="Times New Roman" w:cs="Times New Roman"/>
          <w:i/>
          <w:sz w:val="24"/>
          <w:szCs w:val="24"/>
        </w:rPr>
        <w:t>thin capitalization</w:t>
      </w:r>
      <w:r>
        <w:rPr>
          <w:rFonts w:ascii="Times New Roman" w:hAnsi="Times New Roman" w:cs="Times New Roman"/>
          <w:sz w:val="24"/>
          <w:szCs w:val="24"/>
        </w:rPr>
        <w:t xml:space="preserve"> berpengaruh terhadap agresivitas pajak. Penelitian </w:t>
      </w:r>
      <w:r>
        <w:rPr>
          <w:rFonts w:ascii="Times New Roman" w:hAnsi="Times New Roman" w:cs="Times New Roman"/>
          <w:noProof/>
          <w:sz w:val="24"/>
          <w:szCs w:val="24"/>
        </w:rPr>
        <w:t>Nainggolan &amp; Sari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inggolan","given":"Christina","non-dropping-particle":"","parse-names":false,"suffix":""},{"dropping-particle":"","family":"Sari","given":"Dahlia","non-dropping-particle":"","parse-names":false,"suffix":""}],"id":"ITEM-1","issue":"2","issued":{"date-parts":[["2019"]]},"page":"147-159","title":"Kepentingan Asing, Aktivitas Intenasional, dan Thin Capitalization: Pengaruh Terhadap Agresivitas Pajak Di Indonesia","type":"article-journal","volume":"19"},"suppress-author":1,"uris":["http://www.mendeley.com/documents/?uuid=bff193d0-e187-47e4-832f-8abde1966b4e"]}],"mendeley":{"formattedCitation":"(2019)","plainTextFormattedCitation":"(2019)","previouslyFormattedCitation":"(2019)"},"properties":{"noteIndex":0},"schema":"https://github.com/citation-style-language/schema/raw/master/csl-citation.json"}</w:instrText>
      </w:r>
      <w:r>
        <w:rPr>
          <w:rFonts w:ascii="Times New Roman" w:hAnsi="Times New Roman" w:cs="Times New Roman"/>
          <w:sz w:val="24"/>
          <w:szCs w:val="24"/>
        </w:rPr>
        <w:fldChar w:fldCharType="separate"/>
      </w:r>
      <w:r w:rsidRPr="0088113B">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serta </w:t>
      </w:r>
      <w:r w:rsidRPr="0088113B">
        <w:rPr>
          <w:rFonts w:ascii="Times New Roman" w:hAnsi="Times New Roman" w:cs="Times New Roman"/>
          <w:noProof/>
          <w:sz w:val="24"/>
          <w:szCs w:val="24"/>
        </w:rPr>
        <w:t>Hutomo et 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adalah penelitian kuantitatif yang memiliki tujuan untuk mengetahui pengaruh Transfer Pricing, Thin Capitalization, dan Tunneling Incentive terhadap Agresivitas Pajak. Perusahaan manufaktur yang listing di BEI pada tahun 2015- 2019 digunakan untuk penelitian ini. Sampel diperoleh sebesar 530 sampel. Transfer Pricing berdasarkan proksi perbandingan dari piutang pihak berelasi dengan total aset. Thin Capitalization memakai proksi MAD Ratio. Tunneling Incentive memakai proksi variabel dummy. Agresivitas Pajak memakai proksi ABTD. Pengujian hipotesis penelitian ini uji hipotesis analisis linier berganda dengan software SPSS 26. Hasil dari penelitian ini ialah Transfer Pricing, Thin Capitalization, dan Tunneling Incentive tidak memberikan pengaruh terhadap Agresivitas Pajak.","author":[{"dropping-particle":"","family":"Hutomo","given":"Muthia Athira","non-dropping-particle":"","parse-names":false,"suffix":""},{"dropping-particle":"","family":"Hindria Dyah Pita Sari","given":"Ratna","non-dropping-particle":"","parse-names":false,"suffix":""},{"dropping-particle":"","family":"Nopiyanti","given":"Anita","non-dropping-particle":"","parse-names":false,"suffix":""}],"container-title":"PROSIDING BIEMA Business Management, Economic, and Accounting National Seminar","id":"ITEM-1","issued":{"date-parts":[["2021"]]},"page":"141-157","title":"Pengaruh Transfer Pricing, Thin Capitalization, Dan Tunneling Incentive Terhadap Agresivitas Pajak","type":"article-journal","volume":"2"},"suppress-author":1,"uris":["http://www.mendeley.com/documents/?uuid=13e80c3a-7e8d-4c5f-a4b3-8e17d00a8e9e"]}],"mendeley":{"formattedCitation":"(2021)","plainTextFormattedCitation":"(2021)","previouslyFormattedCitation":"(2021)"},"properties":{"noteIndex":0},"schema":"https://github.com/citation-style-language/schema/raw/master/csl-citation.json"}</w:instrText>
      </w:r>
      <w:r>
        <w:rPr>
          <w:rFonts w:ascii="Times New Roman" w:hAnsi="Times New Roman" w:cs="Times New Roman"/>
          <w:sz w:val="24"/>
          <w:szCs w:val="24"/>
        </w:rPr>
        <w:fldChar w:fldCharType="separate"/>
      </w:r>
      <w:r w:rsidRPr="0088113B">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mengenai pengaruh </w:t>
      </w:r>
      <w:r w:rsidRPr="001E4177">
        <w:rPr>
          <w:rFonts w:ascii="Times New Roman" w:hAnsi="Times New Roman" w:cs="Times New Roman"/>
          <w:i/>
          <w:sz w:val="24"/>
          <w:szCs w:val="24"/>
        </w:rPr>
        <w:t>thin capitalization</w:t>
      </w:r>
      <w:r>
        <w:rPr>
          <w:rFonts w:ascii="Times New Roman" w:hAnsi="Times New Roman" w:cs="Times New Roman"/>
          <w:sz w:val="24"/>
          <w:szCs w:val="24"/>
        </w:rPr>
        <w:t xml:space="preserve"> terhadap agresivitas pajak memperoleh hasil bahwa </w:t>
      </w:r>
      <w:r w:rsidRPr="001E4177">
        <w:rPr>
          <w:rFonts w:ascii="Times New Roman" w:hAnsi="Times New Roman" w:cs="Times New Roman"/>
          <w:i/>
          <w:sz w:val="24"/>
          <w:szCs w:val="24"/>
        </w:rPr>
        <w:t>thin capitalization</w:t>
      </w:r>
      <w:r>
        <w:rPr>
          <w:rFonts w:ascii="Times New Roman" w:hAnsi="Times New Roman" w:cs="Times New Roman"/>
          <w:sz w:val="24"/>
          <w:szCs w:val="24"/>
        </w:rPr>
        <w:t xml:space="preserve"> tidak berpengaruh terhadap agresivitas pajak.</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Berdasarkan latar belakang di atas, maka dalam penelitian ini penulis melakukan penelitian dengan judul </w:t>
      </w:r>
      <w:r w:rsidRPr="003A3483">
        <w:rPr>
          <w:rFonts w:ascii="Times New Roman" w:hAnsi="Times New Roman" w:cs="Times New Roman"/>
          <w:b/>
          <w:sz w:val="24"/>
          <w:szCs w:val="24"/>
        </w:rPr>
        <w:t xml:space="preserve">“Analisis Pengaruh </w:t>
      </w:r>
      <w:r w:rsidRPr="003A3483">
        <w:rPr>
          <w:rFonts w:ascii="Times New Roman" w:hAnsi="Times New Roman" w:cs="Times New Roman"/>
          <w:b/>
          <w:i/>
          <w:sz w:val="24"/>
          <w:szCs w:val="24"/>
        </w:rPr>
        <w:t>Related Party Transaction</w:t>
      </w:r>
      <w:r w:rsidRPr="003A3483">
        <w:rPr>
          <w:rFonts w:ascii="Times New Roman" w:hAnsi="Times New Roman" w:cs="Times New Roman"/>
          <w:b/>
          <w:sz w:val="24"/>
          <w:szCs w:val="24"/>
        </w:rPr>
        <w:t xml:space="preserve">, </w:t>
      </w:r>
      <w:r w:rsidRPr="003A3483">
        <w:rPr>
          <w:rFonts w:ascii="Times New Roman" w:hAnsi="Times New Roman" w:cs="Times New Roman"/>
          <w:b/>
          <w:i/>
          <w:sz w:val="24"/>
          <w:szCs w:val="24"/>
        </w:rPr>
        <w:t>Capital Intensity</w:t>
      </w:r>
      <w:r w:rsidRPr="003A3483">
        <w:rPr>
          <w:rFonts w:ascii="Times New Roman" w:hAnsi="Times New Roman" w:cs="Times New Roman"/>
          <w:b/>
          <w:sz w:val="24"/>
          <w:szCs w:val="24"/>
        </w:rPr>
        <w:t xml:space="preserve">, </w:t>
      </w:r>
      <w:r w:rsidRPr="003A3483">
        <w:rPr>
          <w:rFonts w:ascii="Times New Roman" w:hAnsi="Times New Roman" w:cs="Times New Roman"/>
          <w:b/>
          <w:i/>
          <w:sz w:val="24"/>
          <w:szCs w:val="24"/>
        </w:rPr>
        <w:t>Inventory Intensity</w:t>
      </w:r>
      <w:r>
        <w:rPr>
          <w:rFonts w:ascii="Times New Roman" w:hAnsi="Times New Roman" w:cs="Times New Roman"/>
          <w:b/>
          <w:sz w:val="24"/>
          <w:szCs w:val="24"/>
        </w:rPr>
        <w:t>, d</w:t>
      </w:r>
      <w:r w:rsidRPr="003A3483">
        <w:rPr>
          <w:rFonts w:ascii="Times New Roman" w:hAnsi="Times New Roman" w:cs="Times New Roman"/>
          <w:b/>
          <w:sz w:val="24"/>
          <w:szCs w:val="24"/>
        </w:rPr>
        <w:t xml:space="preserve">an </w:t>
      </w:r>
      <w:r w:rsidRPr="003A3483">
        <w:rPr>
          <w:rFonts w:ascii="Times New Roman" w:hAnsi="Times New Roman" w:cs="Times New Roman"/>
          <w:b/>
          <w:i/>
          <w:sz w:val="24"/>
          <w:szCs w:val="24"/>
        </w:rPr>
        <w:t>Thin Capitalization</w:t>
      </w:r>
      <w:r w:rsidRPr="003A3483">
        <w:rPr>
          <w:rFonts w:ascii="Times New Roman" w:hAnsi="Times New Roman" w:cs="Times New Roman"/>
          <w:b/>
          <w:sz w:val="24"/>
          <w:szCs w:val="24"/>
        </w:rPr>
        <w:t xml:space="preserve"> </w:t>
      </w:r>
      <w:r w:rsidRPr="003A3483">
        <w:rPr>
          <w:rFonts w:ascii="Times New Roman" w:hAnsi="Times New Roman" w:cs="Times New Roman"/>
          <w:b/>
          <w:sz w:val="24"/>
          <w:szCs w:val="24"/>
        </w:rPr>
        <w:lastRenderedPageBreak/>
        <w:t xml:space="preserve">Terhadap Agresivitas Pajak Pada </w:t>
      </w:r>
      <w:r>
        <w:rPr>
          <w:rFonts w:ascii="Times New Roman" w:hAnsi="Times New Roman" w:cs="Times New Roman"/>
          <w:b/>
          <w:sz w:val="24"/>
          <w:szCs w:val="24"/>
        </w:rPr>
        <w:t xml:space="preserve">Perusahaan Manufaktur Subsektor </w:t>
      </w:r>
      <w:r w:rsidRPr="002E4D40">
        <w:rPr>
          <w:rFonts w:ascii="Times New Roman" w:hAnsi="Times New Roman" w:cs="Times New Roman"/>
          <w:b/>
          <w:i/>
          <w:sz w:val="24"/>
          <w:szCs w:val="24"/>
        </w:rPr>
        <w:t>Consumer Non-Cyclicals</w:t>
      </w:r>
      <w:r>
        <w:rPr>
          <w:rFonts w:ascii="Times New Roman" w:hAnsi="Times New Roman" w:cs="Times New Roman"/>
          <w:b/>
          <w:sz w:val="24"/>
          <w:szCs w:val="24"/>
        </w:rPr>
        <w:t xml:space="preserve"> </w:t>
      </w:r>
      <w:r w:rsidRPr="003A3483">
        <w:rPr>
          <w:rFonts w:ascii="Times New Roman" w:hAnsi="Times New Roman" w:cs="Times New Roman"/>
          <w:b/>
          <w:sz w:val="24"/>
          <w:szCs w:val="24"/>
        </w:rPr>
        <w:t>Yang Terdaftar Di Burs</w:t>
      </w:r>
      <w:r>
        <w:rPr>
          <w:rFonts w:ascii="Times New Roman" w:hAnsi="Times New Roman" w:cs="Times New Roman"/>
          <w:b/>
          <w:sz w:val="24"/>
          <w:szCs w:val="24"/>
        </w:rPr>
        <w:t>a Efek Indonesia Tahun 2018-2023</w:t>
      </w:r>
      <w:r w:rsidRPr="003A3483">
        <w:rPr>
          <w:rFonts w:ascii="Times New Roman" w:hAnsi="Times New Roman" w:cs="Times New Roman"/>
          <w:b/>
          <w:sz w:val="24"/>
          <w:szCs w:val="24"/>
        </w:rPr>
        <w:t>”</w:t>
      </w:r>
    </w:p>
    <w:p w:rsidR="00011D77" w:rsidRPr="007A7B3C" w:rsidRDefault="00011D77" w:rsidP="00011D77">
      <w:pPr>
        <w:pStyle w:val="Heading2"/>
        <w:numPr>
          <w:ilvl w:val="0"/>
          <w:numId w:val="28"/>
        </w:numPr>
        <w:spacing w:line="480" w:lineRule="auto"/>
        <w:rPr>
          <w:rFonts w:ascii="Times New Roman" w:hAnsi="Times New Roman" w:cs="Times New Roman"/>
          <w:b/>
          <w:color w:val="auto"/>
          <w:sz w:val="24"/>
          <w:szCs w:val="24"/>
        </w:rPr>
      </w:pPr>
      <w:bookmarkStart w:id="13" w:name="_Toc170343547"/>
      <w:r w:rsidRPr="007A7B3C">
        <w:rPr>
          <w:rFonts w:ascii="Times New Roman" w:hAnsi="Times New Roman" w:cs="Times New Roman"/>
          <w:b/>
          <w:color w:val="auto"/>
          <w:sz w:val="24"/>
          <w:szCs w:val="24"/>
        </w:rPr>
        <w:t>Rumusan Masalah</w:t>
      </w:r>
      <w:bookmarkEnd w:id="13"/>
      <w:r w:rsidRPr="007A7B3C">
        <w:rPr>
          <w:rFonts w:ascii="Times New Roman" w:hAnsi="Times New Roman" w:cs="Times New Roman"/>
          <w:b/>
          <w:color w:val="auto"/>
          <w:sz w:val="24"/>
          <w:szCs w:val="24"/>
        </w:rPr>
        <w:t xml:space="preserve"> </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Berdasarkan latar belakang tersebut, maka rumusan masalah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dibahas dalam penelitian ini yaitu: </w:t>
      </w:r>
    </w:p>
    <w:p w:rsidR="00011D77" w:rsidRDefault="00011D77" w:rsidP="00011D77">
      <w:pPr>
        <w:widowControl w:val="0"/>
        <w:numPr>
          <w:ilvl w:val="0"/>
          <w:numId w:val="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Pr="00117B74">
        <w:rPr>
          <w:rFonts w:ascii="Times New Roman" w:hAnsi="Times New Roman" w:cs="Times New Roman"/>
          <w:i/>
          <w:sz w:val="24"/>
          <w:szCs w:val="24"/>
        </w:rPr>
        <w:t>related party transaction</w:t>
      </w:r>
      <w:r>
        <w:rPr>
          <w:rFonts w:ascii="Times New Roman" w:hAnsi="Times New Roman" w:cs="Times New Roman"/>
          <w:sz w:val="24"/>
          <w:szCs w:val="24"/>
        </w:rPr>
        <w:t xml:space="preserve"> berpengaruh terhadap agresivitas pajak pada perusahaan manufaktur subsektor </w:t>
      </w:r>
      <w:r w:rsidRPr="003F7373">
        <w:rPr>
          <w:rFonts w:ascii="Times New Roman" w:hAnsi="Times New Roman" w:cs="Times New Roman"/>
          <w:i/>
          <w:sz w:val="24"/>
          <w:szCs w:val="24"/>
        </w:rPr>
        <w:t>consumer non-cyclicals</w:t>
      </w:r>
      <w:r>
        <w:rPr>
          <w:rFonts w:ascii="Times New Roman" w:hAnsi="Times New Roman" w:cs="Times New Roman"/>
          <w:sz w:val="24"/>
          <w:szCs w:val="24"/>
        </w:rPr>
        <w:t xml:space="preserve"> periode 2018-2023? </w:t>
      </w:r>
    </w:p>
    <w:p w:rsidR="00011D77" w:rsidRDefault="00011D77" w:rsidP="00011D77">
      <w:pPr>
        <w:widowControl w:val="0"/>
        <w:numPr>
          <w:ilvl w:val="0"/>
          <w:numId w:val="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Pr="00117B74">
        <w:rPr>
          <w:rFonts w:ascii="Times New Roman" w:hAnsi="Times New Roman" w:cs="Times New Roman"/>
          <w:i/>
          <w:sz w:val="24"/>
          <w:szCs w:val="24"/>
        </w:rPr>
        <w:t>capital intensity</w:t>
      </w:r>
      <w:r>
        <w:rPr>
          <w:rFonts w:ascii="Times New Roman" w:hAnsi="Times New Roman" w:cs="Times New Roman"/>
          <w:sz w:val="24"/>
          <w:szCs w:val="24"/>
        </w:rPr>
        <w:t xml:space="preserve"> berpengaruh terhadap agresivitas pajak pada perusahaan manufaktur subsektor </w:t>
      </w:r>
      <w:r w:rsidRPr="003F7373">
        <w:rPr>
          <w:rFonts w:ascii="Times New Roman" w:hAnsi="Times New Roman" w:cs="Times New Roman"/>
          <w:i/>
          <w:sz w:val="24"/>
          <w:szCs w:val="24"/>
        </w:rPr>
        <w:t>consumer non-cyclicals</w:t>
      </w:r>
      <w:r>
        <w:rPr>
          <w:rFonts w:ascii="Times New Roman" w:hAnsi="Times New Roman" w:cs="Times New Roman"/>
          <w:sz w:val="24"/>
          <w:szCs w:val="24"/>
        </w:rPr>
        <w:t xml:space="preserve"> periode 2018-2023?</w:t>
      </w:r>
    </w:p>
    <w:p w:rsidR="00011D77" w:rsidRDefault="00011D77" w:rsidP="00011D77">
      <w:pPr>
        <w:widowControl w:val="0"/>
        <w:numPr>
          <w:ilvl w:val="0"/>
          <w:numId w:val="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Pr="00117B74">
        <w:rPr>
          <w:rFonts w:ascii="Times New Roman" w:hAnsi="Times New Roman" w:cs="Times New Roman"/>
          <w:i/>
          <w:sz w:val="24"/>
          <w:szCs w:val="24"/>
        </w:rPr>
        <w:t>inventory intensity</w:t>
      </w:r>
      <w:r>
        <w:rPr>
          <w:rFonts w:ascii="Times New Roman" w:hAnsi="Times New Roman" w:cs="Times New Roman"/>
          <w:sz w:val="24"/>
          <w:szCs w:val="24"/>
        </w:rPr>
        <w:t xml:space="preserve"> berpengaruh terhadap agresivitas pajak pada perusahaan manufaktur subsektor </w:t>
      </w:r>
      <w:r w:rsidRPr="00431416">
        <w:rPr>
          <w:rFonts w:ascii="Times New Roman" w:hAnsi="Times New Roman" w:cs="Times New Roman"/>
          <w:i/>
          <w:sz w:val="24"/>
          <w:szCs w:val="24"/>
        </w:rPr>
        <w:t>consumer</w:t>
      </w:r>
      <w:r>
        <w:rPr>
          <w:rFonts w:ascii="Times New Roman" w:hAnsi="Times New Roman" w:cs="Times New Roman"/>
          <w:sz w:val="24"/>
          <w:szCs w:val="24"/>
        </w:rPr>
        <w:t xml:space="preserve"> </w:t>
      </w:r>
      <w:r w:rsidRPr="003F7373">
        <w:rPr>
          <w:rFonts w:ascii="Times New Roman" w:hAnsi="Times New Roman" w:cs="Times New Roman"/>
          <w:i/>
          <w:sz w:val="24"/>
          <w:szCs w:val="24"/>
        </w:rPr>
        <w:t>non-cyclicals</w:t>
      </w:r>
      <w:r>
        <w:rPr>
          <w:rFonts w:ascii="Times New Roman" w:hAnsi="Times New Roman" w:cs="Times New Roman"/>
          <w:sz w:val="24"/>
          <w:szCs w:val="24"/>
        </w:rPr>
        <w:t xml:space="preserve"> periode 2018-2023?</w:t>
      </w:r>
    </w:p>
    <w:p w:rsidR="00011D77" w:rsidRDefault="00011D77" w:rsidP="00011D77">
      <w:pPr>
        <w:widowControl w:val="0"/>
        <w:numPr>
          <w:ilvl w:val="0"/>
          <w:numId w:val="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Pr="00117B74">
        <w:rPr>
          <w:rFonts w:ascii="Times New Roman" w:hAnsi="Times New Roman" w:cs="Times New Roman"/>
          <w:i/>
          <w:sz w:val="24"/>
          <w:szCs w:val="24"/>
        </w:rPr>
        <w:t>thin capitalization</w:t>
      </w:r>
      <w:r>
        <w:rPr>
          <w:rFonts w:ascii="Times New Roman" w:hAnsi="Times New Roman" w:cs="Times New Roman"/>
          <w:sz w:val="24"/>
          <w:szCs w:val="24"/>
        </w:rPr>
        <w:t xml:space="preserve"> berpengaruh terhadap agresivitas pajak pada perusahaan manufaktur subsektor </w:t>
      </w:r>
      <w:r w:rsidRPr="003F7373">
        <w:rPr>
          <w:rFonts w:ascii="Times New Roman" w:hAnsi="Times New Roman" w:cs="Times New Roman"/>
          <w:i/>
          <w:sz w:val="24"/>
          <w:szCs w:val="24"/>
        </w:rPr>
        <w:t>consumer non-cyclicals</w:t>
      </w:r>
      <w:r>
        <w:rPr>
          <w:rFonts w:ascii="Times New Roman" w:hAnsi="Times New Roman" w:cs="Times New Roman"/>
          <w:sz w:val="24"/>
          <w:szCs w:val="24"/>
        </w:rPr>
        <w:t xml:space="preserve"> periode 2018-2023?</w:t>
      </w:r>
    </w:p>
    <w:p w:rsidR="00011D77" w:rsidRPr="007A7B3C" w:rsidRDefault="00011D77" w:rsidP="00011D77">
      <w:pPr>
        <w:pStyle w:val="Heading2"/>
        <w:numPr>
          <w:ilvl w:val="0"/>
          <w:numId w:val="28"/>
        </w:numPr>
        <w:spacing w:line="480" w:lineRule="auto"/>
        <w:rPr>
          <w:rFonts w:ascii="Times New Roman" w:hAnsi="Times New Roman" w:cs="Times New Roman"/>
          <w:b/>
          <w:color w:val="auto"/>
          <w:sz w:val="24"/>
          <w:szCs w:val="24"/>
        </w:rPr>
      </w:pPr>
      <w:bookmarkStart w:id="14" w:name="_Toc170343548"/>
      <w:r w:rsidRPr="007A7B3C">
        <w:rPr>
          <w:rFonts w:ascii="Times New Roman" w:hAnsi="Times New Roman" w:cs="Times New Roman"/>
          <w:b/>
          <w:color w:val="auto"/>
          <w:sz w:val="24"/>
          <w:szCs w:val="24"/>
        </w:rPr>
        <w:t>Tujuan Penelitian</w:t>
      </w:r>
      <w:bookmarkEnd w:id="14"/>
      <w:r w:rsidRPr="007A7B3C">
        <w:rPr>
          <w:rFonts w:ascii="Times New Roman" w:hAnsi="Times New Roman" w:cs="Times New Roman"/>
          <w:b/>
          <w:color w:val="auto"/>
          <w:sz w:val="24"/>
          <w:szCs w:val="24"/>
        </w:rPr>
        <w:t xml:space="preserve"> </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Berdasarkan rumusan masalah tersebut, maka tujuan penelitian dapat </w:t>
      </w:r>
      <w:r>
        <w:rPr>
          <w:rFonts w:ascii="Times New Roman" w:hAnsi="Times New Roman" w:cs="Times New Roman"/>
          <w:sz w:val="24"/>
          <w:szCs w:val="24"/>
        </w:rPr>
        <w:lastRenderedPageBreak/>
        <w:t>dirumuskan sebagai berikut:</w:t>
      </w:r>
    </w:p>
    <w:p w:rsidR="00011D77" w:rsidRDefault="00011D77" w:rsidP="00011D77">
      <w:pPr>
        <w:widowControl w:val="0"/>
        <w:numPr>
          <w:ilvl w:val="0"/>
          <w:numId w:val="5"/>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sidRPr="0064723C">
        <w:rPr>
          <w:rFonts w:ascii="Times New Roman" w:hAnsi="Times New Roman" w:cs="Times New Roman"/>
          <w:i/>
          <w:sz w:val="24"/>
          <w:szCs w:val="24"/>
        </w:rPr>
        <w:t>related party transaction</w:t>
      </w:r>
      <w:r>
        <w:rPr>
          <w:rFonts w:ascii="Times New Roman" w:hAnsi="Times New Roman" w:cs="Times New Roman"/>
          <w:sz w:val="24"/>
          <w:szCs w:val="24"/>
        </w:rPr>
        <w:t xml:space="preserve"> terhadap agresivitas pajak pada perusahaan manufaktur subsektor </w:t>
      </w:r>
      <w:r w:rsidRPr="003F7373">
        <w:rPr>
          <w:rFonts w:ascii="Times New Roman" w:hAnsi="Times New Roman" w:cs="Times New Roman"/>
          <w:i/>
          <w:sz w:val="24"/>
          <w:szCs w:val="24"/>
        </w:rPr>
        <w:t>consumer non-cyclicals</w:t>
      </w:r>
      <w:r>
        <w:rPr>
          <w:rFonts w:ascii="Times New Roman" w:hAnsi="Times New Roman" w:cs="Times New Roman"/>
          <w:sz w:val="24"/>
          <w:szCs w:val="24"/>
        </w:rPr>
        <w:t xml:space="preserve"> periode 2018-2023.</w:t>
      </w:r>
    </w:p>
    <w:p w:rsidR="00011D77" w:rsidRDefault="00011D77" w:rsidP="00011D77">
      <w:pPr>
        <w:widowControl w:val="0"/>
        <w:numPr>
          <w:ilvl w:val="0"/>
          <w:numId w:val="5"/>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sidRPr="0064723C">
        <w:rPr>
          <w:rFonts w:ascii="Times New Roman" w:hAnsi="Times New Roman" w:cs="Times New Roman"/>
          <w:i/>
          <w:sz w:val="24"/>
          <w:szCs w:val="24"/>
        </w:rPr>
        <w:t>capital intensity</w:t>
      </w:r>
      <w:r>
        <w:rPr>
          <w:rFonts w:ascii="Times New Roman" w:hAnsi="Times New Roman" w:cs="Times New Roman"/>
          <w:sz w:val="24"/>
          <w:szCs w:val="24"/>
        </w:rPr>
        <w:t xml:space="preserve"> terhadap agresivitas pajak pada perusahaan manufaktur subsektor </w:t>
      </w:r>
      <w:r w:rsidRPr="003F7373">
        <w:rPr>
          <w:rFonts w:ascii="Times New Roman" w:hAnsi="Times New Roman" w:cs="Times New Roman"/>
          <w:i/>
          <w:sz w:val="24"/>
          <w:szCs w:val="24"/>
        </w:rPr>
        <w:t>consumer non-cyclicals</w:t>
      </w:r>
      <w:r>
        <w:rPr>
          <w:rFonts w:ascii="Times New Roman" w:hAnsi="Times New Roman" w:cs="Times New Roman"/>
          <w:sz w:val="24"/>
          <w:szCs w:val="24"/>
        </w:rPr>
        <w:t xml:space="preserve"> periode 2018-2023.</w:t>
      </w:r>
    </w:p>
    <w:p w:rsidR="00011D77" w:rsidRDefault="00011D77" w:rsidP="00011D77">
      <w:pPr>
        <w:widowControl w:val="0"/>
        <w:numPr>
          <w:ilvl w:val="0"/>
          <w:numId w:val="5"/>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sidRPr="0064723C">
        <w:rPr>
          <w:rFonts w:ascii="Times New Roman" w:hAnsi="Times New Roman" w:cs="Times New Roman"/>
          <w:i/>
          <w:sz w:val="24"/>
          <w:szCs w:val="24"/>
        </w:rPr>
        <w:t>inventory intensity</w:t>
      </w:r>
      <w:r>
        <w:rPr>
          <w:rFonts w:ascii="Times New Roman" w:hAnsi="Times New Roman" w:cs="Times New Roman"/>
          <w:sz w:val="24"/>
          <w:szCs w:val="24"/>
        </w:rPr>
        <w:t xml:space="preserve"> terhadap agresivitas pajak pada perusahaan manufaktur subsektor </w:t>
      </w:r>
      <w:r w:rsidRPr="003F7373">
        <w:rPr>
          <w:rFonts w:ascii="Times New Roman" w:hAnsi="Times New Roman" w:cs="Times New Roman"/>
          <w:i/>
          <w:sz w:val="24"/>
          <w:szCs w:val="24"/>
        </w:rPr>
        <w:t>consumer non-cyclicals</w:t>
      </w:r>
      <w:r>
        <w:rPr>
          <w:rFonts w:ascii="Times New Roman" w:hAnsi="Times New Roman" w:cs="Times New Roman"/>
          <w:sz w:val="24"/>
          <w:szCs w:val="24"/>
        </w:rPr>
        <w:t xml:space="preserve"> periode 2018-2023.</w:t>
      </w:r>
    </w:p>
    <w:p w:rsidR="00011D77" w:rsidRDefault="00011D77" w:rsidP="00011D77">
      <w:pPr>
        <w:widowControl w:val="0"/>
        <w:numPr>
          <w:ilvl w:val="0"/>
          <w:numId w:val="5"/>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sidRPr="0064723C">
        <w:rPr>
          <w:rFonts w:ascii="Times New Roman" w:hAnsi="Times New Roman" w:cs="Times New Roman"/>
          <w:i/>
          <w:sz w:val="24"/>
          <w:szCs w:val="24"/>
        </w:rPr>
        <w:t>thin capitalization</w:t>
      </w:r>
      <w:r>
        <w:rPr>
          <w:rFonts w:ascii="Times New Roman" w:hAnsi="Times New Roman" w:cs="Times New Roman"/>
          <w:sz w:val="24"/>
          <w:szCs w:val="24"/>
        </w:rPr>
        <w:t xml:space="preserve"> terhadap agresivitas pajak pada perusahaan manufaktur subsektor </w:t>
      </w:r>
      <w:r w:rsidRPr="00AD6D8A">
        <w:rPr>
          <w:rFonts w:ascii="Times New Roman" w:hAnsi="Times New Roman" w:cs="Times New Roman"/>
          <w:i/>
          <w:sz w:val="24"/>
          <w:szCs w:val="24"/>
        </w:rPr>
        <w:t>consumer non-cyclicals</w:t>
      </w:r>
      <w:r>
        <w:rPr>
          <w:rFonts w:ascii="Times New Roman" w:hAnsi="Times New Roman" w:cs="Times New Roman"/>
          <w:sz w:val="24"/>
          <w:szCs w:val="24"/>
        </w:rPr>
        <w:t xml:space="preserve"> periode 2018-2023.</w:t>
      </w:r>
    </w:p>
    <w:p w:rsidR="00011D77" w:rsidRPr="007A7B3C" w:rsidRDefault="00011D77" w:rsidP="00011D77">
      <w:pPr>
        <w:pStyle w:val="Heading2"/>
        <w:numPr>
          <w:ilvl w:val="0"/>
          <w:numId w:val="28"/>
        </w:numPr>
        <w:spacing w:line="480" w:lineRule="auto"/>
        <w:rPr>
          <w:rFonts w:ascii="Times New Roman" w:hAnsi="Times New Roman" w:cs="Times New Roman"/>
          <w:b/>
          <w:color w:val="auto"/>
          <w:sz w:val="24"/>
          <w:szCs w:val="24"/>
        </w:rPr>
      </w:pPr>
      <w:bookmarkStart w:id="15" w:name="_Toc170343549"/>
      <w:r w:rsidRPr="007A7B3C">
        <w:rPr>
          <w:rFonts w:ascii="Times New Roman" w:hAnsi="Times New Roman" w:cs="Times New Roman"/>
          <w:b/>
          <w:color w:val="auto"/>
          <w:sz w:val="24"/>
          <w:szCs w:val="24"/>
        </w:rPr>
        <w:t>Manfaat Penelitian</w:t>
      </w:r>
      <w:bookmarkEnd w:id="15"/>
      <w:r w:rsidRPr="007A7B3C">
        <w:rPr>
          <w:rFonts w:ascii="Times New Roman" w:hAnsi="Times New Roman" w:cs="Times New Roman"/>
          <w:b/>
          <w:color w:val="auto"/>
          <w:sz w:val="24"/>
          <w:szCs w:val="24"/>
        </w:rPr>
        <w:t xml:space="preserve"> </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Manfaat penelitian adalah kontribusi yang dapat dihasilkan setelah penelitian selesai dilakukan. Adapun manfaat penelitian dibagi menjadi dua, manfaat teoritis dan manfaat praktis.</w:t>
      </w:r>
    </w:p>
    <w:p w:rsidR="00011D77" w:rsidRDefault="00011D77" w:rsidP="00011D77">
      <w:pPr>
        <w:widowControl w:val="0"/>
        <w:numPr>
          <w:ilvl w:val="0"/>
          <w:numId w:val="6"/>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Manfaat Teoritis</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Manfaat teoritis dari penelitian ini yaitu dapat memberikan pemahaman yang lebih dalam tentang hubungan antar faktor-faktor tersebut dan </w:t>
      </w:r>
      <w:r>
        <w:rPr>
          <w:rFonts w:ascii="Times New Roman" w:hAnsi="Times New Roman" w:cs="Times New Roman"/>
          <w:sz w:val="24"/>
          <w:szCs w:val="24"/>
        </w:rPr>
        <w:lastRenderedPageBreak/>
        <w:t xml:space="preserve">agresivitas pajak. Hal ini dapat mengembangkan teori-teori yang ada tentang bagaimana transaksi </w:t>
      </w:r>
      <w:r w:rsidRPr="0064723C">
        <w:rPr>
          <w:rFonts w:ascii="Times New Roman" w:hAnsi="Times New Roman" w:cs="Times New Roman"/>
          <w:i/>
          <w:sz w:val="24"/>
          <w:szCs w:val="24"/>
        </w:rPr>
        <w:t xml:space="preserve">related party transaction, capital intensity, inventory intensity </w:t>
      </w:r>
      <w:r w:rsidRPr="0064723C">
        <w:rPr>
          <w:rFonts w:ascii="Times New Roman" w:hAnsi="Times New Roman" w:cs="Times New Roman"/>
          <w:sz w:val="24"/>
          <w:szCs w:val="24"/>
        </w:rPr>
        <w:t>dan</w:t>
      </w:r>
      <w:r w:rsidRPr="0064723C">
        <w:rPr>
          <w:rFonts w:ascii="Times New Roman" w:hAnsi="Times New Roman" w:cs="Times New Roman"/>
          <w:i/>
          <w:sz w:val="24"/>
          <w:szCs w:val="24"/>
        </w:rPr>
        <w:t xml:space="preserve"> thin capitalization</w:t>
      </w:r>
      <w:r>
        <w:rPr>
          <w:rFonts w:ascii="Times New Roman" w:hAnsi="Times New Roman" w:cs="Times New Roman"/>
          <w:sz w:val="24"/>
          <w:szCs w:val="24"/>
        </w:rPr>
        <w:t xml:space="preserve"> memengaruhi keputusan perpajakan perusahaan.</w:t>
      </w:r>
    </w:p>
    <w:p w:rsidR="00011D77" w:rsidRDefault="00011D77" w:rsidP="00011D77">
      <w:pPr>
        <w:widowControl w:val="0"/>
        <w:numPr>
          <w:ilvl w:val="0"/>
          <w:numId w:val="6"/>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rsidR="00011D77" w:rsidRDefault="00011D77" w:rsidP="00011D77">
      <w:pPr>
        <w:widowControl w:val="0"/>
        <w:numPr>
          <w:ilvl w:val="0"/>
          <w:numId w:val="36"/>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Penulis berharap penelitian ini dapat membantu pembuat kebijakan perpajakan dalam mengelola risiko terkait praktik perpajakan yang kontroversial dan memperbaiki kepatuhan pajak wajib pajak sesuai dengan regulasi yang berlaku.</w:t>
      </w:r>
    </w:p>
    <w:p w:rsidR="00011D77" w:rsidRDefault="00011D77" w:rsidP="00011D77">
      <w:pPr>
        <w:widowControl w:val="0"/>
        <w:numPr>
          <w:ilvl w:val="0"/>
          <w:numId w:val="36"/>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Penulis berharap penelitian ini dapat berguna untuk manajemen perusahaan dalam mengembangkan strategi perencanaan pajak yang lebih efektif untuk mengoptimalkan beban pajak.</w:t>
      </w:r>
    </w:p>
    <w:p w:rsidR="00011D77" w:rsidRPr="00AF46B8" w:rsidRDefault="00011D77" w:rsidP="00011D77">
      <w:pPr>
        <w:widowControl w:val="0"/>
        <w:numPr>
          <w:ilvl w:val="0"/>
          <w:numId w:val="36"/>
        </w:numPr>
        <w:autoSpaceDE w:val="0"/>
        <w:autoSpaceDN w:val="0"/>
        <w:adjustRightInd w:val="0"/>
        <w:spacing w:line="480" w:lineRule="auto"/>
        <w:jc w:val="both"/>
        <w:rPr>
          <w:rFonts w:ascii="Times New Roman" w:hAnsi="Times New Roman" w:cs="Times New Roman"/>
          <w:sz w:val="24"/>
          <w:szCs w:val="24"/>
        </w:rPr>
        <w:sectPr w:rsidR="00011D77" w:rsidRPr="00AF46B8" w:rsidSect="00C50482">
          <w:headerReference w:type="default" r:id="rId26"/>
          <w:pgSz w:w="12240" w:h="15840"/>
          <w:pgMar w:top="2041" w:right="1701" w:bottom="1871" w:left="2268" w:header="709" w:footer="709" w:gutter="0"/>
          <w:cols w:space="708"/>
          <w:titlePg/>
          <w:docGrid w:linePitch="360"/>
        </w:sectPr>
      </w:pPr>
      <w:r w:rsidRPr="00AF46B8">
        <w:rPr>
          <w:rFonts w:ascii="Times New Roman" w:hAnsi="Times New Roman" w:cs="Times New Roman"/>
          <w:sz w:val="24"/>
          <w:szCs w:val="24"/>
        </w:rPr>
        <w:t>Penulis berharap penelitian ini dapat membantu investor dalam memahami risiko pajak yang terkait dengan perusahaan yang mereka investasikan.</w:t>
      </w:r>
    </w:p>
    <w:p w:rsidR="00011D77" w:rsidRPr="007A7B3C" w:rsidRDefault="00011D77" w:rsidP="00011D77">
      <w:pPr>
        <w:pStyle w:val="Heading1"/>
        <w:spacing w:before="0" w:line="480" w:lineRule="auto"/>
        <w:jc w:val="center"/>
        <w:rPr>
          <w:rFonts w:ascii="Times New Roman" w:hAnsi="Times New Roman" w:cs="Times New Roman"/>
          <w:b/>
          <w:color w:val="auto"/>
          <w:sz w:val="24"/>
          <w:szCs w:val="24"/>
        </w:rPr>
      </w:pPr>
      <w:bookmarkStart w:id="16" w:name="_Toc170343550"/>
      <w:r w:rsidRPr="007A7B3C">
        <w:rPr>
          <w:rFonts w:ascii="Times New Roman" w:hAnsi="Times New Roman" w:cs="Times New Roman"/>
          <w:b/>
          <w:color w:val="auto"/>
          <w:sz w:val="24"/>
          <w:szCs w:val="24"/>
        </w:rPr>
        <w:lastRenderedPageBreak/>
        <w:t>BAB II</w:t>
      </w:r>
      <w:bookmarkEnd w:id="16"/>
    </w:p>
    <w:p w:rsidR="00011D77" w:rsidRDefault="00011D77" w:rsidP="00011D77">
      <w:pPr>
        <w:widowControl w:val="0"/>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TINJAUAN PUSTAKA </w:t>
      </w:r>
    </w:p>
    <w:p w:rsidR="00011D77" w:rsidRPr="007A7B3C" w:rsidRDefault="00011D77" w:rsidP="00011D77">
      <w:pPr>
        <w:pStyle w:val="Heading2"/>
        <w:numPr>
          <w:ilvl w:val="0"/>
          <w:numId w:val="29"/>
        </w:numPr>
        <w:spacing w:line="480" w:lineRule="auto"/>
        <w:rPr>
          <w:rFonts w:ascii="Times New Roman" w:hAnsi="Times New Roman" w:cs="Times New Roman"/>
          <w:b/>
          <w:color w:val="auto"/>
          <w:sz w:val="24"/>
          <w:szCs w:val="24"/>
        </w:rPr>
      </w:pPr>
      <w:bookmarkStart w:id="17" w:name="_Toc170343551"/>
      <w:r w:rsidRPr="007A7B3C">
        <w:rPr>
          <w:rFonts w:ascii="Times New Roman" w:hAnsi="Times New Roman" w:cs="Times New Roman"/>
          <w:b/>
          <w:color w:val="auto"/>
          <w:sz w:val="24"/>
          <w:szCs w:val="24"/>
        </w:rPr>
        <w:t>Landasan Teori</w:t>
      </w:r>
      <w:bookmarkEnd w:id="17"/>
    </w:p>
    <w:p w:rsidR="00011D77" w:rsidRPr="007A7B3C" w:rsidRDefault="00011D77" w:rsidP="00011D77">
      <w:pPr>
        <w:pStyle w:val="Heading3"/>
        <w:numPr>
          <w:ilvl w:val="0"/>
          <w:numId w:val="30"/>
        </w:numPr>
        <w:spacing w:line="480" w:lineRule="auto"/>
        <w:rPr>
          <w:rFonts w:ascii="Times New Roman" w:hAnsi="Times New Roman" w:cs="Times New Roman"/>
          <w:b/>
          <w:color w:val="auto"/>
        </w:rPr>
      </w:pPr>
      <w:bookmarkStart w:id="18" w:name="_Toc170343552"/>
      <w:r w:rsidRPr="007A7B3C">
        <w:rPr>
          <w:rFonts w:ascii="Times New Roman" w:hAnsi="Times New Roman" w:cs="Times New Roman"/>
          <w:b/>
          <w:color w:val="auto"/>
        </w:rPr>
        <w:t>Teori Agensi</w:t>
      </w:r>
      <w:bookmarkEnd w:id="18"/>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b/>
          <w:sz w:val="24"/>
          <w:szCs w:val="24"/>
        </w:rPr>
      </w:pPr>
      <w:r>
        <w:rPr>
          <w:rFonts w:ascii="Times New Roman" w:hAnsi="Times New Roman" w:cs="Times New Roman"/>
          <w:sz w:val="24"/>
          <w:szCs w:val="24"/>
        </w:rPr>
        <w:tab/>
        <w:t xml:space="preserve">Teori keagenan atau yang biasanya disebut dengan teori </w:t>
      </w:r>
      <w:r w:rsidRPr="003334EA">
        <w:rPr>
          <w:rFonts w:ascii="Times New Roman" w:hAnsi="Times New Roman" w:cs="Times New Roman"/>
          <w:i/>
          <w:sz w:val="24"/>
          <w:szCs w:val="24"/>
        </w:rPr>
        <w:t>agency</w:t>
      </w:r>
      <w:r>
        <w:rPr>
          <w:rFonts w:ascii="Times New Roman" w:hAnsi="Times New Roman" w:cs="Times New Roman"/>
          <w:sz w:val="24"/>
          <w:szCs w:val="24"/>
        </w:rPr>
        <w:t xml:space="preserve"> adalah teori yang menjelaskan adanya hubungan prins</w:t>
      </w:r>
      <w:r w:rsidRPr="003334EA">
        <w:rPr>
          <w:rFonts w:ascii="Times New Roman" w:hAnsi="Times New Roman" w:cs="Times New Roman"/>
          <w:sz w:val="24"/>
          <w:szCs w:val="24"/>
        </w:rPr>
        <w:t>ipal</w:t>
      </w:r>
      <w:r>
        <w:rPr>
          <w:rFonts w:ascii="Times New Roman" w:hAnsi="Times New Roman" w:cs="Times New Roman"/>
          <w:sz w:val="24"/>
          <w:szCs w:val="24"/>
        </w:rPr>
        <w:t xml:space="preserve"> dan </w:t>
      </w:r>
      <w:r w:rsidRPr="003334EA">
        <w:rPr>
          <w:rFonts w:ascii="Times New Roman" w:hAnsi="Times New Roman" w:cs="Times New Roman"/>
          <w:sz w:val="24"/>
          <w:szCs w:val="24"/>
        </w:rPr>
        <w:t>agen</w:t>
      </w:r>
      <w:r>
        <w:rPr>
          <w:rFonts w:ascii="Times New Roman" w:hAnsi="Times New Roman" w:cs="Times New Roman"/>
          <w:sz w:val="24"/>
          <w:szCs w:val="24"/>
        </w:rPr>
        <w:t xml:space="preserve">. Teori keagenan menjelaskan tentang adanya pemisahan fungsi antara </w:t>
      </w:r>
      <w:r w:rsidRPr="003334EA">
        <w:rPr>
          <w:rFonts w:ascii="Times New Roman" w:hAnsi="Times New Roman" w:cs="Times New Roman"/>
          <w:i/>
          <w:sz w:val="24"/>
          <w:szCs w:val="24"/>
        </w:rPr>
        <w:t>agent</w:t>
      </w:r>
      <w:r>
        <w:rPr>
          <w:rFonts w:ascii="Times New Roman" w:hAnsi="Times New Roman" w:cs="Times New Roman"/>
          <w:sz w:val="24"/>
          <w:szCs w:val="24"/>
        </w:rPr>
        <w:t xml:space="preserve"> dan </w:t>
      </w:r>
      <w:r w:rsidRPr="003334EA">
        <w:rPr>
          <w:rFonts w:ascii="Times New Roman" w:hAnsi="Times New Roman" w:cs="Times New Roman"/>
          <w:i/>
          <w:sz w:val="24"/>
          <w:szCs w:val="24"/>
        </w:rPr>
        <w:t>principal</w:t>
      </w:r>
      <w:r>
        <w:rPr>
          <w:rFonts w:ascii="Times New Roman" w:hAnsi="Times New Roman" w:cs="Times New Roman"/>
          <w:i/>
          <w:sz w:val="24"/>
          <w:szCs w:val="24"/>
        </w:rPr>
        <w:t>,</w:t>
      </w:r>
      <w:r>
        <w:rPr>
          <w:rFonts w:ascii="Times New Roman" w:hAnsi="Times New Roman" w:cs="Times New Roman"/>
          <w:sz w:val="24"/>
          <w:szCs w:val="24"/>
        </w:rPr>
        <w:t xml:space="preserve"> dimana </w:t>
      </w:r>
      <w:r w:rsidRPr="003334EA">
        <w:rPr>
          <w:rFonts w:ascii="Times New Roman" w:hAnsi="Times New Roman" w:cs="Times New Roman"/>
          <w:i/>
          <w:sz w:val="24"/>
          <w:szCs w:val="24"/>
        </w:rPr>
        <w:t>agent</w:t>
      </w:r>
      <w:r>
        <w:rPr>
          <w:rFonts w:ascii="Times New Roman" w:hAnsi="Times New Roman" w:cs="Times New Roman"/>
          <w:sz w:val="24"/>
          <w:szCs w:val="24"/>
        </w:rPr>
        <w:t xml:space="preserve"> adalah manajer perusahaan dan </w:t>
      </w:r>
      <w:r w:rsidRPr="003334EA">
        <w:rPr>
          <w:rFonts w:ascii="Times New Roman" w:hAnsi="Times New Roman" w:cs="Times New Roman"/>
          <w:i/>
          <w:sz w:val="24"/>
          <w:szCs w:val="24"/>
        </w:rPr>
        <w:t>principal</w:t>
      </w:r>
      <w:r>
        <w:rPr>
          <w:rFonts w:ascii="Times New Roman" w:hAnsi="Times New Roman" w:cs="Times New Roman"/>
          <w:sz w:val="24"/>
          <w:szCs w:val="24"/>
        </w:rPr>
        <w:t xml:space="preserve"> adalah pemerintah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dilakukan dengan tujuan untuk mendapatkan bukti empiris mengenai pengaruh Leverage, Likuiditas, Capital Intensity dan Sales Growth terhadap Agresivitas Pajak pada perusahaan Penelitian dilakukan pada perusahaan consumer goods non-cyclical yang terdaftar pada Bursa Efek Indonesia selama periode 2016-2020. Penelitian ini menggunakan total 168 sampel dengan sampel dipilih menggunakan metode purposive sampling. Metode analisis yang digunakan adalah analisis regresi linier berganda yang diproses dalam aplikasi Stata versi 16.0. Hasil penelitian ini menunjukkan bahwa Leverage dan Likuiditas berpengaruh negatif terhadap Agresivitas Pajak. Sementara itu, Capital Intensity dan Sales Growth tidak berpengaruh terhadap Agresivitas Pajak. / This research aims to obtain empirical evidence regarding the effect of Leverage, Liquidity, Capital Intensity, and Sales Growth on Tax Agresiveness with the object of research which that consumer goods non cyclical companies listed on Indonesia Stock Exchange (IDX) in 2016-2020. This research also used total of 168 samples with purposive sampling that have chosen as the sample. The analytical method used is multiple linear regression by using Stata Software version 16. The result of this research indicate that Leverage and Liquidity have a negative influence on the Tax Agressiveness. Meanwhile, Capital Intenisty and Sales Growth have no influence on the Tax Agressiveness.","author":[{"dropping-particle":"","family":"Rosadani","given":"Nabila Shafa Putri","non-dropping-particle":"","parse-names":false,"suffix":""},{"dropping-particle":"","family":"Wulandari","given":"Sartika","non-dropping-particle":"","parse-names":false,"suffix":""}],"container-title":"Prosiding National Seminar on Accounting, Finance, and Economics (NSAFE)","id":"ITEM-1","issue":"4","issued":{"date-parts":[["2022"]]},"page":"1-12","title":"Pengaruh Capital Intensity, Ukuran Perusahaan Dan Sales Growth Terhadap Agresivitas Pajak","type":"article-journal","volume":"02"},"uris":["http://www.mendeley.com/documents/?uuid=20b5e784-4ec9-4d5a-94f0-6057158a8631"]}],"mendeley":{"formattedCitation":"(Rosadani &amp; Wulandari, 2022)","plainTextFormattedCitation":"(Rosadani &amp; Wulandari, 2022)","previouslyFormattedCitation":"(Rosadani &amp; Wulandari, 2022)"},"properties":{"noteIndex":0},"schema":"https://github.com/citation-style-language/schema/raw/master/csl-citation.json"}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(Rosadani &amp; Wulandari, 2022)</w:t>
      </w:r>
      <w:r>
        <w:rPr>
          <w:rFonts w:ascii="Times New Roman" w:hAnsi="Times New Roman" w:cs="Times New Roman"/>
          <w:sz w:val="24"/>
          <w:szCs w:val="24"/>
        </w:rPr>
        <w:fldChar w:fldCharType="end"/>
      </w:r>
      <w:r>
        <w:rPr>
          <w:rFonts w:ascii="Times New Roman" w:hAnsi="Times New Roman" w:cs="Times New Roman"/>
          <w:sz w:val="24"/>
          <w:szCs w:val="24"/>
        </w:rPr>
        <w:t>. Pada teori keagenan dijelaskan bahwa pada sebuah perusahaan terdapat dua pihak yang saling berinteraksi. Pihak-pihak tersebut adalah pemilik perusahaan (pemilik saham) dan manajemen perusahaan. Pemilik saham disebut sebagai prinsipal, sedangkan manajemen orang yang diberi kewenangan oleh pemilik saham untuk menjalankan perusahaan yang disebut agen. Prinsip utama ini menyatakan adanya hubungan kerja antara pihak yang memberi wewenang (prins</w:t>
      </w:r>
      <w:r w:rsidRPr="003334EA">
        <w:rPr>
          <w:rFonts w:ascii="Times New Roman" w:hAnsi="Times New Roman" w:cs="Times New Roman"/>
          <w:sz w:val="24"/>
          <w:szCs w:val="24"/>
        </w:rPr>
        <w:t>ipal</w:t>
      </w:r>
      <w:r>
        <w:rPr>
          <w:rFonts w:ascii="Times New Roman" w:hAnsi="Times New Roman" w:cs="Times New Roman"/>
          <w:sz w:val="24"/>
          <w:szCs w:val="24"/>
        </w:rPr>
        <w:t xml:space="preserve">) yaitu investor dengan pihak yang menerima wewenang (agen) yaitu manajer. Teori agensi memberikan wawasan analisis untuk bisa mengkaji dampak dari hubungan antara </w:t>
      </w:r>
      <w:r w:rsidRPr="003334EA">
        <w:rPr>
          <w:rFonts w:ascii="Times New Roman" w:hAnsi="Times New Roman" w:cs="Times New Roman"/>
          <w:i/>
          <w:sz w:val="24"/>
          <w:szCs w:val="24"/>
        </w:rPr>
        <w:t>agent</w:t>
      </w:r>
      <w:r>
        <w:rPr>
          <w:rFonts w:ascii="Times New Roman" w:hAnsi="Times New Roman" w:cs="Times New Roman"/>
          <w:sz w:val="24"/>
          <w:szCs w:val="24"/>
        </w:rPr>
        <w:t xml:space="preserve"> dengan </w:t>
      </w:r>
      <w:r w:rsidRPr="003334EA">
        <w:rPr>
          <w:rFonts w:ascii="Times New Roman" w:hAnsi="Times New Roman" w:cs="Times New Roman"/>
          <w:i/>
          <w:sz w:val="24"/>
          <w:szCs w:val="24"/>
        </w:rPr>
        <w:t>principal</w:t>
      </w:r>
      <w:r>
        <w:rPr>
          <w:rFonts w:ascii="Times New Roman" w:hAnsi="Times New Roman" w:cs="Times New Roman"/>
          <w:sz w:val="24"/>
          <w:szCs w:val="24"/>
        </w:rPr>
        <w:t xml:space="preserve"> atau </w:t>
      </w:r>
      <w:r w:rsidRPr="003334EA">
        <w:rPr>
          <w:rFonts w:ascii="Times New Roman" w:hAnsi="Times New Roman" w:cs="Times New Roman"/>
          <w:i/>
          <w:sz w:val="24"/>
          <w:szCs w:val="24"/>
        </w:rPr>
        <w:t>principal</w:t>
      </w:r>
      <w:r>
        <w:rPr>
          <w:rFonts w:ascii="Times New Roman" w:hAnsi="Times New Roman" w:cs="Times New Roman"/>
          <w:sz w:val="24"/>
          <w:szCs w:val="24"/>
        </w:rPr>
        <w:t xml:space="preserve"> dengan </w:t>
      </w:r>
      <w:r w:rsidRPr="003334EA">
        <w:rPr>
          <w:rFonts w:ascii="Times New Roman" w:hAnsi="Times New Roman" w:cs="Times New Roman"/>
          <w:i/>
          <w:sz w:val="24"/>
          <w:szCs w:val="24"/>
        </w:rPr>
        <w:t>principal</w:t>
      </w:r>
      <w:r>
        <w:rPr>
          <w:rFonts w:ascii="Times New Roman" w:hAnsi="Times New Roman" w:cs="Times New Roman"/>
          <w:sz w:val="24"/>
          <w:szCs w:val="24"/>
        </w:rPr>
        <w:t xml:space="preserve"> </w:t>
      </w:r>
      <w:sdt>
        <w:sdtPr>
          <w:rPr>
            <w:rFonts w:ascii="Times New Roman" w:hAnsi="Times New Roman" w:cs="Times New Roman"/>
            <w:sz w:val="24"/>
            <w:szCs w:val="24"/>
          </w:rPr>
          <w:id w:val="-7405327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DrA12 \p 1-3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(Marantika, 2012, pp. 1-3)</w:t>
          </w:r>
          <w:r>
            <w:rPr>
              <w:rFonts w:ascii="Times New Roman" w:hAnsi="Times New Roman" w:cs="Times New Roman"/>
              <w:sz w:val="24"/>
              <w:szCs w:val="24"/>
            </w:rPr>
            <w:fldChar w:fldCharType="end"/>
          </w:r>
        </w:sdtContent>
      </w:sdt>
      <w:r>
        <w:rPr>
          <w:rFonts w:ascii="Times New Roman" w:hAnsi="Times New Roman" w:cs="Times New Roman"/>
          <w:b/>
          <w:sz w:val="24"/>
          <w:szCs w:val="24"/>
        </w:rPr>
        <w:t>.</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b/>
          <w:sz w:val="24"/>
          <w:szCs w:val="24"/>
        </w:rPr>
      </w:pPr>
      <w:r>
        <w:rPr>
          <w:rFonts w:ascii="Times New Roman" w:hAnsi="Times New Roman" w:cs="Times New Roman"/>
          <w:sz w:val="24"/>
          <w:szCs w:val="24"/>
        </w:rPr>
        <w:tab/>
        <w:t xml:space="preserve">Menurut </w:t>
      </w:r>
      <w:r w:rsidRPr="00FC1F7A">
        <w:rPr>
          <w:rFonts w:ascii="Times New Roman" w:hAnsi="Times New Roman" w:cs="Times New Roman"/>
          <w:noProof/>
          <w:sz w:val="24"/>
          <w:szCs w:val="24"/>
        </w:rPr>
        <w:t>Jensen &amp; Meckling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{"citationItems":[{"id":"ITEM-1","itemData":{"DOI":"10.1017/CBO9780511817410.023","ISBN":"9780511817410","abstract":"The directors of such [joint 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easily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Introduction and summary Motivation of the paper In this paper we draw on recent progress in the theory of (1) property rights, (2) agency, and (3) finance to develop a theory of ownership structure for the firm. In addition to tying together elements of the theory of each of these three areas, our analysis casts new light on and has implications for a variety of issues in the professional and popular literature such as the definition of the firm, the “separation of ownership and control,” the “social responsibility” of business, the definition of a “corporate objective function,” the determination of an optimal capital structure, the specification of the content of credit agreements, the theory of organizations, and the supply side of the completeness of markets problem.","author":[{"dropping-particle":"","family":"Jensen","given":"Michael","non-dropping-particle":"","parse-names":false,"suffix":""},{"dropping-particle":"","family":"Meckling","given":"William","non-dropping-particle":"","parse-names":false,"suffix":""}],"container-title":"The Economic Nature of the Firm: A Reader, Third Edition","id":"ITEM-1","issued":{"date-parts":[["2012"]]},"page":"283-303","title":"Theory of the firm: Managerial behavior, agency costs, and ownership structure","type":"article-journal"},"suppress-author":1,"uris":["http://www.mendeley.com/documents/?uuid=4a78d0da-bc47-4301-976b-1194e23297a6"]}],"mendeley":{"formattedCitation":"(2012)","plainTextFormattedCitation":"(2012)","previouslyFormattedCitation":"(2012)"},"properties":{"noteIndex":0},"schema":"https://github.com/citation-style-language/schema/raw/master/csl-citation.json"}</w:instrText>
      </w:r>
      <w:r>
        <w:rPr>
          <w:rFonts w:ascii="Times New Roman" w:hAnsi="Times New Roman" w:cs="Times New Roman"/>
          <w:sz w:val="24"/>
          <w:szCs w:val="24"/>
        </w:rPr>
        <w:fldChar w:fldCharType="separate"/>
      </w:r>
      <w:r w:rsidRPr="00874EFF">
        <w:rPr>
          <w:rFonts w:ascii="Times New Roman" w:hAnsi="Times New Roman" w:cs="Times New Roman"/>
          <w:noProof/>
          <w:sz w:val="24"/>
          <w:szCs w:val="24"/>
        </w:rPr>
        <w:t>(2012)</w:t>
      </w:r>
      <w:r>
        <w:rPr>
          <w:rFonts w:ascii="Times New Roman" w:hAnsi="Times New Roman" w:cs="Times New Roman"/>
          <w:sz w:val="24"/>
          <w:szCs w:val="24"/>
        </w:rPr>
        <w:fldChar w:fldCharType="end"/>
      </w:r>
      <w:r>
        <w:rPr>
          <w:rFonts w:ascii="Times New Roman" w:hAnsi="Times New Roman" w:cs="Times New Roman"/>
          <w:sz w:val="24"/>
          <w:szCs w:val="24"/>
        </w:rPr>
        <w:t xml:space="preserve"> hubungan keagenan sebagai kontrak di mana satu orang atau lebih (</w:t>
      </w:r>
      <w:r w:rsidRPr="00C46C77">
        <w:rPr>
          <w:rFonts w:ascii="Times New Roman" w:hAnsi="Times New Roman" w:cs="Times New Roman"/>
          <w:i/>
          <w:sz w:val="24"/>
          <w:szCs w:val="24"/>
        </w:rPr>
        <w:t>the principal</w:t>
      </w:r>
      <w:r>
        <w:rPr>
          <w:rFonts w:ascii="Times New Roman" w:hAnsi="Times New Roman" w:cs="Times New Roman"/>
          <w:sz w:val="24"/>
          <w:szCs w:val="24"/>
        </w:rPr>
        <w:t xml:space="preserve">) melibatkan orang lain </w:t>
      </w:r>
      <w:r>
        <w:rPr>
          <w:rFonts w:ascii="Times New Roman" w:hAnsi="Times New Roman" w:cs="Times New Roman"/>
          <w:sz w:val="24"/>
          <w:szCs w:val="24"/>
        </w:rPr>
        <w:lastRenderedPageBreak/>
        <w:t>(</w:t>
      </w:r>
      <w:r w:rsidRPr="00C46C77">
        <w:rPr>
          <w:rFonts w:ascii="Times New Roman" w:hAnsi="Times New Roman" w:cs="Times New Roman"/>
          <w:i/>
          <w:sz w:val="24"/>
          <w:szCs w:val="24"/>
        </w:rPr>
        <w:t>agent</w:t>
      </w:r>
      <w:r>
        <w:rPr>
          <w:rFonts w:ascii="Times New Roman" w:hAnsi="Times New Roman" w:cs="Times New Roman"/>
          <w:sz w:val="24"/>
          <w:szCs w:val="24"/>
        </w:rPr>
        <w:t xml:space="preserve">) untuk melakukan beberapa layanan atas nama mereka yang melibatkan pendelegasian beberapa wewenang pengambilan keputusan kepada agen. Jika kedua belah pihak menjalin hubungan adalah pemaksimal utilitas, ada alasan kuat untuk percaya bahwa agen tidak selalu bertindak yang terbaik kepentingan prinsipal. Prinsipal dapat membatasi perbedaan kepentingannya dengan menetapkan insentif yang sesuai untuk agen dan dengan mengeluarkan biaya pemantauan yang dirancang untuk membatasi aktivitas agen yang menyimpang. Selain itu, dalam beberapa situasi, agen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membayar biaya sumber daya (</w:t>
      </w:r>
      <w:r w:rsidRPr="00C46C77">
        <w:rPr>
          <w:rFonts w:ascii="Times New Roman" w:hAnsi="Times New Roman" w:cs="Times New Roman"/>
          <w:i/>
          <w:sz w:val="24"/>
          <w:szCs w:val="24"/>
        </w:rPr>
        <w:t>bonding cost</w:t>
      </w:r>
      <w:r>
        <w:rPr>
          <w:rFonts w:ascii="Times New Roman" w:hAnsi="Times New Roman" w:cs="Times New Roman"/>
          <w:sz w:val="24"/>
          <w:szCs w:val="24"/>
        </w:rPr>
        <w:t>) untuk menjamin bahwa ia tidak akan melakukan tindakan tertentu yang akan merugikan pihak tersebut prinsipal atau untuk memastikan bahwa prinsipal akan diberi kompensasi jika dia melakukan tindakan tersebut.</w:t>
      </w:r>
    </w:p>
    <w:p w:rsidR="00011D77" w:rsidRPr="00330C2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Transaksi yang dilakukan antara perusahaan dengan pihak terkait, seperti pemegang saham pengendali, direktur, atau perusahaan afiliasi. Teori agensi memprediksi bahwa RPT (</w:t>
      </w:r>
      <w:r w:rsidRPr="00C46C77">
        <w:rPr>
          <w:rFonts w:ascii="Times New Roman" w:hAnsi="Times New Roman" w:cs="Times New Roman"/>
          <w:i/>
          <w:sz w:val="24"/>
          <w:szCs w:val="24"/>
        </w:rPr>
        <w:t>Related Party Transaction</w:t>
      </w:r>
      <w:r>
        <w:rPr>
          <w:rFonts w:ascii="Times New Roman" w:hAnsi="Times New Roman" w:cs="Times New Roman"/>
          <w:sz w:val="24"/>
          <w:szCs w:val="24"/>
        </w:rPr>
        <w:t xml:space="preserve">) dapat digunakan oleh manajemen untuk mentransfer keuntungan ke pihak terkait, sehingga mengurangi laba kena pajak perusahaan. Teori ini juga memprediksi bahwa perusahaan dengan </w:t>
      </w:r>
      <w:r w:rsidRPr="00C46C77">
        <w:rPr>
          <w:rFonts w:ascii="Times New Roman" w:hAnsi="Times New Roman" w:cs="Times New Roman"/>
          <w:i/>
          <w:sz w:val="24"/>
          <w:szCs w:val="24"/>
        </w:rPr>
        <w:t>inventory intensity</w:t>
      </w:r>
      <w:r>
        <w:rPr>
          <w:rFonts w:ascii="Times New Roman" w:hAnsi="Times New Roman" w:cs="Times New Roman"/>
          <w:sz w:val="24"/>
          <w:szCs w:val="24"/>
        </w:rPr>
        <w:t xml:space="preserve"> tinggi memiliki lebih banyak peluang untuk melakukan manipulasi laba, sehingga meningkatkan agresivitas pajak. Hubungannya dengan </w:t>
      </w:r>
      <w:r w:rsidRPr="00C46C77">
        <w:rPr>
          <w:rFonts w:ascii="Times New Roman" w:hAnsi="Times New Roman" w:cs="Times New Roman"/>
          <w:i/>
          <w:sz w:val="24"/>
          <w:szCs w:val="24"/>
        </w:rPr>
        <w:t>capital intensity</w:t>
      </w:r>
      <w:r>
        <w:rPr>
          <w:rFonts w:ascii="Times New Roman" w:hAnsi="Times New Roman" w:cs="Times New Roman"/>
          <w:sz w:val="24"/>
          <w:szCs w:val="24"/>
        </w:rPr>
        <w:t xml:space="preserve">, teori agensi beranggapan bahwa perusahaan dengan </w:t>
      </w:r>
      <w:r w:rsidRPr="00C46C77">
        <w:rPr>
          <w:rFonts w:ascii="Times New Roman" w:hAnsi="Times New Roman" w:cs="Times New Roman"/>
          <w:i/>
          <w:sz w:val="24"/>
          <w:szCs w:val="24"/>
        </w:rPr>
        <w:t>capital intensity</w:t>
      </w:r>
      <w:r>
        <w:rPr>
          <w:rFonts w:ascii="Times New Roman" w:hAnsi="Times New Roman" w:cs="Times New Roman"/>
          <w:sz w:val="24"/>
          <w:szCs w:val="24"/>
        </w:rPr>
        <w:t xml:space="preserve"> tinggi </w:t>
      </w:r>
      <w:r>
        <w:rPr>
          <w:rFonts w:ascii="Times New Roman" w:hAnsi="Times New Roman" w:cs="Times New Roman"/>
          <w:sz w:val="24"/>
          <w:szCs w:val="24"/>
        </w:rPr>
        <w:lastRenderedPageBreak/>
        <w:t>memiliki lebih banyak insentif untuk mematuhi peraturan pajak, karena mereka memiliki lebih banyak aset yang dapat disita oleh pemerintah.</w:t>
      </w:r>
    </w:p>
    <w:p w:rsidR="00011D77" w:rsidRPr="007A7B3C" w:rsidRDefault="00011D77" w:rsidP="00011D77">
      <w:pPr>
        <w:pStyle w:val="Heading3"/>
        <w:numPr>
          <w:ilvl w:val="0"/>
          <w:numId w:val="30"/>
        </w:numPr>
        <w:spacing w:line="480" w:lineRule="auto"/>
        <w:rPr>
          <w:rFonts w:ascii="Times New Roman" w:hAnsi="Times New Roman" w:cs="Times New Roman"/>
          <w:b/>
          <w:color w:val="auto"/>
        </w:rPr>
      </w:pPr>
      <w:bookmarkStart w:id="19" w:name="_Toc170343553"/>
      <w:r w:rsidRPr="007A7B3C">
        <w:rPr>
          <w:rFonts w:ascii="Times New Roman" w:hAnsi="Times New Roman" w:cs="Times New Roman"/>
          <w:b/>
          <w:color w:val="auto"/>
        </w:rPr>
        <w:t>Pajak</w:t>
      </w:r>
      <w:bookmarkEnd w:id="19"/>
    </w:p>
    <w:p w:rsidR="00011D77" w:rsidRPr="002C3525" w:rsidRDefault="00011D77" w:rsidP="00011D77">
      <w:pPr>
        <w:pStyle w:val="Heading4"/>
        <w:numPr>
          <w:ilvl w:val="0"/>
          <w:numId w:val="31"/>
        </w:numPr>
        <w:spacing w:line="480" w:lineRule="auto"/>
        <w:rPr>
          <w:rFonts w:ascii="Times New Roman" w:hAnsi="Times New Roman" w:cs="Times New Roman"/>
          <w:b/>
          <w:i w:val="0"/>
          <w:color w:val="auto"/>
          <w:sz w:val="24"/>
          <w:szCs w:val="24"/>
        </w:rPr>
      </w:pPr>
      <w:r w:rsidRPr="002C3525">
        <w:rPr>
          <w:rFonts w:ascii="Times New Roman" w:hAnsi="Times New Roman" w:cs="Times New Roman"/>
          <w:b/>
          <w:i w:val="0"/>
          <w:color w:val="auto"/>
          <w:sz w:val="24"/>
          <w:szCs w:val="24"/>
        </w:rPr>
        <w:t>Definisi Pajak</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Pengertian pajak menurut Pasal 1 Undang-Undang Nomor 28 Tahun 2007 tentang Ketentuan Umum dan Tata Cara Perpajakan adalah kontribusi wajib kepada Negara yang terutang oleh orang pribadi atau badan yang bersifat memaksa berdasarkan undang-undang, dengan tidak mendapat timbal balik secara langsung dan digunakan untuk keperluan Negara bagi sebesar-besarnya kemakmuran rakyat.</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Menurut Prof. Dr. H. Rochmat Soemitro SH (1990:5) pajak adalah iuran rakyat kepada Kas Negara berdasarkan undang-undang (yang dapat dipaksakan) dengan tidak mendapat jasa timbal balik (kontraprestasi) yang langsung dapat ditunjukkan dan yang digunakan untuk membayar pengeluaran umum.</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Dari definisi tersebut maka dapat disimpulkan bahwa pajak adalah iuran yang dibayar oleh rakyat kepada negara berdasarkan undang-undang yang bersifat memaksa tanpa mendapat imbalan secara langsung untuk membiayai pengeluaran negara untuk meningkatkan kesejahteraan umum. </w:t>
      </w:r>
    </w:p>
    <w:p w:rsidR="00011D77" w:rsidRPr="002C3525" w:rsidRDefault="00011D77" w:rsidP="00011D77">
      <w:pPr>
        <w:pStyle w:val="Heading4"/>
        <w:numPr>
          <w:ilvl w:val="0"/>
          <w:numId w:val="31"/>
        </w:numPr>
        <w:spacing w:line="480" w:lineRule="auto"/>
        <w:rPr>
          <w:rFonts w:ascii="Times New Roman" w:hAnsi="Times New Roman" w:cs="Times New Roman"/>
          <w:b/>
          <w:i w:val="0"/>
          <w:color w:val="auto"/>
          <w:sz w:val="24"/>
          <w:szCs w:val="24"/>
        </w:rPr>
      </w:pPr>
      <w:r w:rsidRPr="002C3525">
        <w:rPr>
          <w:rFonts w:ascii="Times New Roman" w:hAnsi="Times New Roman" w:cs="Times New Roman"/>
          <w:b/>
          <w:i w:val="0"/>
          <w:color w:val="auto"/>
          <w:sz w:val="24"/>
          <w:szCs w:val="24"/>
        </w:rPr>
        <w:lastRenderedPageBreak/>
        <w:t>Fungsi Pajak</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Menurut </w:t>
      </w:r>
      <w:r w:rsidRPr="00F37B4D">
        <w:rPr>
          <w:rFonts w:ascii="Times New Roman" w:hAnsi="Times New Roman" w:cs="Times New Roman"/>
          <w:noProof/>
          <w:sz w:val="24"/>
          <w:szCs w:val="24"/>
        </w:rPr>
        <w:t>Revita, et al.</w:t>
      </w:r>
      <w:r>
        <w:rPr>
          <w:rFonts w:ascii="Times New Roman" w:hAnsi="Times New Roman" w:cs="Times New Roman"/>
          <w:sz w:val="24"/>
          <w:szCs w:val="24"/>
        </w:rPr>
        <w:t xml:space="preserve"> </w:t>
      </w:r>
      <w:sdt>
        <w:sdtPr>
          <w:rPr>
            <w:rFonts w:ascii="Times New Roman" w:hAnsi="Times New Roman" w:cs="Times New Roman"/>
            <w:sz w:val="24"/>
            <w:szCs w:val="24"/>
          </w:rPr>
          <w:id w:val="-49517967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Rev22 \n  \t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(2022)</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terdapat 2 macam fungsi pajak, yaitu:</w:t>
      </w:r>
    </w:p>
    <w:p w:rsidR="00011D77" w:rsidRDefault="00011D77" w:rsidP="00011D77">
      <w:pPr>
        <w:widowControl w:val="0"/>
        <w:numPr>
          <w:ilvl w:val="0"/>
          <w:numId w:val="10"/>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Fungsi </w:t>
      </w:r>
      <w:r w:rsidRPr="00C46C77">
        <w:rPr>
          <w:rFonts w:ascii="Times New Roman" w:hAnsi="Times New Roman" w:cs="Times New Roman"/>
          <w:i/>
          <w:sz w:val="24"/>
          <w:szCs w:val="24"/>
        </w:rPr>
        <w:t>Budgetair</w:t>
      </w:r>
      <w:r>
        <w:rPr>
          <w:rFonts w:ascii="Times New Roman" w:hAnsi="Times New Roman" w:cs="Times New Roman"/>
          <w:sz w:val="24"/>
          <w:szCs w:val="24"/>
        </w:rPr>
        <w:t xml:space="preserve"> (Sumber Keuangan Negara)</w:t>
      </w:r>
    </w:p>
    <w:p w:rsidR="00011D77" w:rsidRDefault="00011D77" w:rsidP="00011D77">
      <w:pPr>
        <w:widowControl w:val="0"/>
        <w:autoSpaceDE w:val="0"/>
        <w:autoSpaceDN w:val="0"/>
        <w:adjustRightInd w:val="0"/>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t xml:space="preserve">Pajak memiliki fungsi </w:t>
      </w:r>
      <w:r w:rsidRPr="00C46C77">
        <w:rPr>
          <w:rFonts w:ascii="Times New Roman" w:hAnsi="Times New Roman" w:cs="Times New Roman"/>
          <w:i/>
          <w:sz w:val="24"/>
          <w:szCs w:val="24"/>
        </w:rPr>
        <w:t>budgetair</w:t>
      </w:r>
      <w:r>
        <w:rPr>
          <w:rFonts w:ascii="Times New Roman" w:hAnsi="Times New Roman" w:cs="Times New Roman"/>
          <w:sz w:val="24"/>
          <w:szCs w:val="24"/>
        </w:rPr>
        <w:t>, yang berarti bahwa itu adalah salah satu sumber uang yang diterima pemerintah untuk membiayai pengeluaran rutin dan pembangunan. Pemerintah berusaha menginvestasikan uang negara sebanyak mungkin sebagai sumber keuangan negara. Untuk mencapai tujuan ini, peraturan untuk berbagai jenis pajak telah disempurnakan, termasuk pajak penghasilan, pajak pertambahan nilai, pajak penjualan barang mewah, pajak bumi dan bangunan, dan lainnya.</w:t>
      </w:r>
    </w:p>
    <w:p w:rsidR="00011D77" w:rsidRDefault="00011D77" w:rsidP="00011D77">
      <w:pPr>
        <w:widowControl w:val="0"/>
        <w:numPr>
          <w:ilvl w:val="0"/>
          <w:numId w:val="10"/>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Fungsi </w:t>
      </w:r>
      <w:r w:rsidRPr="0049364D">
        <w:rPr>
          <w:rFonts w:ascii="Times New Roman" w:hAnsi="Times New Roman" w:cs="Times New Roman"/>
          <w:i/>
          <w:sz w:val="24"/>
          <w:szCs w:val="24"/>
        </w:rPr>
        <w:t>Regulerend</w:t>
      </w:r>
      <w:r>
        <w:rPr>
          <w:rFonts w:ascii="Times New Roman" w:hAnsi="Times New Roman" w:cs="Times New Roman"/>
          <w:sz w:val="24"/>
          <w:szCs w:val="24"/>
        </w:rPr>
        <w:t xml:space="preserve"> (Mengatur)</w:t>
      </w:r>
    </w:p>
    <w:p w:rsidR="00011D77" w:rsidRDefault="00011D77" w:rsidP="00011D77">
      <w:pPr>
        <w:widowControl w:val="0"/>
        <w:autoSpaceDE w:val="0"/>
        <w:autoSpaceDN w:val="0"/>
        <w:adjustRightInd w:val="0"/>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Fungsi </w:t>
      </w:r>
      <w:r w:rsidRPr="0049364D">
        <w:rPr>
          <w:rFonts w:ascii="Times New Roman" w:hAnsi="Times New Roman" w:cs="Times New Roman"/>
          <w:i/>
          <w:sz w:val="24"/>
          <w:szCs w:val="24"/>
        </w:rPr>
        <w:t>regulerend</w:t>
      </w:r>
      <w:r>
        <w:rPr>
          <w:rFonts w:ascii="Times New Roman" w:hAnsi="Times New Roman" w:cs="Times New Roman"/>
          <w:sz w:val="24"/>
          <w:szCs w:val="24"/>
        </w:rPr>
        <w:t xml:space="preserve"> yakni pajak digunakan sebagai alat untuk mengatur atau melaksanakan kebijakan pemerintah dalam bidang sosial dan ekonomi serta mencapai tujuan tertentu di luar bidang keuangan.</w:t>
      </w:r>
    </w:p>
    <w:p w:rsidR="00011D77" w:rsidRPr="002C3525" w:rsidRDefault="00011D77" w:rsidP="00011D77">
      <w:pPr>
        <w:pStyle w:val="Heading4"/>
        <w:numPr>
          <w:ilvl w:val="0"/>
          <w:numId w:val="10"/>
        </w:numPr>
        <w:spacing w:line="480" w:lineRule="auto"/>
        <w:rPr>
          <w:rFonts w:ascii="Times New Roman" w:hAnsi="Times New Roman" w:cs="Times New Roman"/>
          <w:b/>
          <w:i w:val="0"/>
          <w:color w:val="auto"/>
          <w:sz w:val="24"/>
          <w:szCs w:val="24"/>
        </w:rPr>
      </w:pPr>
      <w:r w:rsidRPr="002C3525">
        <w:rPr>
          <w:rFonts w:ascii="Times New Roman" w:hAnsi="Times New Roman" w:cs="Times New Roman"/>
          <w:b/>
          <w:i w:val="0"/>
          <w:color w:val="auto"/>
          <w:sz w:val="24"/>
          <w:szCs w:val="24"/>
        </w:rPr>
        <w:t>Jenis Pajak</w:t>
      </w:r>
    </w:p>
    <w:p w:rsidR="00011D77" w:rsidRDefault="00011D77" w:rsidP="00011D77">
      <w:pPr>
        <w:widowControl w:val="0"/>
        <w:numPr>
          <w:ilvl w:val="0"/>
          <w:numId w:val="1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Pajak Ditinjau Berdasarkan Golongannya</w:t>
      </w:r>
    </w:p>
    <w:p w:rsidR="00011D77" w:rsidRDefault="00011D77" w:rsidP="00011D77">
      <w:pPr>
        <w:widowControl w:val="0"/>
        <w:numPr>
          <w:ilvl w:val="0"/>
          <w:numId w:val="12"/>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Pajak Langsung</w:t>
      </w:r>
    </w:p>
    <w:p w:rsidR="00011D77" w:rsidRDefault="00011D77" w:rsidP="00011D77">
      <w:pPr>
        <w:widowControl w:val="0"/>
        <w:autoSpaceDE w:val="0"/>
        <w:autoSpaceDN w:val="0"/>
        <w:adjustRightInd w:val="0"/>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lastRenderedPageBreak/>
        <w:tab/>
        <w:t>Pajak langsung adalah pajak yang ditanggung sendiri oleh Wajib Pajak, tidak dapat dibebankan atau dilimpahkan kepada orang lain, harus ditanggung langsung oleh Wajib Pajak, dan merupakan pajak yang dipungut secara berkala. Dalam hal pajak langsung, yang dikenakan pajak adalah orang yang menanggung beban pajak. Contoh pajak langsung yaitu Pajak Penghasilan (PPh).</w:t>
      </w:r>
    </w:p>
    <w:p w:rsidR="00011D77" w:rsidRDefault="00011D77" w:rsidP="00011D77">
      <w:pPr>
        <w:widowControl w:val="0"/>
        <w:numPr>
          <w:ilvl w:val="0"/>
          <w:numId w:val="12"/>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Pajak Tidak Langsung</w:t>
      </w:r>
    </w:p>
    <w:p w:rsidR="00011D77" w:rsidRDefault="00011D77" w:rsidP="00011D77">
      <w:pPr>
        <w:widowControl w:val="0"/>
        <w:autoSpaceDE w:val="0"/>
        <w:autoSpaceDN w:val="0"/>
        <w:adjustRightInd w:val="0"/>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ab/>
        <w:t>Pajak tidak langsung adalah pajak yang pada akhirnya dapat dipungut atau dialihkan/dipindahtangankan kepada orang atau pihak lain. Pajak ini dipungut secara insidentil, yaitu pada saat terjadinya suatu peristiwa atau anggaran yang ditetapkan dengan undang-undang. Ada dua istilah pajak tidak langsung yang mempunyai arti berbeda, yaitu badan pajak merupakan yang memikul pajak dan benar-benar menanggung beban pajak dan wajib pajak adalah pihak yang diberi kuasa oleh negara untuk memungut pajak yang dikenakan dan menyetorkannya ke Kas Negara. Contoh pajak tidak langsung yaitu Pajak Pertambahan Nilai (PPN).</w:t>
      </w:r>
    </w:p>
    <w:p w:rsidR="00011D77" w:rsidRDefault="00011D77" w:rsidP="00011D77">
      <w:pPr>
        <w:widowControl w:val="0"/>
        <w:numPr>
          <w:ilvl w:val="0"/>
          <w:numId w:val="1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Pajak Ditinjau Berdasarkan Wewenang/Lembaga Pemungut </w:t>
      </w:r>
      <w:r>
        <w:rPr>
          <w:rFonts w:ascii="Times New Roman" w:hAnsi="Times New Roman" w:cs="Times New Roman"/>
          <w:sz w:val="24"/>
          <w:szCs w:val="24"/>
        </w:rPr>
        <w:lastRenderedPageBreak/>
        <w:t>Pajak</w:t>
      </w:r>
    </w:p>
    <w:p w:rsidR="00011D77" w:rsidRDefault="00011D77" w:rsidP="00011D77">
      <w:pPr>
        <w:widowControl w:val="0"/>
        <w:numPr>
          <w:ilvl w:val="0"/>
          <w:numId w:val="13"/>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Pajak Pusat</w:t>
      </w:r>
    </w:p>
    <w:p w:rsidR="00011D77" w:rsidRDefault="00011D77" w:rsidP="00011D77">
      <w:pPr>
        <w:widowControl w:val="0"/>
        <w:autoSpaceDE w:val="0"/>
        <w:autoSpaceDN w:val="0"/>
        <w:adjustRightInd w:val="0"/>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ab/>
        <w:t xml:space="preserve">Pajak pusat adalah pajak yang ditetapkan oleh pemerintah pusat (dalam hal ini, Direktorat Jenderal Pajak dan Direktorat Jenderal Bea dan Cukai Kementerian Keuangan) berdasarkan undang-undang. Hasil dari pemungutan pajak pusat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dimasukkan ke dalam Anggaran Negara, yang dibuat oleh pemerintah pusat, dan digunakan untuk membantu membiayai rumah tangga nasional.</w:t>
      </w:r>
    </w:p>
    <w:p w:rsidR="00011D77" w:rsidRDefault="00011D77" w:rsidP="00011D77">
      <w:pPr>
        <w:widowControl w:val="0"/>
        <w:numPr>
          <w:ilvl w:val="0"/>
          <w:numId w:val="13"/>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Pajak Daerah</w:t>
      </w:r>
    </w:p>
    <w:p w:rsidR="00011D77" w:rsidRDefault="00011D77" w:rsidP="00011D77">
      <w:pPr>
        <w:widowControl w:val="0"/>
        <w:autoSpaceDE w:val="0"/>
        <w:autoSpaceDN w:val="0"/>
        <w:adjustRightInd w:val="0"/>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ab/>
        <w:t xml:space="preserve">Menurut Undang-Undang Nomor 18 Tahun 1997 tentang Pajak dan Retribusi Daerah, sebagaimana diubah oleh Undang-Undang Nomor 28 Tahun 2009 Pasal 1 Angka 10, pajak daerah adalah kontribusi wajib kepada daerah yang dibayar oleh individu atau badan yang bersifat memaksa berdasarkan undang-undang, tanpa mendapatkan imbalan secara langsung, dan digunakan sebesar-besarnya kesejahteraan rakyat. Oleh karena itu, pajak daerah adalah pajak yang ditetapkan oleh pemerintah daerah berdasarkan </w:t>
      </w:r>
      <w:r>
        <w:rPr>
          <w:rFonts w:ascii="Times New Roman" w:hAnsi="Times New Roman" w:cs="Times New Roman"/>
          <w:sz w:val="24"/>
          <w:szCs w:val="24"/>
        </w:rPr>
        <w:lastRenderedPageBreak/>
        <w:t>peraturan daerah (Perda) dan dipungut oleh aparatur pemerintah daerah untuk dimasukkan ke dalam Anggaran Pendapatan Pendapatan Daerah untuk membiayai kebutuhan rumah tangga di daerah tersebut.</w:t>
      </w:r>
    </w:p>
    <w:p w:rsidR="00011D77" w:rsidRDefault="00011D77" w:rsidP="00011D77">
      <w:pPr>
        <w:widowControl w:val="0"/>
        <w:numPr>
          <w:ilvl w:val="0"/>
          <w:numId w:val="1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Pajak Ditinjau Berdasarkan Sifatnya</w:t>
      </w:r>
    </w:p>
    <w:p w:rsidR="00011D77" w:rsidRDefault="00011D77" w:rsidP="00011D77">
      <w:pPr>
        <w:widowControl w:val="0"/>
        <w:numPr>
          <w:ilvl w:val="0"/>
          <w:numId w:val="1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Pajak Subjektif</w:t>
      </w:r>
    </w:p>
    <w:p w:rsidR="00011D77" w:rsidRDefault="00011D77" w:rsidP="00011D77">
      <w:pPr>
        <w:widowControl w:val="0"/>
        <w:autoSpaceDE w:val="0"/>
        <w:autoSpaceDN w:val="0"/>
        <w:adjustRightInd w:val="0"/>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ab/>
        <w:t>Pajak subjektif adalah pajak yang mempertimbangkan kondisi keadaan Wajib Pajak, dan penentuan besarnya pajak harus didasarkan pada alasan objektif yang berkaitan dengan kemampuan Wajib Pajak. Dalam pemungutannya, pajak ini sebenarnya berpangkal pada Wajib Pajak yang merupakan subjek pajak. Jadi pajak subjektif berpangkal di subjek pajak dan selanjutnya dicari syarat-syarat objektifnya, ialah yang pertama diperhatikan merupakan keadaan diri Wajib Pajak.</w:t>
      </w:r>
    </w:p>
    <w:p w:rsidR="00011D77" w:rsidRDefault="00011D77" w:rsidP="00011D77">
      <w:pPr>
        <w:widowControl w:val="0"/>
        <w:numPr>
          <w:ilvl w:val="0"/>
          <w:numId w:val="1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Pajak Objektif</w:t>
      </w:r>
    </w:p>
    <w:p w:rsidR="00011D77" w:rsidRDefault="00011D77" w:rsidP="00011D77">
      <w:pPr>
        <w:widowControl w:val="0"/>
        <w:autoSpaceDE w:val="0"/>
        <w:autoSpaceDN w:val="0"/>
        <w:adjustRightInd w:val="0"/>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ab/>
        <w:t xml:space="preserve">Pajak objektif artinya pajak yang pemungutannya berpangkal pada objeknya baik berupa benda, keadaan, perbuatan atau insiden yang terjadi dalam daerah Negara dengan tidak memperhatikan syarat objek pajak dimana insiden atau keadaan anggaran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menimbulkan </w:t>
      </w:r>
      <w:r>
        <w:rPr>
          <w:rFonts w:ascii="Times New Roman" w:hAnsi="Times New Roman" w:cs="Times New Roman"/>
          <w:sz w:val="24"/>
          <w:szCs w:val="24"/>
        </w:rPr>
        <w:lastRenderedPageBreak/>
        <w:t>kewajiban membayar pajak. Dalam memilih besarnya pajak terutang berdasarkan sepenuhnya pada nilai objek pajak yang menjadi dasar pengenaan pajak dan tidak melihat kemampuan ekonomis Wajib Pajak.</w:t>
      </w:r>
    </w:p>
    <w:p w:rsidR="00011D77" w:rsidRPr="002C3525" w:rsidRDefault="00011D77" w:rsidP="00011D77">
      <w:pPr>
        <w:pStyle w:val="Heading4"/>
        <w:numPr>
          <w:ilvl w:val="0"/>
          <w:numId w:val="10"/>
        </w:numPr>
        <w:spacing w:line="480" w:lineRule="auto"/>
        <w:rPr>
          <w:rFonts w:ascii="Times New Roman" w:hAnsi="Times New Roman" w:cs="Times New Roman"/>
          <w:b/>
          <w:i w:val="0"/>
          <w:color w:val="auto"/>
          <w:sz w:val="24"/>
          <w:szCs w:val="24"/>
        </w:rPr>
      </w:pPr>
      <w:r w:rsidRPr="002C3525">
        <w:rPr>
          <w:rFonts w:ascii="Times New Roman" w:hAnsi="Times New Roman" w:cs="Times New Roman"/>
          <w:b/>
          <w:i w:val="0"/>
          <w:color w:val="auto"/>
          <w:sz w:val="24"/>
          <w:szCs w:val="24"/>
        </w:rPr>
        <w:t xml:space="preserve">Sistem Pemungutan Pajak </w:t>
      </w:r>
    </w:p>
    <w:p w:rsidR="00011D77" w:rsidRDefault="00011D77" w:rsidP="00011D77">
      <w:pPr>
        <w:widowControl w:val="0"/>
        <w:autoSpaceDE w:val="0"/>
        <w:autoSpaceDN w:val="0"/>
        <w:adjustRightInd w:val="0"/>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Menurut Mansyuri (2002) sistem pemungutan pajak dapat dibagi menjadi tiga, yakni:</w:t>
      </w:r>
    </w:p>
    <w:p w:rsidR="00011D77" w:rsidRPr="0049364D" w:rsidRDefault="00011D77" w:rsidP="00011D77">
      <w:pPr>
        <w:widowControl w:val="0"/>
        <w:numPr>
          <w:ilvl w:val="0"/>
          <w:numId w:val="15"/>
        </w:numPr>
        <w:autoSpaceDE w:val="0"/>
        <w:autoSpaceDN w:val="0"/>
        <w:adjustRightInd w:val="0"/>
        <w:spacing w:line="480" w:lineRule="auto"/>
        <w:jc w:val="both"/>
        <w:rPr>
          <w:rFonts w:ascii="Times New Roman" w:hAnsi="Times New Roman" w:cs="Times New Roman"/>
          <w:i/>
          <w:sz w:val="24"/>
          <w:szCs w:val="24"/>
        </w:rPr>
      </w:pPr>
      <w:r w:rsidRPr="0049364D">
        <w:rPr>
          <w:rFonts w:ascii="Times New Roman" w:hAnsi="Times New Roman" w:cs="Times New Roman"/>
          <w:i/>
          <w:sz w:val="24"/>
          <w:szCs w:val="24"/>
        </w:rPr>
        <w:t>Official Assesment System</w:t>
      </w:r>
    </w:p>
    <w:p w:rsidR="00011D77" w:rsidRDefault="00011D77" w:rsidP="00011D77">
      <w:pPr>
        <w:widowControl w:val="0"/>
        <w:autoSpaceDE w:val="0"/>
        <w:autoSpaceDN w:val="0"/>
        <w:adjustRightInd w:val="0"/>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ab/>
        <w:t xml:space="preserve">Dalam sistem pemungutan pajak ini, wajib Pajak atau aparatur pajak memiliki wewenang untuk menentukan jumlah pajak yang harus dibayar. Wajib pajak bertindak secara pasif dan menunggu keputusan aparatur pajak, hutang baru muncul setelah mereka mengeluarkan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ketetapan pajak. Oleh karena itu, berhasil atau tidaknya pemungutan pajak sangat bergantung pada aparatur pajak karena mereka memiliki inisiatif dan peran yang paling besar.</w:t>
      </w:r>
    </w:p>
    <w:p w:rsidR="00011D77" w:rsidRPr="0049364D" w:rsidRDefault="00011D77" w:rsidP="00011D77">
      <w:pPr>
        <w:widowControl w:val="0"/>
        <w:numPr>
          <w:ilvl w:val="0"/>
          <w:numId w:val="15"/>
        </w:numPr>
        <w:autoSpaceDE w:val="0"/>
        <w:autoSpaceDN w:val="0"/>
        <w:adjustRightInd w:val="0"/>
        <w:spacing w:line="480" w:lineRule="auto"/>
        <w:jc w:val="both"/>
        <w:rPr>
          <w:rFonts w:ascii="Times New Roman" w:hAnsi="Times New Roman" w:cs="Times New Roman"/>
          <w:i/>
          <w:sz w:val="24"/>
          <w:szCs w:val="24"/>
        </w:rPr>
      </w:pPr>
      <w:r w:rsidRPr="0049364D">
        <w:rPr>
          <w:rFonts w:ascii="Times New Roman" w:hAnsi="Times New Roman" w:cs="Times New Roman"/>
          <w:i/>
          <w:sz w:val="24"/>
          <w:szCs w:val="24"/>
        </w:rPr>
        <w:t>Self Assesment System</w:t>
      </w:r>
    </w:p>
    <w:p w:rsidR="00011D77" w:rsidRDefault="00011D77" w:rsidP="00011D77">
      <w:pPr>
        <w:widowControl w:val="0"/>
        <w:autoSpaceDE w:val="0"/>
        <w:autoSpaceDN w:val="0"/>
        <w:adjustRightInd w:val="0"/>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ab/>
        <w:t xml:space="preserve">Merupakan suatu sistem pemungutan pajak dimana wajib pajak mempunyai hak untuk menghitung besarnya utang pajak. Dalam sistem ini, wajib pajak sendiri yang harus aktif </w:t>
      </w:r>
      <w:r>
        <w:rPr>
          <w:rFonts w:ascii="Times New Roman" w:hAnsi="Times New Roman" w:cs="Times New Roman"/>
          <w:sz w:val="24"/>
          <w:szCs w:val="24"/>
        </w:rPr>
        <w:lastRenderedPageBreak/>
        <w:t>menghitung, memperhitungkan, menyetor dan melaporkan pajaknya. Fiskus tidak melakukan intervensi dalam penghitungan besarnya pajak, kecuali jika wajib pajak melanggar aturan. Oleh karena itu, berhasil atau tidaknya pemungutan pajak sangat bergantung pada wajib pajak, karena yang mengambil inisiatif dan berperan menentukan kegiatan tersebut adalah wajib pajak, meskipun aparat pajak tetap berperan jika wajib pajak melanggar aturan.</w:t>
      </w:r>
    </w:p>
    <w:p w:rsidR="00011D77" w:rsidRPr="0049364D" w:rsidRDefault="00011D77" w:rsidP="00011D77">
      <w:pPr>
        <w:widowControl w:val="0"/>
        <w:numPr>
          <w:ilvl w:val="0"/>
          <w:numId w:val="15"/>
        </w:numPr>
        <w:autoSpaceDE w:val="0"/>
        <w:autoSpaceDN w:val="0"/>
        <w:adjustRightInd w:val="0"/>
        <w:spacing w:line="480" w:lineRule="auto"/>
        <w:jc w:val="both"/>
        <w:rPr>
          <w:rFonts w:ascii="Times New Roman" w:hAnsi="Times New Roman" w:cs="Times New Roman"/>
          <w:i/>
          <w:sz w:val="24"/>
          <w:szCs w:val="24"/>
        </w:rPr>
      </w:pPr>
      <w:r w:rsidRPr="0049364D">
        <w:rPr>
          <w:rFonts w:ascii="Times New Roman" w:hAnsi="Times New Roman" w:cs="Times New Roman"/>
          <w:i/>
          <w:sz w:val="24"/>
          <w:szCs w:val="24"/>
        </w:rPr>
        <w:t>Full Self Assesment System</w:t>
      </w:r>
    </w:p>
    <w:p w:rsidR="00011D77" w:rsidRPr="004A6AD4" w:rsidRDefault="00011D77" w:rsidP="00011D77">
      <w:pPr>
        <w:widowControl w:val="0"/>
        <w:autoSpaceDE w:val="0"/>
        <w:autoSpaceDN w:val="0"/>
        <w:adjustRightInd w:val="0"/>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ab/>
        <w:t>Yaitu dimana wajib pajak sendiri yang bertanggung jawab menghitung jumlah terutangnya oleh wajib pajak sendiri yang menghitung, menyetor, dan mengumumkan pajaknya. Fiskus tidak ikut campur dalam penentuan besarnya wajib pajak, sehingga keberhasilan pemungutan pajak sangat bergantung pada wajib pajak, karena inisiatif kegiatan dan peran perpajakan yang dominan adalah wajib pajak.</w:t>
      </w:r>
    </w:p>
    <w:p w:rsidR="00011D77" w:rsidRPr="002C3525" w:rsidRDefault="00011D77" w:rsidP="00011D77">
      <w:pPr>
        <w:pStyle w:val="Heading3"/>
        <w:numPr>
          <w:ilvl w:val="0"/>
          <w:numId w:val="30"/>
        </w:numPr>
        <w:spacing w:line="480" w:lineRule="auto"/>
        <w:rPr>
          <w:rFonts w:ascii="Times New Roman" w:hAnsi="Times New Roman" w:cs="Times New Roman"/>
          <w:b/>
          <w:color w:val="auto"/>
        </w:rPr>
      </w:pPr>
      <w:bookmarkStart w:id="20" w:name="_Toc170343554"/>
      <w:r w:rsidRPr="002C3525">
        <w:rPr>
          <w:rFonts w:ascii="Times New Roman" w:hAnsi="Times New Roman" w:cs="Times New Roman"/>
          <w:b/>
          <w:color w:val="auto"/>
        </w:rPr>
        <w:t>Agresivitas Pajak</w:t>
      </w:r>
      <w:bookmarkEnd w:id="20"/>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b/>
          <w:sz w:val="24"/>
          <w:szCs w:val="24"/>
        </w:rPr>
      </w:pPr>
      <w:r>
        <w:rPr>
          <w:rFonts w:ascii="Times New Roman" w:hAnsi="Times New Roman" w:cs="Times New Roman"/>
          <w:sz w:val="24"/>
          <w:szCs w:val="24"/>
        </w:rPr>
        <w:tab/>
        <w:t xml:space="preserve">Tindakan-tindakan pada perencanaan pajak seperti penghindaran pajak, penghapusan pajak serta penghematan pajak adalah bagian yang berasal dari agresivitas pajak yang dilakukan oleh perusahaan. Tindakan penghindaran pajak tak selalu berarti perilaku yang tidak pantas, sebab </w:t>
      </w:r>
      <w:r>
        <w:rPr>
          <w:rFonts w:ascii="Times New Roman" w:hAnsi="Times New Roman" w:cs="Times New Roman"/>
          <w:sz w:val="24"/>
          <w:szCs w:val="24"/>
        </w:rPr>
        <w:lastRenderedPageBreak/>
        <w:t xml:space="preserve">mengelola biaya pajak artinya bagian yang tepat dari strategi jangka panjang perusahaan </w:t>
      </w:r>
      <w:r>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{"citationItems":[{"id":"ITEM-1","itemData":{"abstract":"Pajak merupakan salah satu sumber pendapatan terbesar di negara Indonesia. Bagi perusahaan, pajak dapat mengurangi beban laba. Pemerintah menginginkan pajak yang besar, sedangkan perusahaan menginginkan tarif pajak yang rendah. Oleh karena itu, terdapat perilaku tax avoidance yaitu perilaku perusahaan yang berupaya meminimalkan pembayaran pajak melalui cara yang tidak melanggar hukum atau pada hakikatnya ilegal. Penelitian ini bertujuan untuk mengetahui bagaimana pengaruh kepemilikan institusional, kualitas audit dan dewan komisaris independen terhadap tax aviodance. Sampel pada penelitian ini terdiri dari perusahaan property dan real estate yang terdaftar di Bursa Efek Indonesia (BEI) peroide 2016-2019. Teknik pemilihan sampel menggunakan puposive sampling dan sampel yang diperoleh sebanyak 34 perusahaan. Teknik analisis yang digunakan adalah analisis regresi linier berganda. Hasil penelitian secara parsial menunjukkan bahwa kepemilikan institusional berpengaruh positif dan signifikan terhadap tax aviodance, sedangkan dewan komisaris independen dan kualitas audit tidak berpengaruh terhadap tax aviodance. Secara simultan kepemilikan institusional, dewan komisaris independen dan kualitas audit berpengaruh positif dan signifikan terhadap tax aviodance. Kata Kunci :Tax aviodance, Kepemilikan Institusional, Kualitas Audit, Dewan Komisaris Independen. Abstract","author":[{"dropping-particle":"","family":"Yahya","given":"A","non-dropping-particle":"","parse-names":false,"suffix":""},{"dropping-particle":"","family":"Permatasari","given":"M D","non-dropping-particle":"","parse-names":false,"suffix":""},{"dropping-particle":"","family":"Hidayat","given":"T","non-dropping-particle":"","parse-names":false,"suffix":""},{"dropping-particle":"","family":"...","given":"","non-dropping-particle":"","parse-names":false,"suffix":""}],"container-title":"Jurnal Pelita …","id":"ITEM-1","issue":"02","issued":{"date-parts":[["2021"]]},"page":"95-105","title":"Tax Avoidance: Good Corporate Governance dan Kualitas Audit","type":"article-journal","volume":"15"},"uris":["http://www.mendeley.com/documents/?uuid=c8a9780c-91fb-4825-b1a2-fe5f6c624592"]}],"mendeley":{"formattedCitation":"(Yahya et al., 2021)","plainTextFormattedCitation":"(Yahya et al., 2021)","previouslyFormattedCitation":"(Yahya et al., 2021)"},"properties":{"noteIndex":0},"schema":"https://github.com/citation-style-language/schema/raw/master/csl-citation.json"}</w:instrText>
      </w:r>
      <w:r>
        <w:rPr>
          <w:rFonts w:ascii="Times New Roman" w:hAnsi="Times New Roman" w:cs="Times New Roman"/>
          <w:b/>
          <w:sz w:val="24"/>
          <w:szCs w:val="24"/>
        </w:rPr>
        <w:fldChar w:fldCharType="separate"/>
      </w:r>
      <w:r w:rsidRPr="0052311A">
        <w:rPr>
          <w:rFonts w:ascii="Times New Roman" w:hAnsi="Times New Roman" w:cs="Times New Roman"/>
          <w:noProof/>
          <w:sz w:val="24"/>
          <w:szCs w:val="24"/>
        </w:rPr>
        <w:t>(Yahya et al., 2021)</w:t>
      </w:r>
      <w:r>
        <w:rPr>
          <w:rFonts w:ascii="Times New Roman" w:hAnsi="Times New Roman" w:cs="Times New Roman"/>
          <w:b/>
          <w:sz w:val="24"/>
          <w:szCs w:val="24"/>
        </w:rPr>
        <w:fldChar w:fldCharType="end"/>
      </w:r>
      <w:r>
        <w:rPr>
          <w:rFonts w:ascii="Times New Roman" w:hAnsi="Times New Roman" w:cs="Times New Roman"/>
          <w:sz w:val="24"/>
          <w:szCs w:val="24"/>
        </w:rPr>
        <w:t>. Agresivitas pajak artinya keringanan pajak yang dibuat pada perencanaan pajak melalui penghindaran pajak yang legal (</w:t>
      </w:r>
      <w:r w:rsidRPr="0049364D">
        <w:rPr>
          <w:rFonts w:ascii="Times New Roman" w:hAnsi="Times New Roman" w:cs="Times New Roman"/>
          <w:i/>
          <w:sz w:val="24"/>
          <w:szCs w:val="24"/>
        </w:rPr>
        <w:t>tax avoidance</w:t>
      </w:r>
      <w:r>
        <w:rPr>
          <w:rFonts w:ascii="Times New Roman" w:hAnsi="Times New Roman" w:cs="Times New Roman"/>
          <w:sz w:val="24"/>
          <w:szCs w:val="24"/>
        </w:rPr>
        <w:t>) atau melalui metode yang melanggar aturan (</w:t>
      </w:r>
      <w:r w:rsidRPr="0049364D">
        <w:rPr>
          <w:rFonts w:ascii="Times New Roman" w:hAnsi="Times New Roman" w:cs="Times New Roman"/>
          <w:i/>
          <w:sz w:val="24"/>
          <w:szCs w:val="24"/>
        </w:rPr>
        <w:t>tax evasion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{"citationItems":[{"id":"ITEM-1","itemData":{"ISSN":"2745-8652","abstract":"Tujuan dari penelitian ini untuk mengetahui pengaruh leverage, profitabilitas dan ukuran perusahaan terhadap agresivitas pajak. pada perusahaan manufaktur sektor makanan dan minuman yang terdaftar di bursa efek indonesia tahun 2013-2017 Populasi penelitian meliputi perusahaan manufaktur sektor makanan dan minuman yang terdaftar di Bursa Efek Indonesia periode 2013-2017. Teknik pengambilan sampel menggunakan teknik purposive sampling. Berdasarkan kriteria yang telah ditetapkan diperoleh jumlah sampel 7 perusahaan. Jenis data yang digunakan adalah data sekunder yang diperoleh dari situs Bursa Efek Indonesia. Metode analisis data yang digunakan adalah analisis regresi data panel. Hasil penelitian menunjukkan bahwa Leverage (DAR) tidak berpengaruh terhadap Agresivitas Pajak (ETR) dengan nilai t-statistik sebesar (-0,028596) lebih kecil dari t-tabel (2,019) dan nilai Prob. (0,9773) lebih besar dari 0,05. Profitabilitas (ROA) tidak berpengaruh terhadap Agresivitas Pajak dengan nilai t-statistik sebesar (0,540067) lebih kecil dari t-tabel (2,019) dan nilai Prob. (0,5921) lebih besar dari 0,05. Ukuran Perusahaan (SIZE) secara parsial berpengaruh terhadap Agresivitas Pajak dengan nilai t-statistik sebesar (3,690856) lebih besar dari t-tabel (2,019) dan nilai Prob. (0,0007) lebih kecil dari 0,05.","author":[{"dropping-particle":"","family":"Rohmansyah","given":"Budi","non-dropping-particle":"","parse-names":false,"suffix":""},{"dropping-particle":"","family":"Sunaryo","given":"Dede","non-dropping-particle":"","parse-names":false,"suffix":""},{"dropping-particle":"","family":"Gunawan Siregar","given":"Indra","non-dropping-particle":"","parse-names":false,"suffix":""},{"dropping-particle":"","family":"Id Editor","given":"Gunawan Sloww@yahoo Co","non-dropping-particle":"","parse-names":false,"suffix":""},{"dropping-particle":"","family":"Kurniawan","given":"Rocky Rinaldi","non-dropping-particle":"","parse-names":false,"suffix":""}],"container-title":"JAST Journal of Accounting Science and Technology","id":"ITEM-1","issue":"1","issued":{"date-parts":[["2023"]]},"page":"87-97","title":"Pengaruh Leverage, Profitabilitas Dan Ukuran Perusahaan Terhadap Agresivitas Pajak. Pada Perusahaan Manufaktur Sektor Makanan Dan Minuman Yang Terdaftar Di Bursa Efek Indonesia Tahun 2013- 2017","type":"article-journal","volume":"1"},"uris":["http://www.mendeley.com/documents/?uuid=5d3f7c51-2c39-4510-af3c-6e18c7a25dc0"]}],"mendeley":{"formattedCitation":"(Rohmansyah et al., 2023)","plainTextFormattedCitation":"(Rohmansyah et al., 2023)","previouslyFormattedCitation":"(Rohmansyah et al., 2023)"},"properties":{"noteIndex":0},"schema":"https://github.com/citation-style-language/schema/raw/master/csl-citation.json"}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(Rohmansyah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Menurut </w:t>
      </w:r>
      <w:r w:rsidRPr="008E4F39">
        <w:rPr>
          <w:rFonts w:ascii="Times New Roman" w:hAnsi="Times New Roman" w:cs="Times New Roman"/>
          <w:noProof/>
          <w:sz w:val="24"/>
          <w:szCs w:val="24"/>
        </w:rPr>
        <w:t>Frank et 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{"citationItems":[{"id":"ITEM-1","itemData":{"DOI":"10.2308/accr.2009.84.2.467","ISSN":"00014826","abstract":"We investigate the association between aggressive tax and financial reporting and find a strong, positive relation. Our results suggest that insufficient costs exist to offset financial and tax reporting incentives, such that nonconformity between financial accounting standards and tax law allows firms to manage book income upward and taxable income downward in the same reporting period. To examine the relation between these aggressive reporting behaviors, we develop a measure of tax reporting aggressiveness that statistically detects tax shelter activity at least as well as, and often better than, other measures. In supplemental stock returns analyses, we confirm that the market overprices financial reporting aggressiveness. We also find that the market overprices tax reporting aggressiveness, but only for firms with the most aggressive financial reporting.","author":[{"dropping-particle":"","family":"Frank","given":"Mary Margaret","non-dropping-particle":"","parse-names":false,"suffix":""},{"dropping-particle":"","family":"Lynch","given":"Luann J.","non-dropping-particle":"","parse-names":false,"suffix":""},{"dropping-particle":"","family":"Rego","given":"Sonja Olhoft","non-dropping-particle":"","parse-names":false,"suffix":""}],"container-title":"Accounting Review","id":"ITEM-1","issue":"2","issued":{"date-parts":[["2009"]]},"page":"467-496","title":"Tax reporting aggressiveness and its relation to aggressive financial reporting","type":"article-journal","volume":"84"},"suppress-author":1,"uris":["http://www.mendeley.com/documents/?uuid=865cf7f6-0cb1-4201-a128-2fc439876149"]}],"mendeley":{"formattedCitation":"(2009)","plainTextFormattedCitation":"(2009)","previouslyFormattedCitation":"(2009)"},"properties":{"noteIndex":0},"schema":"https://github.com/citation-style-language/schema/raw/master/csl-citation.json"}</w:instrText>
      </w:r>
      <w:r>
        <w:rPr>
          <w:rFonts w:ascii="Times New Roman" w:hAnsi="Times New Roman" w:cs="Times New Roman"/>
          <w:sz w:val="24"/>
          <w:szCs w:val="24"/>
        </w:rPr>
        <w:fldChar w:fldCharType="separate"/>
      </w:r>
      <w:r w:rsidRPr="00874EFF">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agresivitas pajak perusahaan adalah tindakan yang dilakukan perusahaan untuk mengurangi pendapatan kena pajak melalui perencanaan pajak baik secara legal (</w:t>
      </w:r>
      <w:r w:rsidRPr="00F97CC9">
        <w:rPr>
          <w:rFonts w:ascii="Times New Roman" w:hAnsi="Times New Roman" w:cs="Times New Roman"/>
          <w:i/>
          <w:sz w:val="24"/>
          <w:szCs w:val="24"/>
        </w:rPr>
        <w:t>tax avoidance</w:t>
      </w:r>
      <w:r>
        <w:rPr>
          <w:rFonts w:ascii="Times New Roman" w:hAnsi="Times New Roman" w:cs="Times New Roman"/>
          <w:sz w:val="24"/>
          <w:szCs w:val="24"/>
        </w:rPr>
        <w:t>) maupun illegal (</w:t>
      </w:r>
      <w:r w:rsidRPr="00F97CC9">
        <w:rPr>
          <w:rFonts w:ascii="Times New Roman" w:hAnsi="Times New Roman" w:cs="Times New Roman"/>
          <w:i/>
          <w:sz w:val="24"/>
          <w:szCs w:val="24"/>
        </w:rPr>
        <w:t>tax evasion</w:t>
      </w:r>
      <w:r>
        <w:rPr>
          <w:rFonts w:ascii="Times New Roman" w:hAnsi="Times New Roman" w:cs="Times New Roman"/>
          <w:sz w:val="24"/>
          <w:szCs w:val="24"/>
        </w:rPr>
        <w:t>). Pelaporan pajak yang agresif sebagai manipulasi ke bawah atas laba kena pajak melalui perencanaan pajak yang mungkin atau mungkin tidak dianggap sebagai penggelapan pajak yang curang.</w:t>
      </w:r>
    </w:p>
    <w:p w:rsidR="00011D77" w:rsidRPr="00867F61"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Agresivitas pajak mengacu pada tindakan perusahaan untuk meminimalkan kewajiban pajaknya, seringkali melalui penggunaan strategi perencanaan pajak yang kompleks atau eksploitasi celah dalam peraturan perpajakan. Konsep ini terkait erat dengan transparansi perusahaan, karena perusahaan yang melakukan perencanaan pajak yang agresif mungkin kurang transparan mengenai aktivitas keuangan mereka dan metode yang mereka gunakan untuk mengurangi beban pajak mereka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alakrishnan","given":"Karthik","non-dropping-particle":"","parse-names":false,"suffix":""},{"dropping-particle":"","family":"Blouin","given":"Jennifer","non-dropping-particle":"","parse-names":false,"suffix":""},{"dropping-particle":"","family":"Guay","given":"Wayne","non-dropping-particle":"","parse-names":false,"suffix":""}],"container-title":"American Accounting Assosiation","id":"ITEM-1","issue":"1","issued":{"date-parts":[["2019"]]},"page":"45-69","title":"Tax Aggressiveness and Corp Transparency Article","type":"article-journal","volume":"94"},"uris":["http://www.mendeley.com/documents/?uuid=40f9c78f-4766-4780-8427-45741eff2f1c"]}],"mendeley":{"formattedCitation":"(Balakrishnan et al., 2019)","plainTextFormattedCitation":"(Balakrishnan et al., 2019)","previouslyFormattedCitation":"(Balakrishnan et al., 2019)"},"properties":{"noteIndex":0},"schema":"https://github.com/citation-style-language/schema/raw/master/csl-citation.json"}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(Balakrishnan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Tujuan perusahaan melakukan agresivitas pajak adalah untuk mengurangi kewajiban pajak mereka. Perusahaan menggunakan berbagai cara agar dapat meminimalkan jumlah pajak yang harus mereka bayar, </w:t>
      </w:r>
      <w:r>
        <w:rPr>
          <w:rFonts w:ascii="Times New Roman" w:hAnsi="Times New Roman" w:cs="Times New Roman"/>
          <w:sz w:val="24"/>
          <w:szCs w:val="24"/>
        </w:rPr>
        <w:lastRenderedPageBreak/>
        <w:t xml:space="preserve">sehingga mereka bisa mengoptimalkan keuntungan mereka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{"citationItems":[{"id":"ITEM-1","itemData":{"DOI":"10.25115/eea.v39i4.4482","ISSN":"16975731","abstract":"Tax-related research is a matter of great interest to researchers over the past decade. Several researchers have attempted to study factors that affect corporate tax aggressiveness. Referring to 27 Real Estates and Property sample of firms from Indonesia, this study investigates a relation among executive characteristics, firm size, leverage, profitability, and corporate tax aggressiveness. Applying Cash ETR (Effective Tax Rate) as an appropriate measures of tax aggressiveness, and use multiple regression model, the study found a strong evidence that executive characteristics, firm size, and profitability are negatively correlated with the likelihood of tax aggressiveness. Meanwhile, leverage has a positive correlation to tax aggressiveness. The results revealed that the initial hypothesis (Ho) was accepted. However, there are many other factors that can influence corporate tax aggressiveness that were not examined in this study. For future research, it is expected to examine these other factors. Based on the results of this study, companies must pay more attention to the characteristics of executives in carrying out tax aggressiveness due to the fact that the higher the level of corporate risk, the smaller corporate tax aggressiveness. Although this study gradually builds upon recent studies about corporate tax aggressiveness, it brings a groundbreaking comparative assessment of executive characteristics, firm size, leverage, profitability, and corporate tax aggressiveness.","author":[{"dropping-particle":"","family":"PRAWIRA","given":"IDA FARIDA ADI","non-dropping-particle":"","parse-names":false,"suffix":""},{"dropping-particle":"","family":"SANDRIA","given":"JEFFRY","non-dropping-particle":"","parse-names":false,"suffix":""}],"container-title":"Estudios de Economia Aplicada","id":"ITEM-1","issue":"4","issued":{"date-parts":[["2021"]]},"page":"1-9","title":"The determinants of corporate tax aggressiveness","type":"article-journal","volume":"39"},"uris":["http://www.mendeley.com/documents/?uuid=cd299bd2-d602-4af1-a832-f0570acc38db"]}],"mendeley":{"formattedCitation":"(PRAWIRA &amp; SANDRIA, 2021)","plainTextFormattedCitation":"(PRAWIRA &amp; SANDRIA, 2021)","previouslyFormattedCitation":"(PRAWIRA &amp; SANDRIA, 2021)"},"properties":{"noteIndex":0},"schema":"https://github.com/citation-style-language/schema/raw/master/csl-citation.json"}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(PRAWIRA &amp; SANDRIA, 2021)</w:t>
      </w:r>
      <w:r>
        <w:rPr>
          <w:rFonts w:ascii="Times New Roman" w:hAnsi="Times New Roman" w:cs="Times New Roman"/>
          <w:sz w:val="24"/>
          <w:szCs w:val="24"/>
        </w:rPr>
        <w:fldChar w:fldCharType="end"/>
      </w:r>
      <w:r>
        <w:rPr>
          <w:rFonts w:ascii="Times New Roman" w:hAnsi="Times New Roman" w:cs="Times New Roman"/>
          <w:sz w:val="24"/>
          <w:szCs w:val="24"/>
        </w:rPr>
        <w:t>.</w:t>
      </w:r>
    </w:p>
    <w:p w:rsidR="00011D77" w:rsidRPr="003F2424" w:rsidRDefault="00011D77" w:rsidP="00011D77">
      <w:pPr>
        <w:pStyle w:val="Heading3"/>
        <w:numPr>
          <w:ilvl w:val="0"/>
          <w:numId w:val="30"/>
        </w:numPr>
        <w:spacing w:line="480" w:lineRule="auto"/>
        <w:rPr>
          <w:rFonts w:ascii="Times New Roman" w:hAnsi="Times New Roman" w:cs="Times New Roman"/>
          <w:b/>
          <w:i/>
          <w:color w:val="auto"/>
        </w:rPr>
      </w:pPr>
      <w:bookmarkStart w:id="21" w:name="_Toc170343555"/>
      <w:r w:rsidRPr="003F2424">
        <w:rPr>
          <w:rFonts w:ascii="Times New Roman" w:hAnsi="Times New Roman" w:cs="Times New Roman"/>
          <w:b/>
          <w:i/>
          <w:color w:val="auto"/>
        </w:rPr>
        <w:t>Related Party Transaction</w:t>
      </w:r>
      <w:bookmarkEnd w:id="21"/>
      <w:r w:rsidRPr="003F2424">
        <w:rPr>
          <w:rFonts w:ascii="Times New Roman" w:hAnsi="Times New Roman" w:cs="Times New Roman"/>
          <w:b/>
          <w:i/>
          <w:color w:val="auto"/>
        </w:rPr>
        <w:t xml:space="preserve"> </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Menurut International Financial Statement Standar (IFRS) dalam PSAK 7 yang dikeluarkan oleh Ikatan Akuntan Indonesia (IAI) tahun 2015, </w:t>
      </w:r>
      <w:r w:rsidRPr="00F97CC9">
        <w:rPr>
          <w:rFonts w:ascii="Times New Roman" w:hAnsi="Times New Roman" w:cs="Times New Roman"/>
          <w:i/>
          <w:sz w:val="24"/>
          <w:szCs w:val="24"/>
        </w:rPr>
        <w:t>Related Party Transaction</w:t>
      </w:r>
      <w:r>
        <w:rPr>
          <w:rFonts w:ascii="Times New Roman" w:hAnsi="Times New Roman" w:cs="Times New Roman"/>
          <w:sz w:val="24"/>
          <w:szCs w:val="24"/>
        </w:rPr>
        <w:t xml:space="preserve"> didefinisikan sebagai “suatu pengalihan sumber daya, jasa ataupun kewajiban, antara pihak berelasi terlepas dari apakah transaksi tersebut terjadi pada harga pasar atau tidak”. Menurut PSAK 7 (2015), pihak-pihak berelasi adalah individu atau anggota keluarga terdekat yang memiliki pengaruh substansial atas entitas pelapor atau memiliki kekuasaan bersama atau pengendalian atas entitas pelapor. Anggota keluarga yang memiliki potensi untuk mempengaruhi, atau dipengaruhi oleh, orang tersebut dalam relasinya dengan entitas disebut sebagai anggota keluarga dekat. Anggota keluarga terdekat meliputi suami/istri dan anak-anak; anak-anak dari suami/istri; dan orang yang menjadi tanggungan suami/istri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{"citationItems":[{"id":"ITEM-1","itemData":{"DOI":"10.31092/jpkn.v2i2.1180","abstract":"This study aims to review transactions conducted by multinational companies operating in Indonesia related to transfer pricing activities. This study uses qualitative methods using two approaches, content analysis, and interviews. The content analysis aims to obtain related party disclosure information in the financial statements as stipulated in PSAK No. 7 (2015). The data used in the financial statements of manufacturing companies in the consumer goods industry sector are included in multinational companies and listed on the Indonesia Stock Exchange from 2014-2017. Meanwhile, interviews were conducted to confirm the data obtained through content analysis. The informant in the interview is one of the Polytechnic of State Finance STAN lecturer, who has academic expertise in international tax accounting and transfer pricing. This study concludes that, in general, multinational companies operating in Indonesia have disclosed related party information in their financial statements. Furthermore, the assessment of the fairness of transactions with related parties related to transfer pricing is based on the arm's length principle. The results of this study indicate the need for broader disclosure of financial accounting standards in Indonesia and the harmonization of taxation regulations in Indonesia with tax regulations in other countries related to transfer pricing practices.     Penelitian ini bertujuan untuk untuk mengulas transaksi-transaksi yang dilakukan oleh perusahaan multinasional yang beroperasi di Indonesia terkait dengan aktivitas transfer pricing. Penelitian ini menggunakan metode kualitatif dengan menggunakan dua pendekatan, yaitu content analysis dan wawancara. Content analysis bertujuan untuk mendapatkan informasi pengungkapan pihak-pihak yang berelasi dalam laporan keuangan sebagaimana diatur dalam PSAK No. 7 (2015). Data yang digunakan adalah laporan keuangan perusahaan manufaktur sektor industri barang konsumsi yang termasuk dalam kategori perusahaan multinasional dan terdaftar di Bursa Efek Indonesia dari tahun 2014-2017. Sementara itu, wawancara dilakukan dengan tujuan untuk mengkonfirmasi data-data yang diperoleh melalui content analysis. Informan dalam wawancara adalah salah satu dosen Politeknik Keuangan Negara STAN yang memiliki keahlian akademis dalam akuntansi perpajakan internasional dan transfer pricing. Penelitian ini menyimpulkan bahwa secara umum perusahaan multinasional yang beroperasi di Indonesia telah mengungkapkan informa…","author":[{"dropping-particle":"","family":"Sitanggang","given":"Raymondo","non-dropping-particle":"","parse-names":false,"suffix":""},{"dropping-particle":"","family":"Firmansyah","given":"Amrie","non-dropping-particle":"","parse-names":false,"suffix":""}],"container-title":"Jurnal Pajak dan Keuangan Negara (PKN)","id":"ITEM-1","issue":"2","issued":{"date-parts":[["2021"]]},"page":"34-52","title":"Transaksi Dengan Pihak Berelasi Dan Praktik Transfer Pricing Di Indonesia","type":"article-journal","volume":"2"},"uris":["http://www.mendeley.com/documents/?uuid=ea5939b7-1a87-4db6-a055-472319d0e6a5"]}],"mendeley":{"formattedCitation":"(Sitanggang &amp; Firmansyah, 2021)","plainTextFormattedCitation":"(Sitanggang &amp; Firmansyah, 2021)","previouslyFormattedCitation":"(Sitanggang &amp; Firmansyah, 2021)"},"properties":{"noteIndex":0},"schema":"https://github.com/citation-style-language/schema/raw/master/csl-citation.json"}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(Sitanggang &amp; Firmansyah, 2021)</w:t>
      </w:r>
      <w:r>
        <w:rPr>
          <w:rFonts w:ascii="Times New Roman" w:hAnsi="Times New Roman" w:cs="Times New Roman"/>
          <w:sz w:val="24"/>
          <w:szCs w:val="24"/>
        </w:rPr>
        <w:fldChar w:fldCharType="end"/>
      </w:r>
      <w:r>
        <w:rPr>
          <w:rFonts w:ascii="Times New Roman" w:hAnsi="Times New Roman" w:cs="Times New Roman"/>
          <w:sz w:val="24"/>
          <w:szCs w:val="24"/>
        </w:rPr>
        <w:t>.</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F97CC9">
        <w:rPr>
          <w:rFonts w:ascii="Times New Roman" w:hAnsi="Times New Roman" w:cs="Times New Roman"/>
          <w:i/>
          <w:sz w:val="24"/>
          <w:szCs w:val="24"/>
        </w:rPr>
        <w:t>Related party transaction</w:t>
      </w:r>
      <w:r>
        <w:rPr>
          <w:rFonts w:ascii="Times New Roman" w:hAnsi="Times New Roman" w:cs="Times New Roman"/>
          <w:sz w:val="24"/>
          <w:szCs w:val="24"/>
        </w:rPr>
        <w:t xml:space="preserve"> (RPT) ialah transaksi yang dilakukan oleh perusahaan menggunakan pihak yang mempunyai hubungan istimewa, yaitu transaksi yang dilakukan dengan pihak-pihak mirip perusahaan asosiasi, karyawan kunci, perusahaan pada satu pengendali, perusahaan perorangan, perusahaan famili dekatnya atau perusahaan yang memiliki hak </w:t>
      </w:r>
      <w:r>
        <w:rPr>
          <w:rFonts w:ascii="Times New Roman" w:hAnsi="Times New Roman" w:cs="Times New Roman"/>
          <w:sz w:val="24"/>
          <w:szCs w:val="24"/>
        </w:rPr>
        <w:lastRenderedPageBreak/>
        <w:t xml:space="preserve">suara signifikan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{"citationItems":[{"id":"ITEM-1","itemData":{"DOI":"10.36805/akuntansi.v7i1.1809","ISSN":"2528-1119","abstract":"Tujuan Penelitian ini untuk membuktikan pengaruh langsung dan pengaruh tidak langsung dari Related Party Transaction, Inventory Intensity, dan Kepemilikan Mayoritas terhadap Agresivitas Pajak melalui Manajemen Laba pada perusahaan manufaktur subsektor makanan dan minuman yang terdaftar di Bursa Efek Indonesia Periode 2013-2018. Jenis penelitian ini adalah penelitian kuantitatif dan jenis data yang digunakan adalah data sekunder pada laporan keuangan atau laporan tahunan yang dipublikasikan oleh perusahaan di Bursa Efek Indonesia. Metode pengumpulan data yang digunakan adalah metode purposive sampling dan kriteria perusahaan terpilih menjadi 8 sampel yang berarti ada 48 data yang dapat dianalisis. Data dianalisis dengan SPSS versi 25, analisis data yang digunakan regresi berganda untuk melihat pengaruh langsung dan uji sobel untuk melihat ada tidaknya hubungan tidak langsung melalui manajemen laba. Dari hasil penelitian ini hanya tiga hipotesis yang diterima sementara tujuh lainnya ditolak. Related Party Transaction, Inventory Intensity, dan Kepemilikan Mayoritas tidak berpengaruh terhadap Manajemen Laba; Related Party Transaction, Inventory Intensity dan Kepemilikan Mayoritas berpengaruh terhadap Agresivitas Pajak; Manajemen Laba tidak berpengaruh terhadap Agresivitas Pajak. Dan tidak ada pengaruh Related Party Transaction, Inventory Intensity dan Kepemilikan Mayoritas terhadap Agresivitas Pajak melalui Manajemen Laba dan Manajemen Laba ditolak sebagai variabel intervening. Kata Kunci: Related Party Transaction, Inventory Intensity, Kepemilikan Mayoritas, Agresivitas Pajak, dan Manajemen Laba","author":[{"dropping-particle":"","family":"Sri S","given":"Neneng","non-dropping-particle":"","parse-names":false,"suffix":""},{"dropping-particle":"","family":"Yusnita M","given":"Nikke","non-dropping-particle":"","parse-names":false,"suffix":""}],"container-title":"Jurnal Buana Akuntansi","id":"ITEM-1","issue":"1","issued":{"date-parts":[["2022"]]},"page":"63-82","title":"Pengaruh Related Party Transaction, Inventory Intensity Dan Kepemilikan Mayoritas Terhadap Agresivitas Pajak Melalui Manajemen Laba","type":"article-journal","volume":"7"},"uris":["http://www.mendeley.com/documents/?uuid=4939eebc-0f44-4f7c-9a8c-c61628cdd343"]}],"mendeley":{"formattedCitation":"(Sri S &amp; Yusnita M, 2022)","plainTextFormattedCitation":"(Sri S &amp; Yusnita M, 2022)","previouslyFormattedCitation":"(Sri S &amp; Yusnita M, 2022)"},"properties":{"noteIndex":0},"schema":"https://github.com/citation-style-language/schema/raw/master/csl-citation.json"}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(Sri S &amp; Yusnita M, 2022)</w:t>
      </w:r>
      <w:r>
        <w:rPr>
          <w:rFonts w:ascii="Times New Roman" w:hAnsi="Times New Roman" w:cs="Times New Roman"/>
          <w:sz w:val="24"/>
          <w:szCs w:val="24"/>
        </w:rPr>
        <w:fldChar w:fldCharType="end"/>
      </w:r>
      <w:r>
        <w:rPr>
          <w:rFonts w:ascii="Times New Roman" w:hAnsi="Times New Roman" w:cs="Times New Roman"/>
          <w:sz w:val="24"/>
          <w:szCs w:val="24"/>
        </w:rPr>
        <w:t xml:space="preserve">. Kontrak kerjasama antara agen atau manajer (yang diberikan wewenang) dengan prinsipal atau investor (yang memberi kewenangan) merupakan bukti adanya korelasi kerja antar keduanya adalah prinsip dasar dari teori keagenan. Diantara agen dan prinsipal masing-masing ingin menerima laba yang sebesar-besarnya atau kepentingannya sinkron dengan berita yang dimiliki yang dituangkan pada kontrak kerja yang berarti salah satu dari sekian banyak kontrak yang dimiliki perusahaan, serta hal ini menyebabkan perbedaan kepentingan yang mengakibatkan permasalahan kepentingan antara pemilik modal dengan manajer. Sesuai kontrak kerja yang disebutkan diatas para pemegang saham dan investor memiliki hak untuk mendapatkan kesejahteraan secara maksimal yang harus diupayakan sang manajer, sementara disisi lain manajer juga berkeinginan untuk menerima kesejahteraannya yang lebih banyak, dengan demikian akan ada penyatuan kepentingan yang berasal dari pihak-pihak sebelumnya serta mengakibatkan timbulnya persoalan yang disebut dengan masalah keagenan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{"citationItems":[{"id":"ITEM-1","itemData":{"DOI":"10.32493/jiaup.v7i1.2204","ISSN":"2339-0867","abstract":"Penelitian ini bertujuan mengetahui pengaruh related party transaction dan thin capitalization terhadap strategi penghindaran pajak. Populasi penelitian adalah perusahaan manufaktur yang mempublikasikan laporan keuangannya selama periode 2012-2016 di Bursa Efek Indonesia (BEI) dan metode pengambilan sampel memakai purposive sampling terhadap data sekunder berupa laporan keuangan periode tersebut diatas. Uji asumsi klasik dan analisis regresi berganda merupakan metode analisis data yang dipakai dalam penelitian ini. Setelah dilakukan pengolahan data maka diperoleh hasil related party transaction-receivable, related rarty transaction-liability tidak berpengaruh terhadap tarif pajak efektif, dan thin capitalization, ukuran perusahaan (size), dan profitabilitas berpengaruh terhadap tarif pajak efektif. Dari hasil penelitian ini diharapkan  manajemen perusahaan mendapatkan bahan pertimbangan dalam memutuskan tindakan yang terkait dengan strategi penghindaran pajak","author":[{"dropping-particle":"","family":"Darma","given":"Sapta Setia","non-dropping-particle":"","parse-names":false,"suffix":""}],"container-title":"Jurnal Ilmiah Akuntansi Universitas Pamulang","id":"ITEM-1","issue":"1","issued":{"date-parts":[["2019"]]},"page":"58","title":"Pengaruh Related Party Transaction Dan Thin Capitalization Terhadap Strategi Penghindaran Pajak","type":"article-journal","volume":"7"},"uris":["http://www.mendeley.com/documents/?uuid=7cb74869-2f4b-447c-b064-63121ccb2d5c"]}],"mendeley":{"formattedCitation":"(Darma, 2019)","plainTextFormattedCitation":"(Darma, 2019)","previouslyFormattedCitation":"(Darma, 2019)"},"properties":{"noteIndex":0},"schema":"https://github.com/citation-style-language/schema/raw/master/csl-citation.json"}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(Darma, 2019)</w:t>
      </w:r>
      <w:r>
        <w:rPr>
          <w:rFonts w:ascii="Times New Roman" w:hAnsi="Times New Roman" w:cs="Times New Roman"/>
          <w:sz w:val="24"/>
          <w:szCs w:val="24"/>
        </w:rPr>
        <w:fldChar w:fldCharType="end"/>
      </w:r>
      <w:r>
        <w:rPr>
          <w:rFonts w:ascii="Times New Roman" w:hAnsi="Times New Roman" w:cs="Times New Roman"/>
          <w:sz w:val="24"/>
          <w:szCs w:val="24"/>
        </w:rPr>
        <w:t>.</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Karena pihak-pihak yang melakukan RPT adalah pihak terkait, maka ada beberapa faktor penting yang perlu diperhatikan, antara lain potensi yang berbeda dengan transaksi komersial yang biasanya dilakukan dengan pihak luar jika pesertanya adalah pihak terkait. Transaksi dengan </w:t>
      </w:r>
      <w:r w:rsidRPr="00F97CC9">
        <w:rPr>
          <w:rFonts w:ascii="Times New Roman" w:hAnsi="Times New Roman" w:cs="Times New Roman"/>
          <w:i/>
          <w:sz w:val="24"/>
          <w:szCs w:val="24"/>
        </w:rPr>
        <w:t>insiders</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(pemegang saham pengendali atau manajemen) memberikan insentif untuk pengambilalihan. </w:t>
      </w:r>
      <w:r w:rsidRPr="00F97CC9">
        <w:rPr>
          <w:rFonts w:ascii="Times New Roman" w:hAnsi="Times New Roman" w:cs="Times New Roman"/>
          <w:i/>
          <w:sz w:val="24"/>
          <w:szCs w:val="24"/>
        </w:rPr>
        <w:t>Insiders</w:t>
      </w:r>
      <w:r>
        <w:rPr>
          <w:rFonts w:ascii="Times New Roman" w:hAnsi="Times New Roman" w:cs="Times New Roman"/>
          <w:sz w:val="24"/>
          <w:szCs w:val="24"/>
        </w:rPr>
        <w:t xml:space="preserve"> atau pemegang saham pengendali atau manajemen, dapat memengaruhi persyaratan transaksi agar sesuai dengan tujuan pribadi mereka dengan mengorbankan pemegang saham lain atau pemegang saham minoritas. Hal ini mirip dengan menyaring keuntungan pribadi dari keuntungan perusahaan dengan menggunakan wewenang mereka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menguji pengaruh related party transaction (RPT) terhadap agresivitas pajak dengan menggunakan manajemen laba sebagai peran mediasi. Penelitian ini menggunakan cash effective tax (CETR) untuk mengukur agresivitas pajak yang dilakukan oleh perusahaan, dan untuk mengukur manajemen laba penelitian ini menggunakan pengukuran modified jones model. Populasi dari penelitian ini adalah perusahaan manufaktur yang listing di Bursa Efek Indonesia periode tahun 2014-2016 dengan metode penentuan sampe purposiv sampling. Sampel dari penelitian ini adalah perusahaan manufaktur yang memiliki transaksi pihak berelasi, melaporkan laporan keuangan dengan mata uang Indonesia (Rupiah) dan tidak pernah mengalami kerugian dalam tiga tahun periode tersebut. Partial Least Square (PLS) Analisis SmartPLS 3.0 untuk memeriksa dan mengolah data. Penelitian ini membuktikan bahwa transaksi pihak berelasi berpengaruh negatif dan signifikan terhadap agresivitas pajak dan manajemen laba. Begitu pula manajemen laba berpengaruh negatif signifikan terhadap agresivitas pajak. Untuk variabel mediator yaitu manajemen laba diterima sebagai intervening pengaruh hubungan transaksi pihak berelasi terhadap agresivitas pajak dan memediasi sebagian.","author":[{"dropping-particle":"","family":"Ellyani","given":"Masna","non-dropping-particle":"","parse-names":false,"suffix":""}],"container-title":"Skripsi","id":"ITEM-1","issued":{"date-parts":[["2018"]]},"page":"Hal. 1-107","title":"Pengaruh Related Party Transaction Terhadap Agresivitas Pajak ( Studi Empiris Pada Perusahaan Manufaktur yang Listing di Bursa Efek Indonesia Pada Tahun 2014-2016 )","type":"article-journal"},"uris":["http://www.mendeley.com/documents/?uuid=1c088384-e641-4979-b7d0-e0a5693ed5e6"]}],"mendeley":{"formattedCitation":"(Ellyani, 2018)","plainTextFormattedCitation":"(Ellyani, 2018)","previouslyFormattedCitation":"(Ellyani, 2018)"},"properties":{"noteIndex":0},"schema":"https://github.com/citation-style-language/schema/raw/master/csl-citation.json"}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(Ellyani, 2018)</w:t>
      </w:r>
      <w:r>
        <w:rPr>
          <w:rFonts w:ascii="Times New Roman" w:hAnsi="Times New Roman" w:cs="Times New Roman"/>
          <w:sz w:val="24"/>
          <w:szCs w:val="24"/>
        </w:rPr>
        <w:fldChar w:fldCharType="end"/>
      </w:r>
      <w:r>
        <w:rPr>
          <w:rFonts w:ascii="Times New Roman" w:hAnsi="Times New Roman" w:cs="Times New Roman"/>
          <w:sz w:val="24"/>
          <w:szCs w:val="24"/>
        </w:rPr>
        <w:t>.</w:t>
      </w:r>
    </w:p>
    <w:p w:rsidR="00011D77" w:rsidRPr="003F2424" w:rsidRDefault="00011D77" w:rsidP="00011D77">
      <w:pPr>
        <w:pStyle w:val="Heading3"/>
        <w:numPr>
          <w:ilvl w:val="0"/>
          <w:numId w:val="30"/>
        </w:numPr>
        <w:spacing w:line="480" w:lineRule="auto"/>
        <w:rPr>
          <w:rFonts w:ascii="Times New Roman" w:hAnsi="Times New Roman" w:cs="Times New Roman"/>
          <w:b/>
          <w:i/>
          <w:color w:val="auto"/>
        </w:rPr>
      </w:pPr>
      <w:bookmarkStart w:id="22" w:name="_Toc170343556"/>
      <w:r w:rsidRPr="003F2424">
        <w:rPr>
          <w:rFonts w:ascii="Times New Roman" w:hAnsi="Times New Roman" w:cs="Times New Roman"/>
          <w:b/>
          <w:i/>
          <w:color w:val="auto"/>
        </w:rPr>
        <w:t>Capital Intensity</w:t>
      </w:r>
      <w:bookmarkEnd w:id="22"/>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F97CC9">
        <w:rPr>
          <w:rFonts w:ascii="Times New Roman" w:hAnsi="Times New Roman" w:cs="Times New Roman"/>
          <w:i/>
          <w:sz w:val="24"/>
          <w:szCs w:val="24"/>
        </w:rPr>
        <w:t>Capital intensity</w:t>
      </w:r>
      <w:r>
        <w:rPr>
          <w:rFonts w:ascii="Times New Roman" w:hAnsi="Times New Roman" w:cs="Times New Roman"/>
          <w:sz w:val="24"/>
          <w:szCs w:val="24"/>
        </w:rPr>
        <w:t xml:space="preserve"> atau rasio intensitas modal artinya kegiatan investasi perusahaan yang dikaitkan dengan investasi aset tetap serta persediaan. Rasio intensitas modal bisa menunjukkan efisiensi penggunaan aktiva untuk menghasilkan penjualan. </w:t>
      </w:r>
      <w:r w:rsidRPr="00F97CC9">
        <w:rPr>
          <w:rFonts w:ascii="Times New Roman" w:hAnsi="Times New Roman" w:cs="Times New Roman"/>
          <w:i/>
          <w:sz w:val="24"/>
          <w:szCs w:val="24"/>
        </w:rPr>
        <w:t>Capital intensity</w:t>
      </w:r>
      <w:r>
        <w:rPr>
          <w:rFonts w:ascii="Times New Roman" w:hAnsi="Times New Roman" w:cs="Times New Roman"/>
          <w:sz w:val="24"/>
          <w:szCs w:val="24"/>
        </w:rPr>
        <w:t xml:space="preserve"> juga bisa didefinisikan menggunakan bagaimana perusahaan berkorban mengeluarkan dana untuk aktivitas operasi dan pendanaan aktiva guna memperoleh keuntungan perusahaan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{"citationItems":[{"id":"ITEM-1","itemData":{"DOI":"10.32493/jabi.v1i1.y2018.p147-167","ISSN":"2614-8447","abstract":"Tujuan dari penelitian ini adalah untuk mengetahui dan menganalisis pengaruh likuiditas, capital intensity terhadap agresifitas pajak. Penelitian ini menggunakan data Data sekunder yang digunakan dalam penelitian ini di ambil dari laporan keuangan tahunan perusahaan manufaktur (annual report) yang terdaftar di BEI selama periode 2012-2016 yang dapat ilihat di situs resminya yaitu www.idx.co.id, dan jurnal-jurnal atau artikel yang berhubungan dengan tujuan penelitian.. Pengolahan data menggunakan Statistical Product and Service Solution untuk Windows versi 22 (SPSS versi 22) dan microsoft excell. Metode Penelitian menggunakan metode kuantitatif dengan metode purposive sampling. Metode analisis yang digunakan adalah Uji Asumsi Klasik (Uji Normalitas, Uji Multikolinearitas, Uji Heterosedaktisitas dan uji autokorelasi), Uji Regresi Linier Berganda, Uji Koefisien Korelasi, Uji Koefisien Determinasi, Uji F dan Uji t. Populasi objek penelitian sebanyak 44 Perusahaan dalam 5 tahun dan sampling yang digunakan sebanyak 70 data. Berdasarkan hasil uji regresi linierberganda, uji secara parsial (uji t) dan uji secara bersamaan (uji f) , Likuiditas berpengaruh terhadap Agresivitas pajak, Capital intensity tidak berpengaruh terhadap agresivitas pajak. Sedangkan secara bersamaan Likuiditas dan Capital Intensity berpengaruh terhadap Agresivitas Pajak","author":[{"dropping-particle":"","family":"Indradi","given":"Donny","non-dropping-particle":"","parse-names":false,"suffix":""}],"container-title":"Jurnal Akuntansi Berkelanjutan Indonesia","id":"ITEM-1","issue":"1","issued":{"date-parts":[["2018"]]},"page":"147","title":"PENGARUH LIKUIDITAS, CAPITAL INTENSITY TERHADAP AGRESIVITAS PAJAK ( Studi empiris perusahanManufaktur sub sektor industri dasar dan kimia yang terdaftar di BEI tahun 2012-2016.)","type":"article-journal","volume":"1"},"uris":["http://www.mendeley.com/documents/?uuid=26b26cde-a42e-4ba2-b308-f0f85d8e1a9e"]}],"mendeley":{"formattedCitation":"(Indradi, 2018)","plainTextFormattedCitation":"(Indradi, 2018)","previouslyFormattedCitation":"(Indradi, 2018)"},"properties":{"noteIndex":0},"schema":"https://github.com/citation-style-language/schema/raw/master/csl-citation.json"}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(Indradi, 2018)</w:t>
      </w:r>
      <w:r>
        <w:rPr>
          <w:rFonts w:ascii="Times New Roman" w:hAnsi="Times New Roman" w:cs="Times New Roman"/>
          <w:sz w:val="24"/>
          <w:szCs w:val="24"/>
        </w:rPr>
        <w:fldChar w:fldCharType="end"/>
      </w:r>
      <w:r>
        <w:rPr>
          <w:rFonts w:ascii="Times New Roman" w:hAnsi="Times New Roman" w:cs="Times New Roman"/>
          <w:sz w:val="24"/>
          <w:szCs w:val="24"/>
        </w:rPr>
        <w:t>. Dengan kata lain, ini menunjukkan hubungan antara aset tetap perusahaan dan penjualannya. Aset tetap adalah aset jangka panjang yang digunakan perusahaan dari waktu ke waktu untuk menghasilkan pendapatan. Perusahaan dengan intensitas modal yang tinggi mempunyai rasio aktiva tetap yang tinggi dibandingkan dengan penjualan.</w:t>
      </w:r>
    </w:p>
    <w:p w:rsidR="00011D77" w:rsidRPr="0062127A"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Intensitas modal (</w:t>
      </w:r>
      <w:r w:rsidRPr="00F97CC9">
        <w:rPr>
          <w:rFonts w:ascii="Times New Roman" w:hAnsi="Times New Roman" w:cs="Times New Roman"/>
          <w:i/>
          <w:sz w:val="24"/>
          <w:szCs w:val="24"/>
        </w:rPr>
        <w:t>capital intensity</w:t>
      </w:r>
      <w:r>
        <w:rPr>
          <w:rFonts w:ascii="Times New Roman" w:hAnsi="Times New Roman" w:cs="Times New Roman"/>
          <w:sz w:val="24"/>
          <w:szCs w:val="24"/>
        </w:rPr>
        <w:t xml:space="preserve">) tidak secara eksplisit diatur oleh Pernyataan Standar Akuntansi Keuangan (PSAK). PSAK tidak memeriksa </w:t>
      </w:r>
      <w:r>
        <w:rPr>
          <w:rFonts w:ascii="Times New Roman" w:hAnsi="Times New Roman" w:cs="Times New Roman"/>
          <w:sz w:val="24"/>
          <w:szCs w:val="24"/>
        </w:rPr>
        <w:lastRenderedPageBreak/>
        <w:t xml:space="preserve">rasio keuangan seperti </w:t>
      </w:r>
      <w:r w:rsidRPr="00F97CC9">
        <w:rPr>
          <w:rFonts w:ascii="Times New Roman" w:hAnsi="Times New Roman" w:cs="Times New Roman"/>
          <w:i/>
          <w:sz w:val="24"/>
          <w:szCs w:val="24"/>
        </w:rPr>
        <w:t>capital intensity</w:t>
      </w:r>
      <w:r>
        <w:rPr>
          <w:rFonts w:ascii="Times New Roman" w:hAnsi="Times New Roman" w:cs="Times New Roman"/>
          <w:sz w:val="24"/>
          <w:szCs w:val="24"/>
        </w:rPr>
        <w:t xml:space="preserve">, PSAK berkonsentrasi pada persiapan dan penyajian laporan keuangan. Laporan keuangan yang dihasilkan berdasarkan PSAK sering kali berisi data yang diperlukan untuk menilai </w:t>
      </w:r>
      <w:r w:rsidRPr="00F97CC9">
        <w:rPr>
          <w:rFonts w:ascii="Times New Roman" w:hAnsi="Times New Roman" w:cs="Times New Roman"/>
          <w:i/>
          <w:sz w:val="24"/>
          <w:szCs w:val="24"/>
        </w:rPr>
        <w:t>capital intensity</w:t>
      </w:r>
      <w:r>
        <w:rPr>
          <w:rFonts w:ascii="Times New Roman" w:hAnsi="Times New Roman" w:cs="Times New Roman"/>
          <w:sz w:val="24"/>
          <w:szCs w:val="24"/>
        </w:rPr>
        <w:t xml:space="preserve">, meskipun PSAK tidak mengaturnya. Namun untuk menghitung </w:t>
      </w:r>
      <w:r w:rsidRPr="00F97CC9">
        <w:rPr>
          <w:rFonts w:ascii="Times New Roman" w:hAnsi="Times New Roman" w:cs="Times New Roman"/>
          <w:i/>
          <w:sz w:val="24"/>
          <w:szCs w:val="24"/>
        </w:rPr>
        <w:t>capital intensity</w:t>
      </w:r>
      <w:r>
        <w:rPr>
          <w:rFonts w:ascii="Times New Roman" w:hAnsi="Times New Roman" w:cs="Times New Roman"/>
          <w:sz w:val="24"/>
          <w:szCs w:val="24"/>
        </w:rPr>
        <w:t xml:space="preserve"> dapat mengacu pada PSAK No. 16 tentang aset tetap yang mengatur tentang pengakuan, pengukuran, penyajian dan pengungkapan aset tetap. Selain itu, pada PSAK No. 25 tentang penjualan barang mengatur tentang pengakuan pendapatan dari penjualan barang.</w:t>
      </w:r>
    </w:p>
    <w:p w:rsidR="00011D77" w:rsidRPr="002C3525" w:rsidRDefault="00011D77" w:rsidP="00011D77">
      <w:pPr>
        <w:pStyle w:val="Heading3"/>
        <w:numPr>
          <w:ilvl w:val="0"/>
          <w:numId w:val="30"/>
        </w:numPr>
        <w:spacing w:line="480" w:lineRule="auto"/>
        <w:rPr>
          <w:rFonts w:ascii="Times New Roman" w:hAnsi="Times New Roman" w:cs="Times New Roman"/>
          <w:b/>
          <w:color w:val="auto"/>
        </w:rPr>
      </w:pPr>
      <w:bookmarkStart w:id="23" w:name="_Toc170343557"/>
      <w:r w:rsidRPr="003F2424">
        <w:rPr>
          <w:rFonts w:ascii="Times New Roman" w:hAnsi="Times New Roman" w:cs="Times New Roman"/>
          <w:b/>
          <w:i/>
          <w:color w:val="auto"/>
        </w:rPr>
        <w:t>Inventory</w:t>
      </w:r>
      <w:r w:rsidRPr="002C3525">
        <w:rPr>
          <w:rFonts w:ascii="Times New Roman" w:hAnsi="Times New Roman" w:cs="Times New Roman"/>
          <w:b/>
          <w:color w:val="auto"/>
        </w:rPr>
        <w:t xml:space="preserve"> </w:t>
      </w:r>
      <w:r w:rsidRPr="003F2424">
        <w:rPr>
          <w:rFonts w:ascii="Times New Roman" w:hAnsi="Times New Roman" w:cs="Times New Roman"/>
          <w:b/>
          <w:i/>
          <w:color w:val="auto"/>
        </w:rPr>
        <w:t>Intensity</w:t>
      </w:r>
      <w:bookmarkEnd w:id="23"/>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Intensitas persediaan (</w:t>
      </w:r>
      <w:r w:rsidRPr="00F97CC9">
        <w:rPr>
          <w:rFonts w:ascii="Times New Roman" w:hAnsi="Times New Roman" w:cs="Times New Roman"/>
          <w:i/>
          <w:sz w:val="24"/>
          <w:szCs w:val="24"/>
        </w:rPr>
        <w:t>inventory intensity</w:t>
      </w:r>
      <w:r>
        <w:rPr>
          <w:rFonts w:ascii="Times New Roman" w:hAnsi="Times New Roman" w:cs="Times New Roman"/>
          <w:sz w:val="24"/>
          <w:szCs w:val="24"/>
        </w:rPr>
        <w:t xml:space="preserve">) adalah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mengukur seberapa banyak persediaan yang diinvestasikan perusahaan. Semakin banyak persediaan yang diinvestasikan oleh perusahaan, maka semakin banyak juga biaya yang dikeluarkan perusahaan, mulai dari biaya pemeliharaan hingga biaya penyimpanan persediaan. Dan semakin tinggi tingkat persediaan suatu perusahaan, maka semakin besar pula beban pajak yang harus ditanggungnya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{"citationItems":[{"id":"ITEM-1","itemData":{"abstract":"Tujuan penelitian ini adalah untuk menguji pengaruh capital intensity, inventory intensity, dan profitability terhdap tax avoidance. Variabel dependen yaitu tax avoidance yang diukur menggunakan Effective Tax Rate (ETR). Sedangkan variabel independen capital intensity yang diperoleh dari membandingkan total aset tetap bersih dengan total aset, Inventory intensity yang diukur dengan membandingkan total persediaan dengan total aset, dan Profitability yang diukur dengan ROA yaitu membandingkan laba bersih tahun berjalan dengan total aset. Sample yang digunakan dalam penelitian ini adalah perusahaan properti, real estate, dan building construction yang terdaftar di Bursa Efek Indonesia (BEI) periode 2016-2020. Teknik pengambilan data sample yang digunakan adalah purposive sampling dengan jumlah 8 perusahaan. Sumber data dalam penelitian ini menggunakan data sekunder dari laporan keuangan tahunan yang diperoleh dari website resmi Bursa Efek Indonesia (BEI) yaitu www.bei.co.id. Teknik analisis data yang digunakan dalam penelitian ini adalah Uji Statistik Deskriptif, Uji Asumsi Klasik, Uji Hipotesis, serta Uji Regresi Linear Berganda, dengan menggunakan software SPSS Versi 25. Hasil pengujian dalam penelitian ini membuktikan bahwa variabel capital intensity berpengaruh terhadap tax avoidance, variabel inventory intensity tidak berpengaruh terhadap tax avoidance, dan variabel profitability berpengaruh terhadap tax avoidance. Berdasarkan hasil Uji Simultan (Uji F) membuktikan bahwa variabel capital intensity, inventory intensity, dan profitability berpengaruh tehadap tax avoidance.","author":[{"dropping-particle":"","family":"Yunie","given":"Yunie","non-dropping-particle":"","parse-names":false,"suffix":""}],"container-title":"Prosiding: Ekonomi dan Bisnis","id":"ITEM-1","issue":"1","issued":{"date-parts":[["2022"]]},"page":"1-11","title":"Pengaruh Capital Intensity , Inventory Intensity dan Profitability terhadap Tax Avoidance pada Perusahaan Property, Real Estate dan Building Construction yang Terdaftar di Bursa Efek Indonesia (BEI) Periode 2016-2020","type":"article-journal","volume":"2"},"uris":["http://www.mendeley.com/documents/?uuid=7a46002e-a36b-4ef8-b576-110905798bd6"]}],"mendeley":{"formattedCitation":"(Yunie, 2022)","plainTextFormattedCitation":"(Yunie, 2022)","previouslyFormattedCitation":"(Yunie, 2022)"},"properties":{"noteIndex":0},"schema":"https://github.com/citation-style-language/schema/raw/master/csl-citation.json"}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(Yunie, 2022)</w:t>
      </w:r>
      <w:r>
        <w:rPr>
          <w:rFonts w:ascii="Times New Roman" w:hAnsi="Times New Roman" w:cs="Times New Roman"/>
          <w:sz w:val="24"/>
          <w:szCs w:val="24"/>
        </w:rPr>
        <w:fldChar w:fldCharType="end"/>
      </w:r>
      <w:r>
        <w:rPr>
          <w:rFonts w:ascii="Times New Roman" w:hAnsi="Times New Roman" w:cs="Times New Roman"/>
          <w:sz w:val="24"/>
          <w:szCs w:val="24"/>
        </w:rPr>
        <w:t>.</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Persediaan adalah sumber daya saat ini yang vital bagi banyak perusahaan. Bagaimanapun, memiliki terlalu banyak persediaan dapat membebani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perusahaan. Kapasitas, perawatan, dan potensi kerugian atau biaya penutupan dapat mengurangi keuntungan. Sebaliknya, memiliki </w:t>
      </w:r>
      <w:r>
        <w:rPr>
          <w:rFonts w:ascii="Times New Roman" w:hAnsi="Times New Roman" w:cs="Times New Roman"/>
          <w:sz w:val="24"/>
          <w:szCs w:val="24"/>
        </w:rPr>
        <w:lastRenderedPageBreak/>
        <w:t xml:space="preserve">persediaan yang sedikit juga dapat menyebabkan kekurangan stok dan transaksi yang salah tempat. </w:t>
      </w:r>
      <w:r w:rsidRPr="0085417E">
        <w:rPr>
          <w:rFonts w:ascii="Times New Roman" w:hAnsi="Times New Roman" w:cs="Times New Roman"/>
          <w:i/>
          <w:sz w:val="24"/>
          <w:szCs w:val="24"/>
        </w:rPr>
        <w:t>Inventory intensity</w:t>
      </w:r>
      <w:r>
        <w:rPr>
          <w:rFonts w:ascii="Times New Roman" w:hAnsi="Times New Roman" w:cs="Times New Roman"/>
          <w:sz w:val="24"/>
          <w:szCs w:val="24"/>
        </w:rPr>
        <w:t xml:space="preserve"> membuat perusahaan menemukan penyesuaian yang tepat di antara kedua skenario tersebut. Perusahaan dengan tingkat </w:t>
      </w:r>
      <w:r w:rsidRPr="0085417E">
        <w:rPr>
          <w:rFonts w:ascii="Times New Roman" w:hAnsi="Times New Roman" w:cs="Times New Roman"/>
          <w:i/>
          <w:sz w:val="24"/>
          <w:szCs w:val="24"/>
        </w:rPr>
        <w:t>inventory intensity</w:t>
      </w:r>
      <w:r>
        <w:rPr>
          <w:rFonts w:ascii="Times New Roman" w:hAnsi="Times New Roman" w:cs="Times New Roman"/>
          <w:sz w:val="24"/>
          <w:szCs w:val="24"/>
        </w:rPr>
        <w:t xml:space="preserve"> yang tinggi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kuat terhadap tingkat beban biaya yang didapat. Perusahaan seperti ini juga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melakukan pengambilan keuntungan sehingga keuntungan perusahaan dapat meningkat. Keuntungan pada satu periode berjalan dapat digantikan oleh persediaan yang tinggi dan didistribusikan ke periode-periode yang akan datang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merupakan penelitian kuantitatif yang bertujuan untuk mengetahui bagaimana pengaruh related party transaction, inventory intensity, thin capitalization, dan aktivitas internasional terhadap agresivitas pajak pada perusahaan manufaktur sektor aneka industri yang terdaftar di Bursa Efek Indonesia pada tahun 2018-2021. Fenomena yg terjadi pada PT Garuda Metalindo Tbk, Jumlah sampel penelitian ini sebanyak 8 perusahaan dengan metode penarikan sampel menggunakan metode purposive sampling. Penelitian ini menggunakan data sekunder yang diperoleh melalui laporan keuangan perusahaan. Analisis data menggunakan regresi data panel yang terdiri analisis statistik deskriptif, uji asumsi klasik. pemilihan model regresi data panel, dan uji hipotesis. Hasil analisis regresi data panel menunjukkan bahwa secara parsial variabel inventory intensity berpengaruh signifikan terhadap agresivitas pajak. Sedangkan variabel related party transaction, thin capitalization, dan aktivitas internasional tidak berpengaruh signifikan terhadap agresivitas pajak. Secara simultan related party transaction, inventory intensity, thin capitalization, dan aktivitas internasional berpengaruh signifikan terhadap agresivitas pajak","author":[{"dropping-particle":"","family":"Diantari","given":"Wiwik","non-dropping-particle":"","parse-names":false,"suffix":""}],"id":"ITEM-1","issued":{"date-parts":[["2022"]]},"page":"i-107","title":"Pengaruh Related Party Transaction, Inventory Intensity, Thin Capitalization, dan Aktivitas Internasional terhadap Agresivitas Pajak pada Perusahaan Manufaktur Sektor Aneka Industri yang Terdaftar di Bursa Efek Indonesia pada Tahun 2018-2021","type":"article-journal"},"uris":["http://www.mendeley.com/documents/?uuid=ab53a639-69c5-4fa0-ab5e-00626ab15b1a"]}],"mendeley":{"formattedCitation":"(Diantari, 2022)","plainTextFormattedCitation":"(Diantari, 2022)","previouslyFormattedCitation":"(Diantari, 2022)"},"properties":{"noteIndex":0},"schema":"https://github.com/citation-style-language/schema/raw/master/csl-citation.json"}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(Diantari, 2022)</w:t>
      </w:r>
      <w:r>
        <w:rPr>
          <w:rFonts w:ascii="Times New Roman" w:hAnsi="Times New Roman" w:cs="Times New Roman"/>
          <w:sz w:val="24"/>
          <w:szCs w:val="24"/>
        </w:rPr>
        <w:fldChar w:fldCharType="end"/>
      </w:r>
      <w:r>
        <w:rPr>
          <w:rFonts w:ascii="Times New Roman" w:hAnsi="Times New Roman" w:cs="Times New Roman"/>
          <w:sz w:val="24"/>
          <w:szCs w:val="24"/>
        </w:rPr>
        <w:t>.</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PSAK No. 14 (revisi 2008) menyatakan bahwa biaya tambahan yang dihasilkan dari investasi perusahaan pada persediaan harus dikeluarkan dari biaya persediaan dan dianggap sebagai biaya selama periode terjadinya biaya. Jika biaya tambahan ini dikeluarkan dari biaya persediaan dan dianggap sebagai biaya selama periode terjadinya biaya, ini dapat mengakibatkan penurunan laba perusahaan.</w:t>
      </w:r>
    </w:p>
    <w:p w:rsidR="00011D77" w:rsidRPr="002C3525" w:rsidRDefault="00011D77" w:rsidP="00011D77">
      <w:pPr>
        <w:pStyle w:val="Heading3"/>
        <w:numPr>
          <w:ilvl w:val="0"/>
          <w:numId w:val="30"/>
        </w:numPr>
        <w:spacing w:line="480" w:lineRule="auto"/>
        <w:rPr>
          <w:rFonts w:ascii="Times New Roman" w:hAnsi="Times New Roman" w:cs="Times New Roman"/>
          <w:b/>
          <w:color w:val="auto"/>
        </w:rPr>
      </w:pPr>
      <w:bookmarkStart w:id="24" w:name="_Toc170343558"/>
      <w:r w:rsidRPr="003F2424">
        <w:rPr>
          <w:rFonts w:ascii="Times New Roman" w:hAnsi="Times New Roman" w:cs="Times New Roman"/>
          <w:b/>
          <w:i/>
          <w:color w:val="auto"/>
        </w:rPr>
        <w:t>Thin</w:t>
      </w:r>
      <w:r w:rsidRPr="002C3525">
        <w:rPr>
          <w:rFonts w:ascii="Times New Roman" w:hAnsi="Times New Roman" w:cs="Times New Roman"/>
          <w:b/>
          <w:color w:val="auto"/>
        </w:rPr>
        <w:t xml:space="preserve"> </w:t>
      </w:r>
      <w:r w:rsidRPr="003F2424">
        <w:rPr>
          <w:rFonts w:ascii="Times New Roman" w:hAnsi="Times New Roman" w:cs="Times New Roman"/>
          <w:b/>
          <w:i/>
          <w:color w:val="auto"/>
        </w:rPr>
        <w:t>Capitalization</w:t>
      </w:r>
      <w:bookmarkEnd w:id="24"/>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i/>
          <w:sz w:val="24"/>
          <w:szCs w:val="24"/>
        </w:rPr>
        <w:tab/>
      </w:r>
      <w:r w:rsidRPr="0085417E">
        <w:rPr>
          <w:rFonts w:ascii="Times New Roman" w:hAnsi="Times New Roman" w:cs="Times New Roman"/>
          <w:i/>
          <w:sz w:val="24"/>
          <w:szCs w:val="24"/>
        </w:rPr>
        <w:t>Thin capitalization</w:t>
      </w:r>
      <w:r>
        <w:rPr>
          <w:rFonts w:ascii="Times New Roman" w:hAnsi="Times New Roman" w:cs="Times New Roman"/>
          <w:sz w:val="24"/>
          <w:szCs w:val="24"/>
        </w:rPr>
        <w:t xml:space="preserve"> merupakan pembentukan struktur permodalan suatu perusahaan dengan proporsi hutang jauh lebih besar dari modal. Menurut </w:t>
      </w:r>
      <w:r w:rsidRPr="0052311A">
        <w:rPr>
          <w:rFonts w:ascii="Times New Roman" w:hAnsi="Times New Roman" w:cs="Times New Roman"/>
          <w:noProof/>
          <w:sz w:val="24"/>
          <w:szCs w:val="24"/>
        </w:rPr>
        <w:t>Andawiyah et al.,</w:t>
      </w:r>
      <w:r>
        <w:rPr>
          <w:rFonts w:ascii="Times New Roman" w:hAnsi="Times New Roman" w:cs="Times New Roman"/>
          <w:noProof/>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{"citationItems":[{"id":"ITEM-1","itemData":{"DOI":"10.29259/ja.v13i1.9342","ISSN":"1978-4392","abstract":"  The purpose of this study was to examine the effect of thin capitalization with to cash effective tax rates as the proxy for tax avoidance. Control Variable  used in this research is key management compensation, firms size, and profitability.The method used in this research is an analytical descriptive. The sample used in this research consist of 20 companies from manufacturing sector listed in Indonesian Stock Shariah Index (ISSI) in 2011– 2016. Sample selection methods used in this research is purposive sampling. The analysis methods used in this research is multiple regression analysis.The results show that the thin capitalization has a significant influence on cash effective tax rates as the proxy for tax avoidance. Key management compensation  as control variable  has not been able to prove the effect on tax avoidance and   firms size profitability have a significant effect on cash effective tax rates as the proxy  for tax avoidance. ","author":[{"dropping-particle":"","family":"Andawiyah","given":"Ayu","non-dropping-particle":"","parse-names":false,"suffix":""},{"dropping-particle":"","family":"Subeki","given":"Ahmad","non-dropping-particle":"","parse-names":false,"suffix":""},{"dropping-particle":"","family":"Hakiki","given":"Arista","non-dropping-particle":"","parse-names":false,"suffix":""}],"container-title":"Akuntabilitas","id":"ITEM-1","issue":"1","issued":{"date-parts":[["2019"]]},"page":"49-68","title":"Pengaruh Thin Capitalization Terhadap Penghindaran Pajak Perusahaan Index Saham Syariah Indonesia","type":"article-journal","volume":"13"},"suppress-author":1,"uris":["http://www.mendeley.com/documents/?uuid=2fa9eab8-e488-4a51-b1dd-8bb6e5fb9010"]}],"mendeley":{"formattedCitation":"(2019)","manualFormatting":"(2019)","plainTextFormattedCitation":"(2019)","previouslyFormattedCitation":"(2019)"},"properties":{"noteIndex":0},"schema":"https://github.com/citation-style-language/schema/raw/master/csl-citation.json"}</w:instrText>
      </w:r>
      <w:r>
        <w:rPr>
          <w:rFonts w:ascii="Times New Roman" w:hAnsi="Times New Roman" w:cs="Times New Roman"/>
          <w:sz w:val="24"/>
          <w:szCs w:val="24"/>
        </w:rPr>
        <w:fldChar w:fldCharType="separate"/>
      </w:r>
      <w:r w:rsidRPr="00AC2B60">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5417E">
        <w:rPr>
          <w:rFonts w:ascii="Times New Roman" w:hAnsi="Times New Roman" w:cs="Times New Roman"/>
          <w:i/>
          <w:sz w:val="24"/>
          <w:szCs w:val="24"/>
        </w:rPr>
        <w:t>thin capitalization</w:t>
      </w:r>
      <w:r>
        <w:rPr>
          <w:rFonts w:ascii="Times New Roman" w:hAnsi="Times New Roman" w:cs="Times New Roman"/>
          <w:sz w:val="24"/>
          <w:szCs w:val="24"/>
        </w:rPr>
        <w:t xml:space="preserve"> merujuk pada keputusan investasi oleh perusahaan dalam mendanai operasi usaha dengan mengutamakan pendanaan utang dibandingkan menggunakan modal dalam </w:t>
      </w:r>
      <w:r>
        <w:rPr>
          <w:rFonts w:ascii="Times New Roman" w:hAnsi="Times New Roman" w:cs="Times New Roman"/>
          <w:sz w:val="24"/>
          <w:szCs w:val="24"/>
        </w:rPr>
        <w:lastRenderedPageBreak/>
        <w:t xml:space="preserve">struktur modalnya. Dalam perkara internasional, praktik </w:t>
      </w:r>
      <w:r w:rsidRPr="0085417E">
        <w:rPr>
          <w:rFonts w:ascii="Times New Roman" w:hAnsi="Times New Roman" w:cs="Times New Roman"/>
          <w:i/>
          <w:sz w:val="24"/>
          <w:szCs w:val="24"/>
        </w:rPr>
        <w:t>thin capitalization</w:t>
      </w:r>
      <w:r>
        <w:rPr>
          <w:rFonts w:ascii="Times New Roman" w:hAnsi="Times New Roman" w:cs="Times New Roman"/>
          <w:sz w:val="24"/>
          <w:szCs w:val="24"/>
        </w:rPr>
        <w:t xml:space="preserve"> digunakan oleh perusahaan multinasional untuk membiayai anak cabangnya. </w:t>
      </w:r>
      <w:r w:rsidRPr="0085417E">
        <w:rPr>
          <w:rFonts w:ascii="Times New Roman" w:hAnsi="Times New Roman" w:cs="Times New Roman"/>
          <w:i/>
          <w:sz w:val="24"/>
          <w:szCs w:val="24"/>
        </w:rPr>
        <w:t>Thin capitalization</w:t>
      </w:r>
      <w:r>
        <w:rPr>
          <w:rFonts w:ascii="Times New Roman" w:hAnsi="Times New Roman" w:cs="Times New Roman"/>
          <w:sz w:val="24"/>
          <w:szCs w:val="24"/>
        </w:rPr>
        <w:t xml:space="preserve"> terjadi karena aturan pajak memperbolehkan mengurangkan biaya bunga sebagai unsur pengurang (</w:t>
      </w:r>
      <w:r w:rsidRPr="0085417E">
        <w:rPr>
          <w:rFonts w:ascii="Times New Roman" w:hAnsi="Times New Roman" w:cs="Times New Roman"/>
          <w:i/>
          <w:sz w:val="24"/>
          <w:szCs w:val="24"/>
        </w:rPr>
        <w:t>deductible expense</w:t>
      </w:r>
      <w:r>
        <w:rPr>
          <w:rFonts w:ascii="Times New Roman" w:hAnsi="Times New Roman" w:cs="Times New Roman"/>
          <w:sz w:val="24"/>
          <w:szCs w:val="24"/>
        </w:rPr>
        <w:t>) dalam menghitung penghasilan kena pajak, sedangkan dividen bukan merupakan unsur pengurang (</w:t>
      </w:r>
      <w:r w:rsidRPr="0085417E">
        <w:rPr>
          <w:rFonts w:ascii="Times New Roman" w:hAnsi="Times New Roman" w:cs="Times New Roman"/>
          <w:i/>
          <w:sz w:val="24"/>
          <w:szCs w:val="24"/>
        </w:rPr>
        <w:t>non deductible expense</w:t>
      </w:r>
      <w:r>
        <w:rPr>
          <w:rFonts w:ascii="Times New Roman" w:hAnsi="Times New Roman" w:cs="Times New Roman"/>
          <w:sz w:val="24"/>
          <w:szCs w:val="24"/>
        </w:rPr>
        <w:t>).</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Sebuah perusahaan yang disebut “</w:t>
      </w:r>
      <w:r w:rsidRPr="0085417E">
        <w:rPr>
          <w:rFonts w:ascii="Times New Roman" w:hAnsi="Times New Roman" w:cs="Times New Roman"/>
          <w:i/>
          <w:sz w:val="24"/>
          <w:szCs w:val="24"/>
        </w:rPr>
        <w:t>highly leverage</w:t>
      </w:r>
      <w:r>
        <w:rPr>
          <w:rFonts w:ascii="Times New Roman" w:hAnsi="Times New Roman" w:cs="Times New Roman"/>
          <w:sz w:val="24"/>
          <w:szCs w:val="24"/>
        </w:rPr>
        <w:t xml:space="preserve">” atau memiliki utang yang lebih besar daripada modalnya dikenal sebagai </w:t>
      </w:r>
      <w:r w:rsidRPr="0085417E">
        <w:rPr>
          <w:rFonts w:ascii="Times New Roman" w:hAnsi="Times New Roman" w:cs="Times New Roman"/>
          <w:i/>
          <w:sz w:val="24"/>
          <w:szCs w:val="24"/>
        </w:rPr>
        <w:t>thin capitalization</w:t>
      </w:r>
      <w:r>
        <w:rPr>
          <w:rFonts w:ascii="Times New Roman" w:hAnsi="Times New Roman" w:cs="Times New Roman"/>
          <w:sz w:val="24"/>
          <w:szCs w:val="24"/>
        </w:rPr>
        <w:t xml:space="preserve"> (OECD, 2012). TCR (</w:t>
      </w:r>
      <w:r w:rsidRPr="0085417E">
        <w:rPr>
          <w:rFonts w:ascii="Times New Roman" w:hAnsi="Times New Roman" w:cs="Times New Roman"/>
          <w:i/>
          <w:sz w:val="24"/>
          <w:szCs w:val="24"/>
        </w:rPr>
        <w:t>thin capitalization rules</w:t>
      </w:r>
      <w:r>
        <w:rPr>
          <w:rFonts w:ascii="Times New Roman" w:hAnsi="Times New Roman" w:cs="Times New Roman"/>
          <w:sz w:val="24"/>
          <w:szCs w:val="24"/>
        </w:rPr>
        <w:t xml:space="preserve">) dibuat untuk mencegahnya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merupakan penelitian kuantitatif yang bertujuan untuk mengetahui bagaimana pengaruh related party transaction, inventory intensity, thin capitalization, dan aktivitas internasional terhadap agresivitas pajak pada perusahaan manufaktur sektor aneka industri yang terdaftar di Bursa Efek Indonesia pada tahun 2018-2021. Fenomena yg terjadi pada PT Garuda Metalindo Tbk, Jumlah sampel penelitian ini sebanyak 8 perusahaan dengan metode penarikan sampel menggunakan metode purposive sampling. Penelitian ini menggunakan data sekunder yang diperoleh melalui laporan keuangan perusahaan. Analisis data menggunakan regresi data panel yang terdiri analisis statistik deskriptif, uji asumsi klasik. pemilihan model regresi data panel, dan uji hipotesis. Hasil analisis regresi data panel menunjukkan bahwa secara parsial variabel inventory intensity berpengaruh signifikan terhadap agresivitas pajak. Sedangkan variabel related party transaction, thin capitalization, dan aktivitas internasional tidak berpengaruh signifikan terhadap agresivitas pajak. Secara simultan related party transaction, inventory intensity, thin capitalization, dan aktivitas internasional berpengaruh signifikan terhadap agresivitas pajak","author":[{"dropping-particle":"","family":"Diantari","given":"Wiwik","non-dropping-particle":"","parse-names":false,"suffix":""}],"id":"ITEM-1","issued":{"date-parts":[["2022"]]},"page":"i-107","title":"Pengaruh Related Party Transaction, Inventory Intensity, Thin Capitalization, dan Aktivitas Internasional terhadap Agresivitas Pajak pada Perusahaan Manufaktur Sektor Aneka Industri yang Terdaftar di Bursa Efek Indonesia pada Tahun 2018-2021","type":"article-journal"},"uris":["http://www.mendeley.com/documents/?uuid=ab53a639-69c5-4fa0-ab5e-00626ab15b1a"]}],"mendeley":{"formattedCitation":"(Diantari, 2022)","plainTextFormattedCitation":"(Diantari, 2022)","previouslyFormattedCitation":"(Diantari, 2022)"},"properties":{"noteIndex":0},"schema":"https://github.com/citation-style-language/schema/raw/master/csl-citation.json"}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(Diantari, 2022)</w:t>
      </w:r>
      <w:r>
        <w:rPr>
          <w:rFonts w:ascii="Times New Roman" w:hAnsi="Times New Roman" w:cs="Times New Roman"/>
          <w:sz w:val="24"/>
          <w:szCs w:val="24"/>
        </w:rPr>
        <w:fldChar w:fldCharType="end"/>
      </w:r>
      <w:r>
        <w:rPr>
          <w:rFonts w:ascii="Times New Roman" w:hAnsi="Times New Roman" w:cs="Times New Roman"/>
          <w:sz w:val="24"/>
          <w:szCs w:val="24"/>
        </w:rPr>
        <w:t xml:space="preserve">. Kondisi peminjaman modal secara terselubung yang melampaui batas kewajaran juga memenuhi persyaratan </w:t>
      </w:r>
      <w:r w:rsidRPr="0085417E">
        <w:rPr>
          <w:rFonts w:ascii="Times New Roman" w:hAnsi="Times New Roman" w:cs="Times New Roman"/>
          <w:i/>
          <w:sz w:val="24"/>
          <w:szCs w:val="24"/>
        </w:rPr>
        <w:t>thin capitalization</w:t>
      </w:r>
      <w:r>
        <w:rPr>
          <w:rFonts w:ascii="Times New Roman" w:hAnsi="Times New Roman" w:cs="Times New Roman"/>
          <w:sz w:val="24"/>
          <w:szCs w:val="24"/>
        </w:rPr>
        <w:t xml:space="preserve"> atau </w:t>
      </w:r>
      <w:r w:rsidRPr="0085417E">
        <w:rPr>
          <w:rFonts w:ascii="Times New Roman" w:hAnsi="Times New Roman" w:cs="Times New Roman"/>
          <w:i/>
          <w:sz w:val="24"/>
          <w:szCs w:val="24"/>
        </w:rPr>
        <w:t>thin capitalization rules</w:t>
      </w:r>
      <w:r>
        <w:rPr>
          <w:rFonts w:ascii="Times New Roman" w:hAnsi="Times New Roman" w:cs="Times New Roman"/>
          <w:sz w:val="24"/>
          <w:szCs w:val="24"/>
        </w:rPr>
        <w:t xml:space="preserve"> (TCR). Perusahaan multinasional sering menggunakan konsep ini. Faktanya </w:t>
      </w:r>
      <w:r w:rsidRPr="0085417E">
        <w:rPr>
          <w:rFonts w:ascii="Times New Roman" w:hAnsi="Times New Roman" w:cs="Times New Roman"/>
          <w:i/>
          <w:sz w:val="24"/>
          <w:szCs w:val="24"/>
        </w:rPr>
        <w:t>thin capitalization</w:t>
      </w:r>
      <w:r>
        <w:rPr>
          <w:rFonts w:ascii="Times New Roman" w:hAnsi="Times New Roman" w:cs="Times New Roman"/>
          <w:sz w:val="24"/>
          <w:szCs w:val="24"/>
        </w:rPr>
        <w:t xml:space="preserve"> merupakan strategi yang sering digunakan oleh beberapa perusahaan untuk mengurangi pajak yang mereka bayarkan. Mengelola dan memaksimalkan keuntungan perusahaan memerlukan pertimbangan pajak yang cermat. Secara konseptual, tindakan penghindaran pajak sebenarnya sah dan sering dilakukan perusahaan untuk memaksimalkan keuntungan. Namun praktik ini tidak bisa dibenarkan karena berdampak pada pendapatan negara.</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Di Indonesia </w:t>
      </w:r>
      <w:r w:rsidRPr="0085417E">
        <w:rPr>
          <w:rFonts w:ascii="Times New Roman" w:hAnsi="Times New Roman" w:cs="Times New Roman"/>
          <w:i/>
          <w:sz w:val="24"/>
          <w:szCs w:val="24"/>
        </w:rPr>
        <w:t>thin capitalization</w:t>
      </w:r>
      <w:r>
        <w:rPr>
          <w:rFonts w:ascii="Times New Roman" w:hAnsi="Times New Roman" w:cs="Times New Roman"/>
          <w:sz w:val="24"/>
          <w:szCs w:val="24"/>
        </w:rPr>
        <w:t xml:space="preserve"> diatur dalam pasal 18 ayat (1) Undang-Undang Pajak Penghasilan (UU PPh) menjelaskan bahwa “Undang-</w:t>
      </w:r>
      <w:r>
        <w:rPr>
          <w:rFonts w:ascii="Times New Roman" w:hAnsi="Times New Roman" w:cs="Times New Roman"/>
          <w:sz w:val="24"/>
          <w:szCs w:val="24"/>
        </w:rPr>
        <w:lastRenderedPageBreak/>
        <w:t>Undang ini memberi wewenang kepada Menteri Keuangan untuk memberi keputusan tentang besarnya perbandingan antara utang dan modal perusahaan yang dapat dibenarkan untuk keperluan penghitungan pajak. Dalam dunia usaha terdapat tingkat perbandingan tertentu yang wajar mengenai besarnya perbandingan antara utang dan modal (</w:t>
      </w:r>
      <w:r w:rsidRPr="0085417E">
        <w:rPr>
          <w:rFonts w:ascii="Times New Roman" w:hAnsi="Times New Roman" w:cs="Times New Roman"/>
          <w:i/>
          <w:sz w:val="24"/>
          <w:szCs w:val="24"/>
        </w:rPr>
        <w:t>debt to equity ratio</w:t>
      </w:r>
      <w:r>
        <w:rPr>
          <w:rFonts w:ascii="Times New Roman" w:hAnsi="Times New Roman" w:cs="Times New Roman"/>
          <w:sz w:val="24"/>
          <w:szCs w:val="24"/>
        </w:rPr>
        <w:t>). Apabila perbandingan antara utang dan modal sangat besar melebihi batas-batas kewajaran, pada umumnya perusahaan tersebut dalam keadaan tidak sehat. Dalam hal demikian, untuk penghitungan Penghasilan Kena Pajak, Undang-Undang ini menentukan adanya modal terselubung”.</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Besarnya perbandingan antara utang dan modal diatur dalam Peraturan Menteri Keuangan Nomor 169/PMK.010/2015. Pasal 2 ayat (1) “Besarnya perbandingan antara utang dan modal ditetapkan paling tinggi sebesar empat dibanding satu (4:1)”. Keputusan ini menetapkan bahwa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merupakan penelitian kuantitatif yang bertujuan untuk mengetahui bagaimana pengaruh related party transaction, inventory intensity, thin capitalization, dan aktivitas internasional terhadap agresivitas pajak pada perusahaan manufaktur sektor aneka industri yang terdaftar di Bursa Efek Indonesia pada tahun 2018-2021. Fenomena yg terjadi pada PT Garuda Metalindo Tbk, Jumlah sampel penelitian ini sebanyak 8 perusahaan dengan metode penarikan sampel menggunakan metode purposive sampling. Penelitian ini menggunakan data sekunder yang diperoleh melalui laporan keuangan perusahaan. Analisis data menggunakan regresi data panel yang terdiri analisis statistik deskriptif, uji asumsi klasik. pemilihan model regresi data panel, dan uji hipotesis. Hasil analisis regresi data panel menunjukkan bahwa secara parsial variabel inventory intensity berpengaruh signifikan terhadap agresivitas pajak. Sedangkan variabel related party transaction, thin capitalization, dan aktivitas internasional tidak berpengaruh signifikan terhadap agresivitas pajak. Secara simultan related party transaction, inventory intensity, thin capitalization, dan aktivitas internasional berpengaruh signifikan terhadap agresivitas pajak","author":[{"dropping-particle":"","family":"Diantari","given":"Wiwik","non-dropping-particle":"","parse-names":false,"suffix":""}],"id":"ITEM-1","issued":{"date-parts":[["2022"]]},"page":"i-107","title":"Pengaruh Related Party Transaction, Inventory Intensity, Thin Capitalization, dan Aktivitas Internasional terhadap Agresivitas Pajak pada Perusahaan Manufaktur Sektor Aneka Industri yang Terdaftar di Bursa Efek Indonesia pada Tahun 2018-2021","type":"article-journal"},"uris":["http://www.mendeley.com/documents/?uuid=ab53a639-69c5-4fa0-ab5e-00626ab15b1a"]}],"mendeley":{"formattedCitation":"(Diantari, 2022)","plainTextFormattedCitation":"(Diantari, 2022)","previouslyFormattedCitation":"(Diantari, 2022)"},"properties":{"noteIndex":0},"schema":"https://github.com/citation-style-language/schema/raw/master/csl-citation.json"}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(Diantari, 2022)</w:t>
      </w:r>
      <w:r>
        <w:rPr>
          <w:rFonts w:ascii="Times New Roman" w:hAnsi="Times New Roman" w:cs="Times New Roman"/>
          <w:sz w:val="24"/>
          <w:szCs w:val="24"/>
        </w:rPr>
        <w:fldChar w:fldCharType="end"/>
      </w:r>
      <w:r>
        <w:rPr>
          <w:rFonts w:ascii="Times New Roman" w:hAnsi="Times New Roman" w:cs="Times New Roman"/>
          <w:sz w:val="24"/>
          <w:szCs w:val="24"/>
        </w:rPr>
        <w:t>:</w:t>
      </w:r>
    </w:p>
    <w:p w:rsidR="00011D77" w:rsidRDefault="00011D77" w:rsidP="00011D77">
      <w:pPr>
        <w:widowControl w:val="0"/>
        <w:numPr>
          <w:ilvl w:val="0"/>
          <w:numId w:val="16"/>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Perbandingan antara hutang dan modal harus empat kali lebih besar dari satu (4:1).</w:t>
      </w:r>
    </w:p>
    <w:p w:rsidR="00011D77" w:rsidRDefault="00011D77" w:rsidP="00011D77">
      <w:pPr>
        <w:widowControl w:val="0"/>
        <w:numPr>
          <w:ilvl w:val="0"/>
          <w:numId w:val="16"/>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Jika perbandingan antara hutang dan modal lebih besar dari perbandingan 4:1, biaya pinjaman yang dapat diperhitungkan dalam menghitung penghasilan kena pajak harus sebesar perbandingan antara hutang dan modal, yaitu 4:1.</w:t>
      </w:r>
    </w:p>
    <w:p w:rsidR="00011D77" w:rsidRPr="0023309D" w:rsidRDefault="00011D77" w:rsidP="00011D77">
      <w:pPr>
        <w:widowControl w:val="0"/>
        <w:numPr>
          <w:ilvl w:val="0"/>
          <w:numId w:val="16"/>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Besarnya biaya pinjaman yang dapat diperhitungkan dalam menghitung penghasilan kena pajak adalah sebesar perbandingan antara hutang dan modal.</w:t>
      </w:r>
    </w:p>
    <w:p w:rsidR="00011D77" w:rsidRDefault="00011D77" w:rsidP="00011D77">
      <w:pPr>
        <w:pStyle w:val="Heading2"/>
        <w:numPr>
          <w:ilvl w:val="0"/>
          <w:numId w:val="29"/>
        </w:numPr>
        <w:spacing w:line="480" w:lineRule="auto"/>
        <w:rPr>
          <w:rFonts w:ascii="Times New Roman" w:hAnsi="Times New Roman" w:cs="Times New Roman"/>
          <w:b/>
          <w:color w:val="auto"/>
          <w:sz w:val="24"/>
          <w:szCs w:val="24"/>
        </w:rPr>
      </w:pPr>
      <w:bookmarkStart w:id="25" w:name="_Toc170343559"/>
      <w:r w:rsidRPr="002C3525">
        <w:rPr>
          <w:rFonts w:ascii="Times New Roman" w:hAnsi="Times New Roman" w:cs="Times New Roman"/>
          <w:b/>
          <w:color w:val="auto"/>
          <w:sz w:val="24"/>
          <w:szCs w:val="24"/>
        </w:rPr>
        <w:t>Penelitian Terdahulu</w:t>
      </w:r>
      <w:bookmarkEnd w:id="25"/>
    </w:p>
    <w:p w:rsidR="00011D77" w:rsidRDefault="00011D77" w:rsidP="00011D7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Penelitian yang dilakukan oleh </w:t>
      </w:r>
      <w:r w:rsidRPr="00874EFF">
        <w:rPr>
          <w:rFonts w:ascii="Times New Roman" w:hAnsi="Times New Roman" w:cs="Times New Roman"/>
          <w:noProof/>
          <w:sz w:val="24"/>
          <w:szCs w:val="24"/>
        </w:rPr>
        <w:t>Nurariza</w:t>
      </w:r>
      <w:r>
        <w:rPr>
          <w:rFonts w:ascii="Times New Roman" w:hAnsi="Times New Roman" w:cs="Times New Roman"/>
          <w:sz w:val="24"/>
          <w:szCs w:val="24"/>
        </w:rPr>
        <w:t xml:space="preserve"> et 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{"citationItems":[{"id":"ITEM-1","itemData":{"DOI":"10.35134/jbeupiyptk.v4i2.92","ISSN":"2502-6275","abstract":"The purpose of this study was to examine the effect of related party transactions, multinationality, thin capitalization on tax aggressiveness with firm size as a moderating variable. The object of the research is manufacturing companies listed on the Indonesia Stock Exchange for the period 2016 to 2020. The population used in this study is 193 companies. The type of data used in this research is quantitative data using purporsive sampling method. The sample in this study were 8 companies. The results of this study indicate that (1) Related Party Transaction partially has no significant effect on Tax Aggressiveness (2) Multinationality partially has a significant effect on Tax Aggressiveness (3) Thin Capitalization partially has a significant effect on Tax Aggressiveness (4) Related Party Transaction has a significant effect on Tax Aggressiveness with Company Size as a moderating variable (5) Multinationality has no significant effect on Tax Aggressiveness with Company Size as a moderating variable (6) Thin Capitalization has a significant effect on Tax Aggressiveness with Company Size as a moderating variable","author":[{"dropping-particle":"","family":"Nurariza","given":"Cyndi","non-dropping-particle":"","parse-names":false,"suffix":""}],"container-title":"Journal of Business and Economics (JBE) UPI YPTK","id":"ITEM-1","issue":"2","issued":{"date-parts":[["2019"]]},"page":"58-64","title":"Pengaruh Related Party Transaction, Multinationaly,Thin Capitalization terhadap Agresivitas Pajak pada Perusahaan Manufaktur","type":"article-journal","volume":"4"},"suppress-author":1,"uris":["http://www.mendeley.com/documents/?uuid=a81ee3a5-9d68-4199-bb4e-aa9563254ae5"]}],"mendeley":{"formattedCitation":"(2019)","plainTextFormattedCitation":"(2019)","previouslyFormattedCitation":"(2019)"},"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“Pengaruh </w:t>
      </w:r>
      <w:r w:rsidRPr="00EC66C3">
        <w:rPr>
          <w:rFonts w:ascii="Times New Roman" w:hAnsi="Times New Roman" w:cs="Times New Roman"/>
          <w:i/>
          <w:sz w:val="24"/>
          <w:szCs w:val="24"/>
        </w:rPr>
        <w:t>Related Party Transaction</w:t>
      </w:r>
      <w:r>
        <w:rPr>
          <w:rFonts w:ascii="Times New Roman" w:hAnsi="Times New Roman" w:cs="Times New Roman"/>
          <w:sz w:val="24"/>
          <w:szCs w:val="24"/>
        </w:rPr>
        <w:t xml:space="preserve">, </w:t>
      </w:r>
      <w:r w:rsidRPr="00EC66C3">
        <w:rPr>
          <w:rFonts w:ascii="Times New Roman" w:hAnsi="Times New Roman" w:cs="Times New Roman"/>
          <w:i/>
          <w:sz w:val="24"/>
          <w:szCs w:val="24"/>
        </w:rPr>
        <w:t>Multinationaly</w:t>
      </w:r>
      <w:r>
        <w:rPr>
          <w:rFonts w:ascii="Times New Roman" w:hAnsi="Times New Roman" w:cs="Times New Roman"/>
          <w:sz w:val="24"/>
          <w:szCs w:val="24"/>
        </w:rPr>
        <w:t xml:space="preserve">, </w:t>
      </w:r>
      <w:r w:rsidRPr="00EC66C3">
        <w:rPr>
          <w:rFonts w:ascii="Times New Roman" w:hAnsi="Times New Roman" w:cs="Times New Roman"/>
          <w:i/>
          <w:sz w:val="24"/>
          <w:szCs w:val="24"/>
        </w:rPr>
        <w:t>Thin Capitalization</w:t>
      </w:r>
      <w:r>
        <w:rPr>
          <w:rFonts w:ascii="Times New Roman" w:hAnsi="Times New Roman" w:cs="Times New Roman"/>
          <w:sz w:val="24"/>
          <w:szCs w:val="24"/>
        </w:rPr>
        <w:t xml:space="preserve"> Terhadap Agresivitas Pajak Pada Perusahaan Manufaktur” menunjukkan hasil bahwa </w:t>
      </w:r>
      <w:r w:rsidRPr="003E1D7D">
        <w:rPr>
          <w:rFonts w:ascii="Times New Roman" w:hAnsi="Times New Roman" w:cs="Times New Roman"/>
          <w:i/>
          <w:sz w:val="24"/>
          <w:szCs w:val="24"/>
        </w:rPr>
        <w:t>related party transaction</w:t>
      </w:r>
      <w:r>
        <w:rPr>
          <w:rFonts w:ascii="Times New Roman" w:hAnsi="Times New Roman" w:cs="Times New Roman"/>
          <w:sz w:val="24"/>
          <w:szCs w:val="24"/>
        </w:rPr>
        <w:t xml:space="preserve"> tidak berpengaruh terhadap agresivitas pajak. Hal ini karena adanya kontrol yang ketat terhadap transaksi dengan pihak terkait dalam perusahaan, sehingga praktik agresivitas pajak tidak terjadi melalui RPT, sedangkan </w:t>
      </w:r>
      <w:r w:rsidRPr="003E1D7D">
        <w:rPr>
          <w:rFonts w:ascii="Times New Roman" w:hAnsi="Times New Roman" w:cs="Times New Roman"/>
          <w:i/>
          <w:sz w:val="24"/>
          <w:szCs w:val="24"/>
        </w:rPr>
        <w:t>thin</w:t>
      </w:r>
      <w:r>
        <w:rPr>
          <w:rFonts w:ascii="Times New Roman" w:hAnsi="Times New Roman" w:cs="Times New Roman"/>
          <w:sz w:val="24"/>
          <w:szCs w:val="24"/>
        </w:rPr>
        <w:t xml:space="preserve"> </w:t>
      </w:r>
      <w:r w:rsidRPr="003E1D7D">
        <w:rPr>
          <w:rFonts w:ascii="Times New Roman" w:hAnsi="Times New Roman" w:cs="Times New Roman"/>
          <w:i/>
          <w:sz w:val="24"/>
          <w:szCs w:val="24"/>
        </w:rPr>
        <w:t>capitalization</w:t>
      </w:r>
      <w:r>
        <w:rPr>
          <w:rFonts w:ascii="Times New Roman" w:hAnsi="Times New Roman" w:cs="Times New Roman"/>
          <w:sz w:val="24"/>
          <w:szCs w:val="24"/>
        </w:rPr>
        <w:t xml:space="preserve"> berpengaruh signifikan terhadap agresivitas pajak. Hal ini dikarenakan perusahaan memanfaatkan utang untuk mengurangi laba dan akhirnya mengurangi jumlah pajak yang harus dibayarkan.</w:t>
      </w:r>
    </w:p>
    <w:p w:rsidR="00011D77" w:rsidRDefault="00011D77" w:rsidP="00011D7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Penelitian yang dilakukan oleh </w:t>
      </w:r>
      <w:r w:rsidRPr="00874EFF">
        <w:rPr>
          <w:rFonts w:ascii="Times New Roman" w:hAnsi="Times New Roman" w:cs="Times New Roman"/>
          <w:noProof/>
          <w:sz w:val="24"/>
          <w:szCs w:val="24"/>
        </w:rPr>
        <w:t>Indradi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{"citationItems":[{"id":"ITEM-1","itemData":{"DOI":"10.32493/jabi.v1i1.y2018.p147-167","ISSN":"2614-8447","abstract":"Tujuan dari penelitian ini adalah untuk mengetahui dan menganalisis pengaruh likuiditas, capital intensity terhadap agresifitas pajak. Penelitian ini menggunakan data Data sekunder yang digunakan dalam penelitian ini di ambil dari laporan keuangan tahunan perusahaan manufaktur (annual report) yang terdaftar di BEI selama periode 2012-2016 yang dapat ilihat di situs resminya yaitu www.idx.co.id, dan jurnal-jurnal atau artikel yang berhubungan dengan tujuan penelitian.. Pengolahan data menggunakan Statistical Product and Service Solution untuk Windows versi 22 (SPSS versi 22) dan microsoft excell. Metode Penelitian menggunakan metode kuantitatif dengan metode purposive sampling. Metode analisis yang digunakan adalah Uji Asumsi Klasik (Uji Normalitas, Uji Multikolinearitas, Uji Heterosedaktisitas dan uji autokorelasi), Uji Regresi Linier Berganda, Uji Koefisien Korelasi, Uji Koefisien Determinasi, Uji F dan Uji t. Populasi objek penelitian sebanyak 44 Perusahaan dalam 5 tahun dan sampling yang digunakan sebanyak 70 data. Berdasarkan hasil uji regresi linierberganda, uji secara parsial (uji t) dan uji secara bersamaan (uji f) , Likuiditas berpengaruh terhadap Agresivitas pajak, Capital intensity tidak berpengaruh terhadap agresivitas pajak. Sedangkan secara bersamaan Likuiditas dan Capital Intensity berpengaruh terhadap Agresivitas Pajak","author":[{"dropping-particle":"","family":"Indradi","given":"Donny","non-dropping-particle":"","parse-names":false,"suffix":""}],"container-title":"Jurnal Akuntansi Berkelanjutan Indonesia","id":"ITEM-1","issue":"1","issued":{"date-parts":[["2018"]]},"page":"147","title":"PENGARUH LIKUIDITAS, CAPITAL INTENSITY TERHADAP AGRESIVITAS PAJAK ( Studi empiris perusahanManufaktur sub sektor industri dasar dan kimia yang terdaftar di BEI tahun 2012-2016.)","type":"article-journal","volume":"1"},"suppress-author":1,"uris":["http://www.mendeley.com/documents/?uuid=26b26cde-a42e-4ba2-b308-f0f85d8e1a9e"]}],"mendeley":{"formattedCitation":"(2018)","plainTextFormattedCitation":"(2018)","previouslyFormattedCitation":"(2018)"},"properties":{"noteIndex":0},"schema":"https://github.com/citation-style-language/schema/raw/master/csl-citation.json"}</w:instrText>
      </w:r>
      <w:r>
        <w:rPr>
          <w:rFonts w:ascii="Times New Roman" w:hAnsi="Times New Roman" w:cs="Times New Roman"/>
          <w:sz w:val="24"/>
          <w:szCs w:val="24"/>
        </w:rPr>
        <w:fldChar w:fldCharType="separate"/>
      </w:r>
      <w:r w:rsidRPr="00874EFF">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“Pengaruh Likuiditas, </w:t>
      </w:r>
      <w:r w:rsidRPr="00EC66C3">
        <w:rPr>
          <w:rFonts w:ascii="Times New Roman" w:hAnsi="Times New Roman" w:cs="Times New Roman"/>
          <w:i/>
          <w:sz w:val="24"/>
          <w:szCs w:val="24"/>
        </w:rPr>
        <w:t>Capital Intensity</w:t>
      </w:r>
      <w:r>
        <w:rPr>
          <w:rFonts w:ascii="Times New Roman" w:hAnsi="Times New Roman" w:cs="Times New Roman"/>
          <w:sz w:val="24"/>
          <w:szCs w:val="24"/>
        </w:rPr>
        <w:t xml:space="preserve"> Terhadap Agresivitas Pajak”. Hasil penelitian menunjukkan bahwa </w:t>
      </w:r>
      <w:r w:rsidRPr="00EC66C3">
        <w:rPr>
          <w:rFonts w:ascii="Times New Roman" w:hAnsi="Times New Roman" w:cs="Times New Roman"/>
          <w:i/>
          <w:sz w:val="24"/>
          <w:szCs w:val="24"/>
        </w:rPr>
        <w:t>capital intensity</w:t>
      </w:r>
      <w:r>
        <w:rPr>
          <w:rFonts w:ascii="Times New Roman" w:hAnsi="Times New Roman" w:cs="Times New Roman"/>
          <w:sz w:val="24"/>
          <w:szCs w:val="24"/>
        </w:rPr>
        <w:t xml:space="preserve"> tidak berpengaruh terhadap agresivitas pajak, karena banyak perusahaan manufaktur dari sektor barang konsumsi yang memiliki capital intensity tinggi menggunakannya untuk operasional perusahaan mereka.</w:t>
      </w:r>
    </w:p>
    <w:p w:rsidR="00011D77" w:rsidRDefault="00011D77" w:rsidP="00011D7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Penelitian yang dilakukan oleh </w:t>
      </w:r>
      <w:r w:rsidRPr="00874EFF">
        <w:rPr>
          <w:rFonts w:ascii="Times New Roman" w:hAnsi="Times New Roman" w:cs="Times New Roman"/>
          <w:noProof/>
          <w:sz w:val="24"/>
          <w:szCs w:val="24"/>
        </w:rPr>
        <w:t>Hidayat &amp; Fitria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{"citationItems":[{"id":"ITEM-1","itemData":{"DOI":"10.26533/eksis.v13i2.289","ISSN":"1907-7513","abstract":"This research aims to examine the effect of capital intensity, inventory intensity, profitability and leverage on the tax aggressiveness of manufacturing companies in the consumer goods industry sector listed on the Indonesia Stock Exchange in the period 2013-2017. Profitability is proxied using the formula Retrun On Assets (ROA), proxy leverage using the formula Debt to Total Assets Ratio (DAR) and tax aggressiveness is proxied using Effective Tax Rate (ETR). The type of research used is quantitative. The population in this study is a consumer goods manufacturing sector listed on the Indonesia Stock Exchange in the period 2013-2017 consisting of 42 companies with a total population of 132 populations. Determination of samples using purposive sampling method with a total sample of 40 samples from 8 selected companies. The results of the study show that capital intensity and leverage affect the tax aggressiveness. While Inventory intensity and profitability do not affect tax aggressiveness. ","author":[{"dropping-particle":"","family":"Hidayat","given":"Agus Taufik","non-dropping-particle":"","parse-names":false,"suffix":""},{"dropping-particle":"","family":"Fitria","given":"Eta Febrina","non-dropping-particle":"","parse-names":false,"suffix":""}],"container-title":"Eksis: Jurnal Riset Ekonomi dan Bisnis","id":"ITEM-1","issue":"2","issued":{"date-parts":[["2018"]]},"page":"157-168","title":"Pengaruh Capital Intensity, Inventory Intensity, Profitabilitas dan Leverage Terhadap Agresivitas Pajak","type":"article-journal","volume":"13"},"suppress-author":1,"uris":["http://www.mendeley.com/documents/?uuid=c4e7600f-9b0b-4e6a-8c7c-ff61a2a20160"]}],"mendeley":{"formattedCitation":"(2018)","plainTextFormattedCitation":"(2018)","previouslyFormattedCitation":"(2018)"},"properties":{"noteIndex":0},"schema":"https://github.com/citation-style-language/schema/raw/master/csl-citation.json"}</w:instrText>
      </w:r>
      <w:r>
        <w:rPr>
          <w:rFonts w:ascii="Times New Roman" w:hAnsi="Times New Roman" w:cs="Times New Roman"/>
          <w:sz w:val="24"/>
          <w:szCs w:val="24"/>
        </w:rPr>
        <w:fldChar w:fldCharType="separate"/>
      </w:r>
      <w:r w:rsidRPr="00874EFF">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“Pengaruh </w:t>
      </w:r>
      <w:r w:rsidRPr="00EC66C3">
        <w:rPr>
          <w:rFonts w:ascii="Times New Roman" w:hAnsi="Times New Roman" w:cs="Times New Roman"/>
          <w:i/>
          <w:sz w:val="24"/>
          <w:szCs w:val="24"/>
        </w:rPr>
        <w:t>Capital Intensity</w:t>
      </w:r>
      <w:r>
        <w:rPr>
          <w:rFonts w:ascii="Times New Roman" w:hAnsi="Times New Roman" w:cs="Times New Roman"/>
          <w:sz w:val="24"/>
          <w:szCs w:val="24"/>
        </w:rPr>
        <w:t xml:space="preserve">, </w:t>
      </w:r>
      <w:r w:rsidRPr="00EC66C3">
        <w:rPr>
          <w:rFonts w:ascii="Times New Roman" w:hAnsi="Times New Roman" w:cs="Times New Roman"/>
          <w:i/>
          <w:sz w:val="24"/>
          <w:szCs w:val="24"/>
        </w:rPr>
        <w:t>Inventory Intensity</w:t>
      </w:r>
      <w:r>
        <w:rPr>
          <w:rFonts w:ascii="Times New Roman" w:hAnsi="Times New Roman" w:cs="Times New Roman"/>
          <w:sz w:val="24"/>
          <w:szCs w:val="24"/>
        </w:rPr>
        <w:t xml:space="preserve">, Profitabilitas dan </w:t>
      </w:r>
      <w:r w:rsidRPr="00EC66C3">
        <w:rPr>
          <w:rFonts w:ascii="Times New Roman" w:hAnsi="Times New Roman" w:cs="Times New Roman"/>
          <w:i/>
          <w:sz w:val="24"/>
          <w:szCs w:val="24"/>
        </w:rPr>
        <w:t>Leverage</w:t>
      </w:r>
      <w:r>
        <w:rPr>
          <w:rFonts w:ascii="Times New Roman" w:hAnsi="Times New Roman" w:cs="Times New Roman"/>
          <w:sz w:val="24"/>
          <w:szCs w:val="24"/>
        </w:rPr>
        <w:t xml:space="preserve"> Terhadap Agresivitas Pajak”. Hasil penelitian menunjukkan bahwa </w:t>
      </w:r>
      <w:r w:rsidRPr="00EC66C3">
        <w:rPr>
          <w:rFonts w:ascii="Times New Roman" w:hAnsi="Times New Roman" w:cs="Times New Roman"/>
          <w:i/>
          <w:sz w:val="24"/>
          <w:szCs w:val="24"/>
        </w:rPr>
        <w:t>capital intensity</w:t>
      </w:r>
      <w:r>
        <w:rPr>
          <w:rFonts w:ascii="Times New Roman" w:hAnsi="Times New Roman" w:cs="Times New Roman"/>
          <w:sz w:val="24"/>
          <w:szCs w:val="24"/>
        </w:rPr>
        <w:t xml:space="preserve"> berpengaruh terhadap agresivitas pajak, karena perusahaan yang cenderung berinvestasi pada aktiva tetap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tingkat agresivitas pajak pada perusahaan manufaktur sektor industri barang konsumsi dengan memanfaatkan beban penyusutan untuk mengurangi pembayaran pajaknya, sedangkan </w:t>
      </w:r>
      <w:r w:rsidRPr="00EC66C3">
        <w:rPr>
          <w:rFonts w:ascii="Times New Roman" w:hAnsi="Times New Roman" w:cs="Times New Roman"/>
          <w:i/>
          <w:sz w:val="24"/>
          <w:szCs w:val="24"/>
        </w:rPr>
        <w:t>inventory intensity</w:t>
      </w:r>
      <w:r>
        <w:rPr>
          <w:rFonts w:ascii="Times New Roman" w:hAnsi="Times New Roman" w:cs="Times New Roman"/>
          <w:sz w:val="24"/>
          <w:szCs w:val="24"/>
        </w:rPr>
        <w:t xml:space="preserve"> tidak berpengaruh terhadap agresivitas pajak. Hal ini karena investasi dalam bentuk persediaan tidak tepat untuk dilakukan karena tidak memberikan dampak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pun terhadap tindakan agresivitas pajak yang dilakukan oleh perusahaan sampel.</w:t>
      </w:r>
    </w:p>
    <w:p w:rsidR="00011D77" w:rsidRDefault="00011D77" w:rsidP="00011D7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Penelitian yang dilakukan oleh </w:t>
      </w:r>
      <w:r w:rsidRPr="00627887">
        <w:rPr>
          <w:rFonts w:ascii="Times New Roman" w:hAnsi="Times New Roman" w:cs="Times New Roman"/>
          <w:noProof/>
          <w:sz w:val="24"/>
          <w:szCs w:val="24"/>
        </w:rPr>
        <w:t>Rinaldi et 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{"citationItems":[{"id":"ITEM-1","itemData":{"author":[{"dropping-particle":"","family":"Rinaldi","given":"M","non-dropping-particle":"","parse-names":false,"suffix":""},{"dropping-particle":"","family":"Respati","given":"Novita Weningtyas","non-dropping-particle":"","parse-names":false,"suffix":""},{"dropping-particle":"","family":"Fatimah","given":"","non-dropping-particle":"","parse-names":false,"suffix":""}],"id":"ITEM-1","issue":"02","issued":{"date-parts":[["2020"]]},"page":"149-171","title":"Pengaruh Corporate Sosial Responsibility, Political Connection, Inventory Intensity, dan Capital Intensity Terhadap Agresivitas Pajak","type":"article-journal","volume":"18"},"suppress-author":1,"uris":["http://www.mendeley.com/documents/?uuid=c4740b1a-365a-4a6f-9f9c-f13c44b1d703"]}],"mendeley":{"formattedCitation":"(2020)","plainTextFormattedCitation":"(2020)","previouslyFormattedCitation":"(2020)"},"properties":{"noteIndex":0},"schema":"https://github.com/citation-style-language/schema/raw/master/csl-citation.json"}</w:instrText>
      </w:r>
      <w:r>
        <w:rPr>
          <w:rFonts w:ascii="Times New Roman" w:hAnsi="Times New Roman" w:cs="Times New Roman"/>
          <w:sz w:val="24"/>
          <w:szCs w:val="24"/>
        </w:rPr>
        <w:fldChar w:fldCharType="separate"/>
      </w:r>
      <w:r w:rsidRPr="00627887">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berjudul “Pengaruh </w:t>
      </w:r>
      <w:r w:rsidRPr="00EC66C3">
        <w:rPr>
          <w:rFonts w:ascii="Times New Roman" w:hAnsi="Times New Roman" w:cs="Times New Roman"/>
          <w:i/>
          <w:sz w:val="24"/>
          <w:szCs w:val="24"/>
        </w:rPr>
        <w:t>Corporate Social Responsibility</w:t>
      </w:r>
      <w:r>
        <w:rPr>
          <w:rFonts w:ascii="Times New Roman" w:hAnsi="Times New Roman" w:cs="Times New Roman"/>
          <w:sz w:val="24"/>
          <w:szCs w:val="24"/>
        </w:rPr>
        <w:t xml:space="preserve">, </w:t>
      </w:r>
      <w:r w:rsidRPr="00EC66C3">
        <w:rPr>
          <w:rFonts w:ascii="Times New Roman" w:hAnsi="Times New Roman" w:cs="Times New Roman"/>
          <w:i/>
          <w:sz w:val="24"/>
          <w:szCs w:val="24"/>
        </w:rPr>
        <w:t>Political Connection</w:t>
      </w:r>
      <w:r>
        <w:rPr>
          <w:rFonts w:ascii="Times New Roman" w:hAnsi="Times New Roman" w:cs="Times New Roman"/>
          <w:sz w:val="24"/>
          <w:szCs w:val="24"/>
        </w:rPr>
        <w:t xml:space="preserve">, </w:t>
      </w:r>
      <w:r w:rsidRPr="00EC66C3">
        <w:rPr>
          <w:rFonts w:ascii="Times New Roman" w:hAnsi="Times New Roman" w:cs="Times New Roman"/>
          <w:i/>
          <w:sz w:val="24"/>
          <w:szCs w:val="24"/>
        </w:rPr>
        <w:t xml:space="preserve">Capital Intensity </w:t>
      </w:r>
      <w:r>
        <w:rPr>
          <w:rFonts w:ascii="Times New Roman" w:hAnsi="Times New Roman" w:cs="Times New Roman"/>
          <w:sz w:val="24"/>
          <w:szCs w:val="24"/>
        </w:rPr>
        <w:t xml:space="preserve">dan </w:t>
      </w:r>
      <w:r w:rsidRPr="00EC66C3">
        <w:rPr>
          <w:rFonts w:ascii="Times New Roman" w:hAnsi="Times New Roman" w:cs="Times New Roman"/>
          <w:i/>
          <w:sz w:val="24"/>
          <w:szCs w:val="24"/>
        </w:rPr>
        <w:t>Inventory Intensity</w:t>
      </w:r>
      <w:r>
        <w:rPr>
          <w:rFonts w:ascii="Times New Roman" w:hAnsi="Times New Roman" w:cs="Times New Roman"/>
          <w:sz w:val="24"/>
          <w:szCs w:val="24"/>
        </w:rPr>
        <w:t xml:space="preserve"> Terhadap </w:t>
      </w:r>
      <w:r w:rsidRPr="00EC66C3">
        <w:rPr>
          <w:rFonts w:ascii="Times New Roman" w:hAnsi="Times New Roman" w:cs="Times New Roman"/>
          <w:i/>
          <w:sz w:val="24"/>
          <w:szCs w:val="24"/>
        </w:rPr>
        <w:t>Tax Aggressiveness</w:t>
      </w:r>
      <w:r>
        <w:rPr>
          <w:rFonts w:ascii="Times New Roman" w:hAnsi="Times New Roman" w:cs="Times New Roman"/>
          <w:sz w:val="24"/>
          <w:szCs w:val="24"/>
        </w:rPr>
        <w:t xml:space="preserve">” menunjukkan bahwa </w:t>
      </w:r>
      <w:r w:rsidRPr="00EC66C3">
        <w:rPr>
          <w:rFonts w:ascii="Times New Roman" w:hAnsi="Times New Roman" w:cs="Times New Roman"/>
          <w:i/>
          <w:sz w:val="24"/>
          <w:szCs w:val="24"/>
        </w:rPr>
        <w:t>capital intensity</w:t>
      </w:r>
      <w:r>
        <w:rPr>
          <w:rFonts w:ascii="Times New Roman" w:hAnsi="Times New Roman" w:cs="Times New Roman"/>
          <w:sz w:val="24"/>
          <w:szCs w:val="24"/>
        </w:rPr>
        <w:t xml:space="preserve"> berpengaruh positif terhadap </w:t>
      </w:r>
      <w:r w:rsidRPr="00EC66C3">
        <w:rPr>
          <w:rFonts w:ascii="Times New Roman" w:hAnsi="Times New Roman" w:cs="Times New Roman"/>
          <w:i/>
          <w:sz w:val="24"/>
          <w:szCs w:val="24"/>
        </w:rPr>
        <w:t>tax aggressiveness</w:t>
      </w:r>
      <w:r>
        <w:rPr>
          <w:rFonts w:ascii="Times New Roman" w:hAnsi="Times New Roman" w:cs="Times New Roman"/>
          <w:sz w:val="24"/>
          <w:szCs w:val="24"/>
        </w:rPr>
        <w:t xml:space="preserve">. Hal ini karena perusahaan yang memiliki aset tetap yang tinggi dan memiliki biaya penyusutan yang tinggi dimanfaatkan secara berlebihan oleh perusahaan untuk dapat mengurangi tingkat beban pajak perusaan sehingga perusahaan memiliki laba yang tinggi, sedangkan </w:t>
      </w:r>
      <w:r w:rsidRPr="00EC66C3">
        <w:rPr>
          <w:rFonts w:ascii="Times New Roman" w:hAnsi="Times New Roman" w:cs="Times New Roman"/>
          <w:i/>
          <w:sz w:val="24"/>
          <w:szCs w:val="24"/>
        </w:rPr>
        <w:t>inventory intensity</w:t>
      </w:r>
      <w:r>
        <w:rPr>
          <w:rFonts w:ascii="Times New Roman" w:hAnsi="Times New Roman" w:cs="Times New Roman"/>
          <w:sz w:val="24"/>
          <w:szCs w:val="24"/>
        </w:rPr>
        <w:t xml:space="preserve"> tidak berpengaruh terhadap </w:t>
      </w:r>
      <w:r w:rsidRPr="00EC66C3">
        <w:rPr>
          <w:rFonts w:ascii="Times New Roman" w:hAnsi="Times New Roman" w:cs="Times New Roman"/>
          <w:i/>
          <w:sz w:val="24"/>
          <w:szCs w:val="24"/>
        </w:rPr>
        <w:t>tax aggressiveness</w:t>
      </w:r>
      <w:r>
        <w:rPr>
          <w:rFonts w:ascii="Times New Roman" w:hAnsi="Times New Roman" w:cs="Times New Roman"/>
          <w:sz w:val="24"/>
          <w:szCs w:val="24"/>
        </w:rPr>
        <w:t xml:space="preserve">. Hal ini dikarenakan perusahaan lebih mengoptimalkan persediaannya untuk bisa terjual agar mendapat laba daripada sengaja ditumpuk </w:t>
      </w:r>
      <w:r>
        <w:rPr>
          <w:rFonts w:ascii="Times New Roman" w:hAnsi="Times New Roman" w:cs="Times New Roman"/>
          <w:sz w:val="24"/>
          <w:szCs w:val="24"/>
        </w:rPr>
        <w:lastRenderedPageBreak/>
        <w:t>demi menimbulkan biaya pemeliharaan persediaan agar dapat mengurangi beban pajak.</w:t>
      </w:r>
    </w:p>
    <w:p w:rsidR="00011D77" w:rsidRDefault="00011D77" w:rsidP="00011D7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Penelitian yang dilakukan oleh </w:t>
      </w:r>
      <w:r w:rsidRPr="000E107D">
        <w:rPr>
          <w:rFonts w:ascii="Times New Roman" w:hAnsi="Times New Roman" w:cs="Times New Roman"/>
          <w:noProof/>
          <w:sz w:val="24"/>
          <w:szCs w:val="24"/>
        </w:rPr>
        <w:t>Nainggolan &amp; Sari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inggolan","given":"Christina","non-dropping-particle":"","parse-names":false,"suffix":""},{"dropping-particle":"","family":"Sari","given":"Dahlia","non-dropping-particle":"","parse-names":false,"suffix":""}],"id":"ITEM-1","issue":"2","issued":{"date-parts":[["2019"]]},"page":"147-159","title":"Kepentingan Asing, Aktivitas Intenasional, dan Thin Capitalization: Pengaruh Terhadap Agresivitas Pajak Di Indonesia","type":"article-journal","volume":"19"},"suppress-author":1,"uris":["http://www.mendeley.com/documents/?uuid=bff193d0-e187-47e4-832f-8abde1966b4e"]}],"mendeley":{"formattedCitation":"(2019)","plainTextFormattedCitation":"(2019)","previouslyFormattedCitation":"(2019)"},"properties":{"noteIndex":0},"schema":"https://github.com/citation-style-language/schema/raw/master/csl-citation.json"}</w:instrText>
      </w:r>
      <w:r>
        <w:rPr>
          <w:rFonts w:ascii="Times New Roman" w:hAnsi="Times New Roman" w:cs="Times New Roman"/>
          <w:sz w:val="24"/>
          <w:szCs w:val="24"/>
        </w:rPr>
        <w:fldChar w:fldCharType="separate"/>
      </w:r>
      <w:r w:rsidRPr="000E107D">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berjudul “Kepentingan Asing, Aktivitas Internasional, dan </w:t>
      </w:r>
      <w:r w:rsidRPr="002A406A">
        <w:rPr>
          <w:rFonts w:ascii="Times New Roman" w:hAnsi="Times New Roman" w:cs="Times New Roman"/>
          <w:i/>
          <w:sz w:val="24"/>
          <w:szCs w:val="24"/>
        </w:rPr>
        <w:t>Thin Capitalization</w:t>
      </w:r>
      <w:r>
        <w:rPr>
          <w:rFonts w:ascii="Times New Roman" w:hAnsi="Times New Roman" w:cs="Times New Roman"/>
          <w:sz w:val="24"/>
          <w:szCs w:val="24"/>
        </w:rPr>
        <w:t xml:space="preserve">: Pengaruh Terhadap Agresivitas Pajak Di Indonesia” menunjukkan hasil bahwa transaksi ke pihak berelasi  diluar negeri berpengaruh positif terhadap agresivitas pajak. Hal ini karena pengenaan harga transfer masih banyak yang tidak memenuhi prinsip </w:t>
      </w:r>
      <w:r w:rsidRPr="002A406A">
        <w:rPr>
          <w:rFonts w:ascii="Times New Roman" w:hAnsi="Times New Roman" w:cs="Times New Roman"/>
          <w:i/>
          <w:sz w:val="24"/>
          <w:szCs w:val="24"/>
        </w:rPr>
        <w:t>arm’s length</w:t>
      </w:r>
      <w:r>
        <w:rPr>
          <w:rFonts w:ascii="Times New Roman" w:hAnsi="Times New Roman" w:cs="Times New Roman"/>
          <w:sz w:val="24"/>
          <w:szCs w:val="24"/>
        </w:rPr>
        <w:t xml:space="preserve"> sehingga mengindikasikan bahwa praktik ini digunakan untuk melakukan penghindaran pajak agresif, sedangkan </w:t>
      </w:r>
      <w:r w:rsidRPr="002A406A">
        <w:rPr>
          <w:rFonts w:ascii="Times New Roman" w:hAnsi="Times New Roman" w:cs="Times New Roman"/>
          <w:i/>
          <w:sz w:val="24"/>
          <w:szCs w:val="24"/>
        </w:rPr>
        <w:t>thin capitalization</w:t>
      </w:r>
      <w:r>
        <w:rPr>
          <w:rFonts w:ascii="Times New Roman" w:hAnsi="Times New Roman" w:cs="Times New Roman"/>
          <w:sz w:val="24"/>
          <w:szCs w:val="24"/>
        </w:rPr>
        <w:t xml:space="preserve"> tidak berpengaruh terhadap agresivitas pajak. Hal ini dikarenakan kondisi perusahaan di Indonesia secara rata-rata masih mengandalkan ekuitas dalam pendanaan perusahaan sehingga penggunaan utang tidak berpengaruh terhadap agresivitas pajak.</w:t>
      </w:r>
    </w:p>
    <w:p w:rsidR="00011D77" w:rsidRDefault="00011D77" w:rsidP="00011D7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Penelitian yang dilakukan oleh </w:t>
      </w:r>
      <w:r w:rsidRPr="000E107D">
        <w:rPr>
          <w:rFonts w:ascii="Times New Roman" w:hAnsi="Times New Roman" w:cs="Times New Roman"/>
          <w:noProof/>
          <w:sz w:val="24"/>
          <w:szCs w:val="24"/>
        </w:rPr>
        <w:t>Hutomo et al.</w:t>
      </w:r>
      <w:r>
        <w:rPr>
          <w:rFonts w:ascii="Times New Roman" w:hAnsi="Times New Roman" w:cs="Times New Roman"/>
          <w:noProof/>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adalah penelitian kuantitatif yang memiliki tujuan untuk mengetahui pengaruh Transfer Pricing, Thin Capitalization, dan Tunneling Incentive terhadap Agresivitas Pajak. Perusahaan manufaktur yang listing di BEI pada tahun 2015- 2019 digunakan untuk penelitian ini. Sampel diperoleh sebesar 530 sampel. Transfer Pricing berdasarkan proksi perbandingan dari piutang pihak berelasi dengan total aset. Thin Capitalization memakai proksi MAD Ratio. Tunneling Incentive memakai proksi variabel dummy. Agresivitas Pajak memakai proksi ABTD. Pengujian hipotesis penelitian ini uji hipotesis analisis linier berganda dengan software SPSS 26. Hasil dari penelitian ini ialah Transfer Pricing, Thin Capitalization, dan Tunneling Incentive tidak memberikan pengaruh terhadap Agresivitas Pajak.","author":[{"dropping-particle":"","family":"Hutomo","given":"Muthia Athira","non-dropping-particle":"","parse-names":false,"suffix":""},{"dropping-particle":"","family":"Hindria Dyah Pita Sari","given":"Ratna","non-dropping-particle":"","parse-names":false,"suffix":""},{"dropping-particle":"","family":"Nopiyanti","given":"Anita","non-dropping-particle":"","parse-names":false,"suffix":""}],"container-title":"PROSIDING BIEMA Business Management, Economic, and Accounting National Seminar","id":"ITEM-1","issued":{"date-parts":[["2021"]]},"page":"141-157","title":"Pengaruh Transfer Pricing, Thin Capitalization, Dan Tunneling Incentive Terhadap Agresivitas Pajak","type":"article-journal","volume":"2"},"suppress-author":1,"uris":["http://www.mendeley.com/documents/?uuid=13e80c3a-7e8d-4c5f-a4b3-8e17d00a8e9e"]}],"mendeley":{"formattedCitation":"(2021)","plainTextFormattedCitation":"(2021)","previouslyFormattedCitation":"(2021)"},"properties":{"noteIndex":0},"schema":"https://github.com/citation-style-language/schema/raw/master/csl-citation.json"}</w:instrText>
      </w:r>
      <w:r>
        <w:rPr>
          <w:rFonts w:ascii="Times New Roman" w:hAnsi="Times New Roman" w:cs="Times New Roman"/>
          <w:sz w:val="24"/>
          <w:szCs w:val="24"/>
        </w:rPr>
        <w:fldChar w:fldCharType="separate"/>
      </w:r>
      <w:r w:rsidRPr="000E107D">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berjudul “Pengaruh </w:t>
      </w:r>
      <w:r w:rsidRPr="003E0E09">
        <w:rPr>
          <w:rFonts w:ascii="Times New Roman" w:hAnsi="Times New Roman" w:cs="Times New Roman"/>
          <w:i/>
          <w:sz w:val="24"/>
          <w:szCs w:val="24"/>
        </w:rPr>
        <w:t>Transfer Pricing</w:t>
      </w:r>
      <w:r>
        <w:rPr>
          <w:rFonts w:ascii="Times New Roman" w:hAnsi="Times New Roman" w:cs="Times New Roman"/>
          <w:sz w:val="24"/>
          <w:szCs w:val="24"/>
        </w:rPr>
        <w:t xml:space="preserve">, </w:t>
      </w:r>
      <w:r w:rsidRPr="003E0E09">
        <w:rPr>
          <w:rFonts w:ascii="Times New Roman" w:hAnsi="Times New Roman" w:cs="Times New Roman"/>
          <w:i/>
          <w:sz w:val="24"/>
          <w:szCs w:val="24"/>
        </w:rPr>
        <w:t>Thin Capitalization</w:t>
      </w:r>
      <w:r>
        <w:rPr>
          <w:rFonts w:ascii="Times New Roman" w:hAnsi="Times New Roman" w:cs="Times New Roman"/>
          <w:sz w:val="24"/>
          <w:szCs w:val="24"/>
        </w:rPr>
        <w:t xml:space="preserve">, dan </w:t>
      </w:r>
      <w:r w:rsidRPr="003E0E09">
        <w:rPr>
          <w:rFonts w:ascii="Times New Roman" w:hAnsi="Times New Roman" w:cs="Times New Roman"/>
          <w:i/>
          <w:sz w:val="24"/>
          <w:szCs w:val="24"/>
        </w:rPr>
        <w:t>Tunneling Incentive</w:t>
      </w:r>
      <w:r>
        <w:rPr>
          <w:rFonts w:ascii="Times New Roman" w:hAnsi="Times New Roman" w:cs="Times New Roman"/>
          <w:sz w:val="24"/>
          <w:szCs w:val="24"/>
        </w:rPr>
        <w:t xml:space="preserve"> Terhadap Agresivitas Pajak” menunjukkan hasil bahwa </w:t>
      </w:r>
      <w:r w:rsidRPr="003E0E09">
        <w:rPr>
          <w:rFonts w:ascii="Times New Roman" w:hAnsi="Times New Roman" w:cs="Times New Roman"/>
          <w:i/>
          <w:sz w:val="24"/>
          <w:szCs w:val="24"/>
        </w:rPr>
        <w:t>thin capitalization</w:t>
      </w:r>
      <w:r>
        <w:rPr>
          <w:rFonts w:ascii="Times New Roman" w:hAnsi="Times New Roman" w:cs="Times New Roman"/>
          <w:sz w:val="24"/>
          <w:szCs w:val="24"/>
        </w:rPr>
        <w:t xml:space="preserve"> tidak berpengaruh terhadap agresivitas pajak. Hal ini karena perusahaan yang menggunakan utang untuk membiayai modalnya masih lebih kecil dibandingkan dengan perusahaan yang menggunakan saham untuk membiayai modal.</w:t>
      </w:r>
    </w:p>
    <w:p w:rsidR="00011D77" w:rsidRDefault="00011D77" w:rsidP="00011D7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Penelitian yang dilakukan oleh </w:t>
      </w:r>
      <w:r w:rsidRPr="000E107D">
        <w:rPr>
          <w:rFonts w:ascii="Times New Roman" w:hAnsi="Times New Roman" w:cs="Times New Roman"/>
          <w:noProof/>
          <w:sz w:val="24"/>
          <w:szCs w:val="24"/>
        </w:rPr>
        <w:t>Fahrani et 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{"citationItems":[{"id":"ITEM-1","itemData":{"ISBN":"0271714751","ISSN":"1693-0827","abstract":"Penelitian ini bertujuan untuk menguji pengaruh kepemilikan terkonsentrasi, ukuran perusahaan, Leverage, Capital Intensity dan Inventory Intensity terhadap agresivitas pajak perusahaan. Variabel independen yang digunakan dalam penelitian ini adalah kepemilikan terkonsentrasi , ukuran perusahaan, Leverage, Capital Intensity dan Inventory Intensity. Sedangkan\nvariabel dependen dalam penelitian ini adalah agresivitas pajak yang diukur menggunakan proksi effective tax rates (ETR). Teknik analisa data menggunakan regresi linier berganda dengan program SPSS. Populasi dalam penelitian ini adalah Perusahaan Pertambangan yang terdaftar di Bursa Efek\nIndonesia tahun 2014-2016. Hasil penilitian ini menunjukkan sumbangan pengaruh variabel independen kepemilikan terkonsentrasi, ukuran perusahaan, laverage, capital intensity, dan inventory intensity terhadap variabel dependen agresivitas pajak sebesar 14,7% bagian dari yang lain. Dan sisanya sebesar 84,3% dipengaruhi oleh variabel lain yang tidak dimasukkan dalam model ini. Variabel kepemilikan terkonsentrasi, Leverage dan Capital Intensity tidak berpengaruh secara signifikan terhadap agresifitas pajak perusahaan, sedangkan variabel ukuran perusahaan dan\ninventory intensity berpengaruh secara signifikan terhadap agresifitas pajak perusahaan.","author":[{"dropping-particle":"","family":"Fahrani","given":"Meita","non-dropping-particle":"","parse-names":false,"suffix":""},{"dropping-particle":"","family":"Nurlaela","given":"Siti","non-dropping-particle":"","parse-names":false,"suffix":""},{"dropping-particle":"","family":"Chomsatu","given":"Yuli","non-dropping-particle":"","parse-names":false,"suffix":""}],"container-title":"Jurnal Ekonomi Paradigma","id":"ITEM-1","issue":"02","issued":{"date-parts":[["2018"]]},"page":"52-60","title":"Pengaruh Kepemilikan Terkonsentrasi, Ukuran Perusahaan, Leverage, Capital Intensity dan Inventory Intensity Terhadap Agresivitas Pajak","type":"article-journal","volume":"19"},"suppress-author":1,"uris":["http://www.mendeley.com/documents/?uuid=e4edce2f-d5f7-426c-8181-d2ffc459a170"]}],"mendeley":{"formattedCitation":"(2018)","plainTextFormattedCitation":"(2018)","previouslyFormattedCitation":"(2018)"},"properties":{"noteIndex":0},"schema":"https://github.com/citation-style-language/schema/raw/master/csl-citation.json"}</w:instrText>
      </w:r>
      <w:r>
        <w:rPr>
          <w:rFonts w:ascii="Times New Roman" w:hAnsi="Times New Roman" w:cs="Times New Roman"/>
          <w:sz w:val="24"/>
          <w:szCs w:val="24"/>
        </w:rPr>
        <w:fldChar w:fldCharType="separate"/>
      </w:r>
      <w:r w:rsidRPr="000E107D">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berjudul “Pengaruh Kepemilikan Terkonsentrasi, Ukuran Perusahaan, </w:t>
      </w:r>
      <w:r w:rsidRPr="000015C1">
        <w:rPr>
          <w:rFonts w:ascii="Times New Roman" w:hAnsi="Times New Roman" w:cs="Times New Roman"/>
          <w:i/>
          <w:sz w:val="24"/>
          <w:szCs w:val="24"/>
        </w:rPr>
        <w:t>Leverage</w:t>
      </w:r>
      <w:r>
        <w:rPr>
          <w:rFonts w:ascii="Times New Roman" w:hAnsi="Times New Roman" w:cs="Times New Roman"/>
          <w:sz w:val="24"/>
          <w:szCs w:val="24"/>
        </w:rPr>
        <w:t xml:space="preserve">, </w:t>
      </w:r>
      <w:r w:rsidRPr="000015C1">
        <w:rPr>
          <w:rFonts w:ascii="Times New Roman" w:hAnsi="Times New Roman" w:cs="Times New Roman"/>
          <w:i/>
          <w:sz w:val="24"/>
          <w:szCs w:val="24"/>
        </w:rPr>
        <w:t>Capital Intensity</w:t>
      </w:r>
      <w:r>
        <w:rPr>
          <w:rFonts w:ascii="Times New Roman" w:hAnsi="Times New Roman" w:cs="Times New Roman"/>
          <w:sz w:val="24"/>
          <w:szCs w:val="24"/>
        </w:rPr>
        <w:t xml:space="preserve"> dan </w:t>
      </w:r>
      <w:r w:rsidRPr="000015C1">
        <w:rPr>
          <w:rFonts w:ascii="Times New Roman" w:hAnsi="Times New Roman" w:cs="Times New Roman"/>
          <w:i/>
          <w:sz w:val="24"/>
          <w:szCs w:val="24"/>
        </w:rPr>
        <w:t>Inventory Intensity</w:t>
      </w:r>
      <w:r>
        <w:rPr>
          <w:rFonts w:ascii="Times New Roman" w:hAnsi="Times New Roman" w:cs="Times New Roman"/>
          <w:sz w:val="24"/>
          <w:szCs w:val="24"/>
        </w:rPr>
        <w:t xml:space="preserve"> Terhadap Agresivitas Pajak” menunjukkan hasil bahwa </w:t>
      </w:r>
      <w:r w:rsidRPr="000015C1">
        <w:rPr>
          <w:rFonts w:ascii="Times New Roman" w:hAnsi="Times New Roman" w:cs="Times New Roman"/>
          <w:i/>
          <w:sz w:val="24"/>
          <w:szCs w:val="24"/>
        </w:rPr>
        <w:t>capital intensity</w:t>
      </w:r>
      <w:r>
        <w:rPr>
          <w:rFonts w:ascii="Times New Roman" w:hAnsi="Times New Roman" w:cs="Times New Roman"/>
          <w:sz w:val="24"/>
          <w:szCs w:val="24"/>
        </w:rPr>
        <w:t xml:space="preserve"> tidak berpengaruh terhadap agresivitas pajak. Hal ini karena perusahaan dengan tingkat intensitas aset tetap yang tinggi digunakan untuk tujuan operasional perusahaan bukan sengaja menyimpan proporsi aset yang besar untuk menghindari pajak, sedangkan </w:t>
      </w:r>
      <w:r w:rsidRPr="000015C1">
        <w:rPr>
          <w:rFonts w:ascii="Times New Roman" w:hAnsi="Times New Roman" w:cs="Times New Roman"/>
          <w:i/>
          <w:sz w:val="24"/>
          <w:szCs w:val="24"/>
        </w:rPr>
        <w:t>inventory intensity</w:t>
      </w:r>
      <w:r>
        <w:rPr>
          <w:rFonts w:ascii="Times New Roman" w:hAnsi="Times New Roman" w:cs="Times New Roman"/>
          <w:sz w:val="24"/>
          <w:szCs w:val="24"/>
        </w:rPr>
        <w:t xml:space="preserve"> berpengaruh terhadap agresivitas pajak. Hal ini dikarenakan intensitas persediaan yang tinggi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meningkatkan laba bersih perusahaan karena biaya-biaya yang terkandung dalam persediaan mampu diefisienkan.</w:t>
      </w:r>
    </w:p>
    <w:p w:rsidR="00011D77" w:rsidRDefault="00011D77" w:rsidP="00011D7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Penelitian yang dilakukan </w:t>
      </w:r>
      <w:r w:rsidRPr="006D36CA">
        <w:rPr>
          <w:rFonts w:ascii="Times New Roman" w:hAnsi="Times New Roman" w:cs="Times New Roman"/>
          <w:noProof/>
          <w:sz w:val="24"/>
          <w:szCs w:val="24"/>
        </w:rPr>
        <w:t>Sri S &amp; Yusnita 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{"citationItems":[{"id":"ITEM-1","itemData":{"DOI":"10.36805/akuntansi.v7i1.1809","ISSN":"2528-1119","abstract":"Tujuan Penelitian ini untuk membuktikan pengaruh langsung dan pengaruh tidak langsung dari Related Party Transaction, Inventory Intensity, dan Kepemilikan Mayoritas terhadap Agresivitas Pajak melalui Manajemen Laba pada perusahaan manufaktur subsektor makanan dan minuman yang terdaftar di Bursa Efek Indonesia Periode 2013-2018. Jenis penelitian ini adalah penelitian kuantitatif dan jenis data yang digunakan adalah data sekunder pada laporan keuangan atau laporan tahunan yang dipublikasikan oleh perusahaan di Bursa Efek Indonesia. Metode pengumpulan data yang digunakan adalah metode purposive sampling dan kriteria perusahaan terpilih menjadi 8 sampel yang berarti ada 48 data yang dapat dianalisis. Data dianalisis dengan SPSS versi 25, analisis data yang digunakan regresi berganda untuk melihat pengaruh langsung dan uji sobel untuk melihat ada tidaknya hubungan tidak langsung melalui manajemen laba. Dari hasil penelitian ini hanya tiga hipotesis yang diterima sementara tujuh lainnya ditolak. Related Party Transaction, Inventory Intensity, dan Kepemilikan Mayoritas tidak berpengaruh terhadap Manajemen Laba; Related Party Transaction, Inventory Intensity dan Kepemilikan Mayoritas berpengaruh terhadap Agresivitas Pajak; Manajemen Laba tidak berpengaruh terhadap Agresivitas Pajak. Dan tidak ada pengaruh Related Party Transaction, Inventory Intensity dan Kepemilikan Mayoritas terhadap Agresivitas Pajak melalui Manajemen Laba dan Manajemen Laba ditolak sebagai variabel intervening. Kata Kunci: Related Party Transaction, Inventory Intensity, Kepemilikan Mayoritas, Agresivitas Pajak, dan Manajemen Laba","author":[{"dropping-particle":"","family":"Sri S","given":"Neneng","non-dropping-particle":"","parse-names":false,"suffix":""},{"dropping-particle":"","family":"Yusnita M","given":"Nikke","non-dropping-particle":"","parse-names":false,"suffix":""}],"container-title":"Jurnal Buana Akuntansi","id":"ITEM-1","issue":"1","issued":{"date-parts":[["2022"]]},"page":"63-82","title":"Pengaruh Related Party Transaction, Inventory Intensity Dan Kepemilikan Mayoritas Terhadap Agresivitas Pajak Melalui Manajemen Laba","type":"article-journal","volume":"7"},"suppress-author":1,"uris":["http://www.mendeley.com/documents/?uuid=4939eebc-0f44-4f7c-9a8c-c61628cdd343"]}],"mendeley":{"formattedCitation":"(2022)","plainTextFormattedCitation":"(2022)","previouslyFormattedCitation":"(2022)"},"properties":{"noteIndex":0},"schema":"https://github.com/citation-style-language/schema/raw/master/csl-citation.json"}</w:instrText>
      </w:r>
      <w:r>
        <w:rPr>
          <w:rFonts w:ascii="Times New Roman" w:hAnsi="Times New Roman" w:cs="Times New Roman"/>
          <w:sz w:val="24"/>
          <w:szCs w:val="24"/>
        </w:rPr>
        <w:fldChar w:fldCharType="separate"/>
      </w:r>
      <w:r w:rsidRPr="006D36CA">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berjudul “Pengaruh </w:t>
      </w:r>
      <w:r w:rsidRPr="00DB02EF">
        <w:rPr>
          <w:rFonts w:ascii="Times New Roman" w:hAnsi="Times New Roman" w:cs="Times New Roman"/>
          <w:i/>
          <w:sz w:val="24"/>
          <w:szCs w:val="24"/>
        </w:rPr>
        <w:t>Related Party Transaction</w:t>
      </w:r>
      <w:r>
        <w:rPr>
          <w:rFonts w:ascii="Times New Roman" w:hAnsi="Times New Roman" w:cs="Times New Roman"/>
          <w:sz w:val="24"/>
          <w:szCs w:val="24"/>
        </w:rPr>
        <w:t xml:space="preserve">, </w:t>
      </w:r>
      <w:r w:rsidRPr="00DB02EF">
        <w:rPr>
          <w:rFonts w:ascii="Times New Roman" w:hAnsi="Times New Roman" w:cs="Times New Roman"/>
          <w:i/>
          <w:sz w:val="24"/>
          <w:szCs w:val="24"/>
        </w:rPr>
        <w:t>Inventory Intensity</w:t>
      </w:r>
      <w:r>
        <w:rPr>
          <w:rFonts w:ascii="Times New Roman" w:hAnsi="Times New Roman" w:cs="Times New Roman"/>
          <w:sz w:val="24"/>
          <w:szCs w:val="24"/>
        </w:rPr>
        <w:t xml:space="preserve"> Dan Kepemilikan Mayoritas Terhadap Agresivitas Pajak” menunjukkan hasil bahwa </w:t>
      </w:r>
      <w:r w:rsidRPr="00DB02EF">
        <w:rPr>
          <w:rFonts w:ascii="Times New Roman" w:hAnsi="Times New Roman" w:cs="Times New Roman"/>
          <w:i/>
          <w:sz w:val="24"/>
          <w:szCs w:val="24"/>
        </w:rPr>
        <w:t>related party transaction</w:t>
      </w:r>
      <w:r>
        <w:rPr>
          <w:rFonts w:ascii="Times New Roman" w:hAnsi="Times New Roman" w:cs="Times New Roman"/>
          <w:sz w:val="24"/>
          <w:szCs w:val="24"/>
        </w:rPr>
        <w:t xml:space="preserve"> berpengaruh negatif terhadap agresivitas pajak. Hal ini karena semakin besar nilai transaksi hubungan istimewa maka tarif pajak efektif perusahaan semakin menurun, dengan kata lain jika tarif pajak menurun maka perusahaan tidak melakukan agresivitas pajak. </w:t>
      </w:r>
      <w:r w:rsidRPr="00DB02EF">
        <w:rPr>
          <w:rFonts w:ascii="Times New Roman" w:hAnsi="Times New Roman" w:cs="Times New Roman"/>
          <w:i/>
          <w:sz w:val="24"/>
          <w:szCs w:val="24"/>
        </w:rPr>
        <w:t>Inventory intensity</w:t>
      </w:r>
      <w:r>
        <w:rPr>
          <w:rFonts w:ascii="Times New Roman" w:hAnsi="Times New Roman" w:cs="Times New Roman"/>
          <w:sz w:val="24"/>
          <w:szCs w:val="24"/>
        </w:rPr>
        <w:t xml:space="preserve"> berpengaruh terhadap agresivitas pajak, karena perusahaan dengan tingkat intensitas persediaan yang tinggi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agresif terhadap pajak karena perusahaan akan mengalokasikan laba periode berjalan ke periode mendatang sehingga beban pajak yang dibayarkan akan semakin berkurang.</w:t>
      </w:r>
    </w:p>
    <w:p w:rsidR="00011D77" w:rsidRDefault="00011D77" w:rsidP="00011D7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Penelitian yang dilakukan oleh </w:t>
      </w:r>
      <w:r w:rsidRPr="00BE6C10">
        <w:rPr>
          <w:rFonts w:ascii="Times New Roman" w:hAnsi="Times New Roman" w:cs="Times New Roman"/>
          <w:noProof/>
          <w:sz w:val="24"/>
          <w:szCs w:val="24"/>
        </w:rPr>
        <w:t>Kusumawati &amp; Kartika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sumawati","given":"Annisa","non-dropping-particle":"","parse-names":false,"suffix":""},{"dropping-particle":"","family":"Kartika","given":"Andi","non-dropping-particle":"","parse-names":false,"suffix":""}],"container-title":"JIMAT (Jurnal Ilmiah Mahasiswa Akuntansi) ) Universitas Pendidikan Ganesha","id":"ITEM-1","issue":"02","issued":{"date-parts":[["2023"]]},"page":"306-317","title":"Pengaruh Leverage Dan Capital Intensity Terhadap Agresivitas Pajak Dalam Profitabilitas Sebagai Moderasi","type":"article-journal","volume":"14"},"suppress-author":1,"uris":["http://www.mendeley.com/documents/?uuid=c534ca08-4204-427d-8acc-c7ffaabfb9c6"]}],"mendeley":{"formattedCitation":"(2023)","plainTextFormattedCitation":"(2023)","previouslyFormattedCitation":"(2023)"},"properties":{"noteIndex":0},"schema":"https://github.com/citation-style-language/schema/raw/master/csl-citation.json"}</w:instrText>
      </w:r>
      <w:r>
        <w:rPr>
          <w:rFonts w:ascii="Times New Roman" w:hAnsi="Times New Roman" w:cs="Times New Roman"/>
          <w:sz w:val="24"/>
          <w:szCs w:val="24"/>
        </w:rPr>
        <w:fldChar w:fldCharType="separate"/>
      </w:r>
      <w:r w:rsidRPr="00BE6C10">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berjudul “Pengaruh </w:t>
      </w:r>
      <w:r w:rsidRPr="005C69E5">
        <w:rPr>
          <w:rFonts w:ascii="Times New Roman" w:hAnsi="Times New Roman" w:cs="Times New Roman"/>
          <w:i/>
          <w:sz w:val="24"/>
          <w:szCs w:val="24"/>
        </w:rPr>
        <w:t>Leverage</w:t>
      </w:r>
      <w:r>
        <w:rPr>
          <w:rFonts w:ascii="Times New Roman" w:hAnsi="Times New Roman" w:cs="Times New Roman"/>
          <w:sz w:val="24"/>
          <w:szCs w:val="24"/>
        </w:rPr>
        <w:t xml:space="preserve"> dan </w:t>
      </w:r>
      <w:r w:rsidRPr="005C69E5">
        <w:rPr>
          <w:rFonts w:ascii="Times New Roman" w:hAnsi="Times New Roman" w:cs="Times New Roman"/>
          <w:i/>
          <w:sz w:val="24"/>
          <w:szCs w:val="24"/>
        </w:rPr>
        <w:t>Capital Intensity</w:t>
      </w:r>
      <w:r>
        <w:rPr>
          <w:rFonts w:ascii="Times New Roman" w:hAnsi="Times New Roman" w:cs="Times New Roman"/>
          <w:sz w:val="24"/>
          <w:szCs w:val="24"/>
        </w:rPr>
        <w:t xml:space="preserve"> Terhadap Agresivitas Pajak Dalam Profitabilitas Sebagai Moderasi” menunjukkan hasil bahwa </w:t>
      </w:r>
      <w:r w:rsidRPr="005C69E5">
        <w:rPr>
          <w:rFonts w:ascii="Times New Roman" w:hAnsi="Times New Roman" w:cs="Times New Roman"/>
          <w:i/>
          <w:sz w:val="24"/>
          <w:szCs w:val="24"/>
        </w:rPr>
        <w:t>capital intensity</w:t>
      </w:r>
      <w:r>
        <w:rPr>
          <w:rFonts w:ascii="Times New Roman" w:hAnsi="Times New Roman" w:cs="Times New Roman"/>
          <w:sz w:val="24"/>
          <w:szCs w:val="24"/>
        </w:rPr>
        <w:t xml:space="preserve"> tidak berpengaruh terhadap agresivitas pajak. Hal ini karena perusahaan yang berinvestasi dalam bentuk aset tetap bukan untuk melakukan tindakan agresivitas pajak, pihak manajemen pada perusahaan yang menanamkan investasinya dalam bentuk aset tetap tidak bisa memanfaatkan beban depresiasi untuk menurunkan laba perusahaan.</w:t>
      </w:r>
    </w:p>
    <w:p w:rsidR="00011D77" w:rsidRPr="00842D76" w:rsidRDefault="00011D77" w:rsidP="00011D7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Penelitian yang dilakukan oleh </w:t>
      </w:r>
      <w:r w:rsidRPr="00BE6C10">
        <w:rPr>
          <w:rFonts w:ascii="Times New Roman" w:hAnsi="Times New Roman" w:cs="Times New Roman"/>
          <w:noProof/>
          <w:sz w:val="24"/>
          <w:szCs w:val="24"/>
        </w:rPr>
        <w:t>Ellyani &amp; Hudayati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llyani","given":"Masna","non-dropping-particle":"","parse-names":false,"suffix":""},{"dropping-particle":"","family":"Hudayati","given":"Ataina","non-dropping-particle":"","parse-names":false,"suffix":""}],"container-title":"Riset Akuntansi dan Keuangan Indonesia","id":"ITEM-1","issued":{"date-parts":[["2019"]]},"title":"The Role of Related Party Transaction and Earning Management in Reducing Tax Aggressiveness","type":"article-journal","volume":"4"},"suppress-author":1,"uris":["http://www.mendeley.com/documents/?uuid=371edcde-ce8f-41a0-8100-eb02b6b37d7e"]}],"mendeley":{"formattedCitation":"(2019)","plainTextFormattedCitation":"(2019)","previouslyFormattedCitation":"(2019)"},"properties":{"noteIndex":0},"schema":"https://github.com/citation-style-language/schema/raw/master/csl-citation.json"}</w:instrText>
      </w:r>
      <w:r>
        <w:rPr>
          <w:rFonts w:ascii="Times New Roman" w:hAnsi="Times New Roman" w:cs="Times New Roman"/>
          <w:sz w:val="24"/>
          <w:szCs w:val="24"/>
        </w:rPr>
        <w:fldChar w:fldCharType="separate"/>
      </w:r>
      <w:r w:rsidRPr="00BE6C10">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berjudul “</w:t>
      </w:r>
      <w:r w:rsidRPr="005B1097">
        <w:rPr>
          <w:rFonts w:ascii="Times New Roman" w:hAnsi="Times New Roman" w:cs="Times New Roman"/>
          <w:i/>
          <w:sz w:val="24"/>
          <w:szCs w:val="24"/>
        </w:rPr>
        <w:t>The Role of Related Party Transaction And Earning Management In Reducing Tax Aggressiveness</w:t>
      </w:r>
      <w:r>
        <w:rPr>
          <w:rFonts w:ascii="Times New Roman" w:hAnsi="Times New Roman" w:cs="Times New Roman"/>
          <w:sz w:val="24"/>
          <w:szCs w:val="24"/>
        </w:rPr>
        <w:t xml:space="preserve">” menunjukkan hasil bahwa </w:t>
      </w:r>
      <w:r w:rsidRPr="005B1097">
        <w:rPr>
          <w:rFonts w:ascii="Times New Roman" w:hAnsi="Times New Roman" w:cs="Times New Roman"/>
          <w:i/>
          <w:sz w:val="24"/>
          <w:szCs w:val="24"/>
        </w:rPr>
        <w:t>related party transaction</w:t>
      </w:r>
      <w:r>
        <w:rPr>
          <w:rFonts w:ascii="Times New Roman" w:hAnsi="Times New Roman" w:cs="Times New Roman"/>
          <w:sz w:val="24"/>
          <w:szCs w:val="24"/>
        </w:rPr>
        <w:t xml:space="preserve"> berpengaruh negatif dan signifikan terhadap </w:t>
      </w:r>
      <w:r w:rsidRPr="005B1097">
        <w:rPr>
          <w:rFonts w:ascii="Times New Roman" w:hAnsi="Times New Roman" w:cs="Times New Roman"/>
          <w:i/>
          <w:sz w:val="24"/>
          <w:szCs w:val="24"/>
        </w:rPr>
        <w:t>tax aggressiveness</w:t>
      </w:r>
      <w:r>
        <w:rPr>
          <w:rFonts w:ascii="Times New Roman" w:hAnsi="Times New Roman" w:cs="Times New Roman"/>
          <w:sz w:val="24"/>
          <w:szCs w:val="24"/>
        </w:rPr>
        <w:t xml:space="preserve">. Hal ini karena praktik RPT berguna bagi perusahaan karena mereka menurunkan tarif pajak, semakin besar </w:t>
      </w:r>
      <w:r w:rsidRPr="005B1097">
        <w:rPr>
          <w:rFonts w:ascii="Times New Roman" w:hAnsi="Times New Roman" w:cs="Times New Roman"/>
          <w:i/>
          <w:sz w:val="24"/>
          <w:szCs w:val="24"/>
        </w:rPr>
        <w:t>related party transaction</w:t>
      </w:r>
      <w:r>
        <w:rPr>
          <w:rFonts w:ascii="Times New Roman" w:hAnsi="Times New Roman" w:cs="Times New Roman"/>
          <w:sz w:val="24"/>
          <w:szCs w:val="24"/>
        </w:rPr>
        <w:t xml:space="preserve"> maka semakin rendah tarif pajak perusahaan.</w:t>
      </w:r>
    </w:p>
    <w:p w:rsidR="00011D77" w:rsidRPr="0094015A" w:rsidRDefault="00011D77" w:rsidP="00011D77">
      <w:pPr>
        <w:pStyle w:val="Caption"/>
        <w:keepNext/>
        <w:jc w:val="center"/>
        <w:rPr>
          <w:rFonts w:ascii="Times New Roman" w:hAnsi="Times New Roman" w:cs="Times New Roman"/>
          <w:b/>
          <w:i w:val="0"/>
          <w:iCs w:val="0"/>
          <w:color w:val="auto"/>
          <w:sz w:val="24"/>
          <w:szCs w:val="24"/>
        </w:rPr>
      </w:pPr>
      <w:bookmarkStart w:id="26" w:name="_Toc169529076"/>
      <w:bookmarkStart w:id="27" w:name="_Toc175162657"/>
      <w:r w:rsidRPr="0094015A">
        <w:rPr>
          <w:rFonts w:ascii="Times New Roman" w:hAnsi="Times New Roman" w:cs="Times New Roman"/>
          <w:b/>
          <w:i w:val="0"/>
          <w:iCs w:val="0"/>
          <w:color w:val="auto"/>
          <w:sz w:val="24"/>
          <w:szCs w:val="24"/>
        </w:rPr>
        <w:t xml:space="preserve">Tabel 2. </w:t>
      </w:r>
      <w:r w:rsidRPr="0094015A">
        <w:rPr>
          <w:rFonts w:ascii="Times New Roman" w:hAnsi="Times New Roman" w:cs="Times New Roman"/>
          <w:b/>
          <w:i w:val="0"/>
          <w:iCs w:val="0"/>
          <w:color w:val="auto"/>
          <w:sz w:val="24"/>
          <w:szCs w:val="24"/>
        </w:rPr>
        <w:fldChar w:fldCharType="begin"/>
      </w:r>
      <w:r w:rsidRPr="0094015A">
        <w:rPr>
          <w:rFonts w:ascii="Times New Roman" w:hAnsi="Times New Roman" w:cs="Times New Roman"/>
          <w:b/>
          <w:i w:val="0"/>
          <w:iCs w:val="0"/>
          <w:color w:val="auto"/>
          <w:sz w:val="24"/>
          <w:szCs w:val="24"/>
        </w:rPr>
        <w:instrText xml:space="preserve"> SEQ Tabel_2. \* ARABIC </w:instrText>
      </w:r>
      <w:r w:rsidRPr="0094015A">
        <w:rPr>
          <w:rFonts w:ascii="Times New Roman" w:hAnsi="Times New Roman" w:cs="Times New Roman"/>
          <w:b/>
          <w:i w:val="0"/>
          <w:iCs w:val="0"/>
          <w:color w:val="auto"/>
          <w:sz w:val="24"/>
          <w:szCs w:val="24"/>
        </w:rPr>
        <w:fldChar w:fldCharType="separate"/>
      </w:r>
      <w:r>
        <w:rPr>
          <w:rFonts w:ascii="Times New Roman" w:hAnsi="Times New Roman" w:cs="Times New Roman"/>
          <w:b/>
          <w:i w:val="0"/>
          <w:iCs w:val="0"/>
          <w:noProof/>
          <w:color w:val="auto"/>
          <w:sz w:val="24"/>
          <w:szCs w:val="24"/>
        </w:rPr>
        <w:t>1</w:t>
      </w:r>
      <w:r w:rsidRPr="0094015A">
        <w:rPr>
          <w:rFonts w:ascii="Times New Roman" w:hAnsi="Times New Roman" w:cs="Times New Roman"/>
          <w:b/>
          <w:i w:val="0"/>
          <w:iCs w:val="0"/>
          <w:color w:val="auto"/>
          <w:sz w:val="24"/>
          <w:szCs w:val="24"/>
        </w:rPr>
        <w:fldChar w:fldCharType="end"/>
      </w:r>
      <w:r w:rsidRPr="0094015A">
        <w:rPr>
          <w:rFonts w:ascii="Times New Roman" w:hAnsi="Times New Roman" w:cs="Times New Roman"/>
          <w:b/>
          <w:i w:val="0"/>
          <w:iCs w:val="0"/>
          <w:color w:val="auto"/>
          <w:sz w:val="24"/>
          <w:szCs w:val="24"/>
        </w:rPr>
        <w:t xml:space="preserve"> Penelitian Terdahulu</w:t>
      </w:r>
      <w:bookmarkEnd w:id="26"/>
      <w:bookmarkEnd w:id="27"/>
    </w:p>
    <w:tbl>
      <w:tblPr>
        <w:tblStyle w:val="TableGrid"/>
        <w:tblW w:w="8789" w:type="dxa"/>
        <w:tblInd w:w="-289" w:type="dxa"/>
        <w:tblLayout w:type="fixed"/>
        <w:tblLook w:val="04A0" w:firstRow="1" w:lastRow="0" w:firstColumn="1" w:lastColumn="0" w:noHBand="0" w:noVBand="1"/>
      </w:tblPr>
      <w:tblGrid>
        <w:gridCol w:w="643"/>
        <w:gridCol w:w="1768"/>
        <w:gridCol w:w="1984"/>
        <w:gridCol w:w="2268"/>
        <w:gridCol w:w="2126"/>
      </w:tblGrid>
      <w:tr w:rsidR="00011D77" w:rsidTr="00EB0294">
        <w:trPr>
          <w:tblHeader/>
        </w:trPr>
        <w:tc>
          <w:tcPr>
            <w:tcW w:w="643" w:type="dxa"/>
          </w:tcPr>
          <w:p w:rsidR="00011D77" w:rsidRPr="004754EE" w:rsidRDefault="00011D77" w:rsidP="00EB0294">
            <w:pPr>
              <w:jc w:val="center"/>
              <w:rPr>
                <w:rFonts w:ascii="Times New Roman" w:hAnsi="Times New Roman" w:cs="Times New Roman"/>
                <w:b/>
                <w:sz w:val="24"/>
                <w:szCs w:val="24"/>
              </w:rPr>
            </w:pPr>
            <w:r w:rsidRPr="004754EE">
              <w:rPr>
                <w:rFonts w:ascii="Times New Roman" w:hAnsi="Times New Roman" w:cs="Times New Roman"/>
                <w:b/>
                <w:sz w:val="24"/>
                <w:szCs w:val="24"/>
              </w:rPr>
              <w:t>No</w:t>
            </w:r>
          </w:p>
        </w:tc>
        <w:tc>
          <w:tcPr>
            <w:tcW w:w="1768" w:type="dxa"/>
          </w:tcPr>
          <w:p w:rsidR="00011D77" w:rsidRPr="004754EE" w:rsidRDefault="00011D77" w:rsidP="00EB0294">
            <w:pPr>
              <w:jc w:val="center"/>
              <w:rPr>
                <w:rFonts w:ascii="Times New Roman" w:hAnsi="Times New Roman" w:cs="Times New Roman"/>
                <w:b/>
                <w:sz w:val="24"/>
                <w:szCs w:val="24"/>
              </w:rPr>
            </w:pPr>
            <w:r w:rsidRPr="004754EE">
              <w:rPr>
                <w:rFonts w:ascii="Times New Roman" w:hAnsi="Times New Roman" w:cs="Times New Roman"/>
                <w:b/>
                <w:sz w:val="24"/>
                <w:szCs w:val="24"/>
              </w:rPr>
              <w:t>Peneliti</w:t>
            </w:r>
          </w:p>
        </w:tc>
        <w:tc>
          <w:tcPr>
            <w:tcW w:w="1984" w:type="dxa"/>
          </w:tcPr>
          <w:p w:rsidR="00011D77" w:rsidRPr="004754EE" w:rsidRDefault="00011D77" w:rsidP="00EB0294">
            <w:pPr>
              <w:jc w:val="center"/>
              <w:rPr>
                <w:rFonts w:ascii="Times New Roman" w:hAnsi="Times New Roman" w:cs="Times New Roman"/>
                <w:b/>
                <w:sz w:val="24"/>
                <w:szCs w:val="24"/>
              </w:rPr>
            </w:pPr>
            <w:r>
              <w:rPr>
                <w:rFonts w:ascii="Times New Roman" w:hAnsi="Times New Roman" w:cs="Times New Roman"/>
                <w:b/>
                <w:sz w:val="24"/>
                <w:szCs w:val="24"/>
              </w:rPr>
              <w:t>Variabel Penelitian</w:t>
            </w:r>
          </w:p>
        </w:tc>
        <w:tc>
          <w:tcPr>
            <w:tcW w:w="2268" w:type="dxa"/>
          </w:tcPr>
          <w:p w:rsidR="00011D77" w:rsidRPr="004754EE" w:rsidRDefault="00011D77" w:rsidP="00EB0294">
            <w:pPr>
              <w:jc w:val="center"/>
              <w:rPr>
                <w:rFonts w:ascii="Times New Roman" w:hAnsi="Times New Roman" w:cs="Times New Roman"/>
                <w:b/>
                <w:sz w:val="24"/>
                <w:szCs w:val="24"/>
              </w:rPr>
            </w:pPr>
            <w:r w:rsidRPr="004754EE">
              <w:rPr>
                <w:rFonts w:ascii="Times New Roman" w:hAnsi="Times New Roman" w:cs="Times New Roman"/>
                <w:b/>
                <w:sz w:val="24"/>
                <w:szCs w:val="24"/>
              </w:rPr>
              <w:t>Hasil</w:t>
            </w:r>
          </w:p>
        </w:tc>
        <w:tc>
          <w:tcPr>
            <w:tcW w:w="2126" w:type="dxa"/>
          </w:tcPr>
          <w:p w:rsidR="00011D77" w:rsidRPr="004754EE" w:rsidRDefault="00011D77" w:rsidP="00EB0294">
            <w:pPr>
              <w:jc w:val="center"/>
              <w:rPr>
                <w:rFonts w:ascii="Times New Roman" w:hAnsi="Times New Roman" w:cs="Times New Roman"/>
                <w:b/>
                <w:sz w:val="24"/>
                <w:szCs w:val="24"/>
              </w:rPr>
            </w:pPr>
            <w:r w:rsidRPr="004754EE">
              <w:rPr>
                <w:rFonts w:ascii="Times New Roman" w:hAnsi="Times New Roman" w:cs="Times New Roman"/>
                <w:b/>
                <w:sz w:val="24"/>
                <w:szCs w:val="24"/>
              </w:rPr>
              <w:t>Persamaan &amp; Perbedaan</w:t>
            </w:r>
          </w:p>
        </w:tc>
      </w:tr>
      <w:tr w:rsidR="00011D77" w:rsidTr="00EB0294">
        <w:tc>
          <w:tcPr>
            <w:tcW w:w="643" w:type="dxa"/>
          </w:tcPr>
          <w:p w:rsidR="00011D77" w:rsidRDefault="00011D77" w:rsidP="00011D77">
            <w:pPr>
              <w:numPr>
                <w:ilvl w:val="0"/>
                <w:numId w:val="8"/>
              </w:numPr>
              <w:jc w:val="center"/>
              <w:rPr>
                <w:rFonts w:ascii="Times New Roman" w:hAnsi="Times New Roman" w:cs="Times New Roman"/>
                <w:sz w:val="24"/>
                <w:szCs w:val="24"/>
              </w:rPr>
            </w:pPr>
          </w:p>
        </w:tc>
        <w:tc>
          <w:tcPr>
            <w:tcW w:w="1768"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Peneliti:  Nurariza et al., (2019) </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Judul: Pengaruh </w:t>
            </w:r>
            <w:r>
              <w:rPr>
                <w:rFonts w:ascii="Times New Roman" w:hAnsi="Times New Roman" w:cs="Times New Roman"/>
                <w:i/>
                <w:sz w:val="24"/>
                <w:szCs w:val="24"/>
              </w:rPr>
              <w:t xml:space="preserve">Related Party Transaction, </w:t>
            </w:r>
            <w:r>
              <w:rPr>
                <w:rFonts w:ascii="Times New Roman" w:hAnsi="Times New Roman" w:cs="Times New Roman"/>
                <w:i/>
                <w:sz w:val="24"/>
                <w:szCs w:val="24"/>
              </w:rPr>
              <w:lastRenderedPageBreak/>
              <w:t xml:space="preserve">Multinational, Thin Capitalization </w:t>
            </w:r>
            <w:r>
              <w:rPr>
                <w:rFonts w:ascii="Times New Roman" w:hAnsi="Times New Roman" w:cs="Times New Roman"/>
                <w:sz w:val="24"/>
                <w:szCs w:val="24"/>
              </w:rPr>
              <w:t xml:space="preserve"> Terhadap Agresivitas Pajak Pada Perusahaan Manufaktur</w:t>
            </w:r>
          </w:p>
        </w:tc>
        <w:tc>
          <w:tcPr>
            <w:tcW w:w="1984"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lastRenderedPageBreak/>
              <w:t>Variabel Bebas:</w:t>
            </w:r>
          </w:p>
          <w:p w:rsidR="00011D77" w:rsidRPr="00101DB3" w:rsidRDefault="00011D77" w:rsidP="00011D77">
            <w:pPr>
              <w:numPr>
                <w:ilvl w:val="0"/>
                <w:numId w:val="35"/>
              </w:numPr>
              <w:jc w:val="both"/>
              <w:rPr>
                <w:rFonts w:ascii="Times New Roman" w:hAnsi="Times New Roman" w:cs="Times New Roman"/>
                <w:i/>
                <w:sz w:val="24"/>
                <w:szCs w:val="24"/>
              </w:rPr>
            </w:pPr>
            <w:r w:rsidRPr="00101DB3">
              <w:rPr>
                <w:rFonts w:ascii="Times New Roman" w:hAnsi="Times New Roman" w:cs="Times New Roman"/>
                <w:i/>
                <w:sz w:val="24"/>
                <w:szCs w:val="24"/>
              </w:rPr>
              <w:t>Related Party Transaction</w:t>
            </w:r>
          </w:p>
          <w:p w:rsidR="00011D77" w:rsidRPr="00101DB3" w:rsidRDefault="00011D77" w:rsidP="00011D77">
            <w:pPr>
              <w:numPr>
                <w:ilvl w:val="0"/>
                <w:numId w:val="35"/>
              </w:numPr>
              <w:jc w:val="both"/>
              <w:rPr>
                <w:rFonts w:ascii="Times New Roman" w:hAnsi="Times New Roman" w:cs="Times New Roman"/>
                <w:i/>
                <w:sz w:val="24"/>
                <w:szCs w:val="24"/>
              </w:rPr>
            </w:pPr>
            <w:r w:rsidRPr="00101DB3">
              <w:rPr>
                <w:rFonts w:ascii="Times New Roman" w:hAnsi="Times New Roman" w:cs="Times New Roman"/>
                <w:i/>
                <w:sz w:val="24"/>
                <w:szCs w:val="24"/>
              </w:rPr>
              <w:t>Thin Capitalization</w:t>
            </w:r>
          </w:p>
          <w:p w:rsidR="00011D77" w:rsidRDefault="00011D77" w:rsidP="00EB0294">
            <w:pPr>
              <w:ind w:left="360"/>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Terikat:</w:t>
            </w:r>
          </w:p>
          <w:p w:rsidR="00011D77" w:rsidRPr="001A0899" w:rsidRDefault="00011D77" w:rsidP="00EB0294">
            <w:pPr>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268" w:type="dxa"/>
          </w:tcPr>
          <w:p w:rsidR="00011D77" w:rsidRPr="008008B5" w:rsidRDefault="00011D77" w:rsidP="00011D77">
            <w:pPr>
              <w:numPr>
                <w:ilvl w:val="0"/>
                <w:numId w:val="35"/>
              </w:numPr>
              <w:jc w:val="both"/>
              <w:rPr>
                <w:rFonts w:ascii="Times New Roman" w:hAnsi="Times New Roman" w:cs="Times New Roman"/>
                <w:sz w:val="24"/>
                <w:szCs w:val="24"/>
              </w:rPr>
            </w:pPr>
            <w:r>
              <w:rPr>
                <w:rFonts w:ascii="Times New Roman" w:hAnsi="Times New Roman" w:cs="Times New Roman"/>
                <w:i/>
                <w:sz w:val="24"/>
                <w:szCs w:val="24"/>
              </w:rPr>
              <w:t xml:space="preserve">Related Party Transaction </w:t>
            </w:r>
            <w:r>
              <w:rPr>
                <w:rFonts w:ascii="Times New Roman" w:hAnsi="Times New Roman" w:cs="Times New Roman"/>
                <w:sz w:val="24"/>
                <w:szCs w:val="24"/>
              </w:rPr>
              <w:t>tidak berpengaruh signifikan terhadap agresivitas pajak.</w:t>
            </w:r>
          </w:p>
          <w:p w:rsidR="00011D77" w:rsidRDefault="00011D77" w:rsidP="00011D77">
            <w:pPr>
              <w:numPr>
                <w:ilvl w:val="0"/>
                <w:numId w:val="35"/>
              </w:numPr>
              <w:jc w:val="both"/>
              <w:rPr>
                <w:rFonts w:ascii="Times New Roman" w:hAnsi="Times New Roman" w:cs="Times New Roman"/>
                <w:sz w:val="24"/>
                <w:szCs w:val="24"/>
              </w:rPr>
            </w:pPr>
            <w:r>
              <w:rPr>
                <w:rFonts w:ascii="Times New Roman" w:hAnsi="Times New Roman" w:cs="Times New Roman"/>
                <w:i/>
                <w:sz w:val="24"/>
                <w:szCs w:val="24"/>
              </w:rPr>
              <w:t xml:space="preserve">Thin capitalization </w:t>
            </w:r>
            <w:r>
              <w:rPr>
                <w:rFonts w:ascii="Times New Roman" w:hAnsi="Times New Roman" w:cs="Times New Roman"/>
                <w:sz w:val="24"/>
                <w:szCs w:val="24"/>
              </w:rPr>
              <w:lastRenderedPageBreak/>
              <w:t>berpengaruh signifikan terhadap agresivitas pajak.</w:t>
            </w:r>
          </w:p>
          <w:p w:rsidR="00011D77" w:rsidRDefault="00011D77" w:rsidP="00011D77">
            <w:pPr>
              <w:numPr>
                <w:ilvl w:val="0"/>
                <w:numId w:val="35"/>
              </w:numPr>
              <w:jc w:val="both"/>
              <w:rPr>
                <w:rFonts w:ascii="Times New Roman" w:hAnsi="Times New Roman" w:cs="Times New Roman"/>
                <w:sz w:val="24"/>
                <w:szCs w:val="24"/>
              </w:rPr>
            </w:pPr>
            <w:r w:rsidRPr="001534F6">
              <w:rPr>
                <w:rFonts w:ascii="Times New Roman" w:hAnsi="Times New Roman" w:cs="Times New Roman"/>
                <w:i/>
                <w:sz w:val="24"/>
                <w:szCs w:val="24"/>
              </w:rPr>
              <w:t>Related party transaction</w:t>
            </w:r>
            <w:r>
              <w:rPr>
                <w:rFonts w:ascii="Times New Roman" w:hAnsi="Times New Roman" w:cs="Times New Roman"/>
                <w:sz w:val="24"/>
                <w:szCs w:val="24"/>
              </w:rPr>
              <w:t xml:space="preserve"> berpengaruh dan signifikan terhadap agresivitas pajak dengan ukuran perusahaan sebagai variabel moderasi. </w:t>
            </w:r>
          </w:p>
        </w:tc>
        <w:tc>
          <w:tcPr>
            <w:tcW w:w="2126"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Persamaan: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Menggunakan variabel </w:t>
            </w:r>
            <w:r w:rsidRPr="001534F6">
              <w:rPr>
                <w:rFonts w:ascii="Times New Roman" w:hAnsi="Times New Roman" w:cs="Times New Roman"/>
                <w:i/>
                <w:sz w:val="24"/>
                <w:szCs w:val="24"/>
              </w:rPr>
              <w:t xml:space="preserve">related party transaction </w:t>
            </w:r>
            <w:r>
              <w:rPr>
                <w:rFonts w:ascii="Times New Roman" w:hAnsi="Times New Roman" w:cs="Times New Roman"/>
                <w:sz w:val="24"/>
                <w:szCs w:val="24"/>
              </w:rPr>
              <w:t xml:space="preserve">dan </w:t>
            </w:r>
            <w:r w:rsidRPr="001534F6">
              <w:rPr>
                <w:rFonts w:ascii="Times New Roman" w:hAnsi="Times New Roman" w:cs="Times New Roman"/>
                <w:i/>
                <w:sz w:val="24"/>
                <w:szCs w:val="24"/>
              </w:rPr>
              <w:t>thin capitalization</w:t>
            </w:r>
            <w:r>
              <w:rPr>
                <w:rFonts w:ascii="Times New Roman" w:hAnsi="Times New Roman" w:cs="Times New Roman"/>
                <w:sz w:val="24"/>
                <w:szCs w:val="24"/>
              </w:rPr>
              <w:t>.</w:t>
            </w:r>
          </w:p>
          <w:p w:rsidR="00011D77" w:rsidRPr="007D1FE0"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Metode penelitian menggunakan metode kuantitatif.</w:t>
            </w: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Perbedaan: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Tidak menggunakan variabel </w:t>
            </w:r>
            <w:r>
              <w:rPr>
                <w:rFonts w:ascii="Times New Roman" w:hAnsi="Times New Roman" w:cs="Times New Roman"/>
                <w:i/>
                <w:sz w:val="24"/>
                <w:szCs w:val="24"/>
              </w:rPr>
              <w:t>inventory intensity dan capital intensity.</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Analisis statistik deskriptif dilakukan dengan bantuan program SPSS versi 25.</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Sampel penelitian yang digunakan yaitu seluruh perusahaan manufaktur.</w:t>
            </w:r>
          </w:p>
        </w:tc>
      </w:tr>
      <w:tr w:rsidR="00011D77" w:rsidTr="00EB0294">
        <w:tc>
          <w:tcPr>
            <w:tcW w:w="643" w:type="dxa"/>
          </w:tcPr>
          <w:p w:rsidR="00011D77" w:rsidRDefault="00011D77" w:rsidP="00011D77">
            <w:pPr>
              <w:numPr>
                <w:ilvl w:val="0"/>
                <w:numId w:val="8"/>
              </w:numPr>
              <w:jc w:val="both"/>
              <w:rPr>
                <w:rFonts w:ascii="Times New Roman" w:hAnsi="Times New Roman" w:cs="Times New Roman"/>
                <w:sz w:val="24"/>
                <w:szCs w:val="24"/>
              </w:rPr>
            </w:pPr>
          </w:p>
        </w:tc>
        <w:tc>
          <w:tcPr>
            <w:tcW w:w="1768"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Peneliti:  Indradi (2018) </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Judul: Pengaruh Likuiditas, </w:t>
            </w:r>
            <w:r w:rsidRPr="00FA272B">
              <w:rPr>
                <w:rFonts w:ascii="Times New Roman" w:hAnsi="Times New Roman" w:cs="Times New Roman"/>
                <w:i/>
                <w:sz w:val="24"/>
                <w:szCs w:val="24"/>
              </w:rPr>
              <w:t>Capital Intensity</w:t>
            </w:r>
            <w:r>
              <w:rPr>
                <w:rFonts w:ascii="Times New Roman" w:hAnsi="Times New Roman" w:cs="Times New Roman"/>
                <w:sz w:val="24"/>
                <w:szCs w:val="24"/>
              </w:rPr>
              <w:t xml:space="preserve"> Terhadap Agresivitas Pajak </w:t>
            </w:r>
          </w:p>
        </w:tc>
        <w:tc>
          <w:tcPr>
            <w:tcW w:w="1984"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Variable Bebas:</w:t>
            </w:r>
          </w:p>
          <w:p w:rsidR="00011D77" w:rsidRPr="00101DB3" w:rsidRDefault="00011D77" w:rsidP="00EB0294">
            <w:pPr>
              <w:jc w:val="both"/>
              <w:rPr>
                <w:rFonts w:ascii="Times New Roman" w:hAnsi="Times New Roman" w:cs="Times New Roman"/>
                <w:i/>
                <w:sz w:val="24"/>
                <w:szCs w:val="24"/>
              </w:rPr>
            </w:pPr>
            <w:r w:rsidRPr="00101DB3">
              <w:rPr>
                <w:rFonts w:ascii="Times New Roman" w:hAnsi="Times New Roman" w:cs="Times New Roman"/>
                <w:i/>
                <w:sz w:val="24"/>
                <w:szCs w:val="24"/>
              </w:rPr>
              <w:t>Capital Intensity</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Terikat:</w:t>
            </w: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268" w:type="dxa"/>
          </w:tcPr>
          <w:p w:rsidR="00011D77" w:rsidRDefault="00011D77" w:rsidP="00EB0294">
            <w:pPr>
              <w:ind w:left="360"/>
              <w:jc w:val="both"/>
              <w:rPr>
                <w:rFonts w:ascii="Times New Roman" w:hAnsi="Times New Roman" w:cs="Times New Roman"/>
                <w:sz w:val="24"/>
                <w:szCs w:val="24"/>
              </w:rPr>
            </w:pPr>
            <w:r w:rsidRPr="00FA272B">
              <w:rPr>
                <w:rFonts w:ascii="Times New Roman" w:hAnsi="Times New Roman" w:cs="Times New Roman"/>
                <w:i/>
                <w:sz w:val="24"/>
                <w:szCs w:val="24"/>
              </w:rPr>
              <w:t>Capital intensity</w:t>
            </w:r>
            <w:r>
              <w:rPr>
                <w:rFonts w:ascii="Times New Roman" w:hAnsi="Times New Roman" w:cs="Times New Roman"/>
                <w:sz w:val="24"/>
                <w:szCs w:val="24"/>
              </w:rPr>
              <w:t xml:space="preserve"> tidak berpengaruh terhadap agresivitas pajak.  </w:t>
            </w:r>
          </w:p>
        </w:tc>
        <w:tc>
          <w:tcPr>
            <w:tcW w:w="2126"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Persamaan: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Menggunakan variable </w:t>
            </w:r>
            <w:r w:rsidRPr="00FA272B">
              <w:rPr>
                <w:rFonts w:ascii="Times New Roman" w:hAnsi="Times New Roman" w:cs="Times New Roman"/>
                <w:i/>
                <w:sz w:val="24"/>
                <w:szCs w:val="24"/>
              </w:rPr>
              <w:t>capital intensity</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Menggunakan metode penelitian kuantitatif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Alat analisis untuk mengolah data menggunakan SPSS versi 22 </w:t>
            </w: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Perbedaan: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Tidak menggunakan variable </w:t>
            </w:r>
            <w:r w:rsidRPr="00FA272B">
              <w:rPr>
                <w:rFonts w:ascii="Times New Roman" w:hAnsi="Times New Roman" w:cs="Times New Roman"/>
                <w:i/>
                <w:sz w:val="24"/>
                <w:szCs w:val="24"/>
              </w:rPr>
              <w:t>Related party transaction</w:t>
            </w:r>
            <w:r>
              <w:rPr>
                <w:rFonts w:ascii="Times New Roman" w:hAnsi="Times New Roman" w:cs="Times New Roman"/>
                <w:sz w:val="24"/>
                <w:szCs w:val="24"/>
              </w:rPr>
              <w:t xml:space="preserve">, </w:t>
            </w:r>
            <w:r w:rsidRPr="00FA272B">
              <w:rPr>
                <w:rFonts w:ascii="Times New Roman" w:hAnsi="Times New Roman" w:cs="Times New Roman"/>
                <w:i/>
                <w:sz w:val="24"/>
                <w:szCs w:val="24"/>
              </w:rPr>
              <w:t>Inventory intensity</w:t>
            </w:r>
            <w:r>
              <w:rPr>
                <w:rFonts w:ascii="Times New Roman" w:hAnsi="Times New Roman" w:cs="Times New Roman"/>
                <w:sz w:val="24"/>
                <w:szCs w:val="24"/>
              </w:rPr>
              <w:t xml:space="preserve"> dan </w:t>
            </w:r>
            <w:r w:rsidRPr="00FA272B">
              <w:rPr>
                <w:rFonts w:ascii="Times New Roman" w:hAnsi="Times New Roman" w:cs="Times New Roman"/>
                <w:i/>
                <w:sz w:val="24"/>
                <w:szCs w:val="24"/>
              </w:rPr>
              <w:t>Thin capitalization</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Sampel yang digunakan yaitu perusahaan manufaktur sektor industri dasar &amp; kimia. </w:t>
            </w:r>
          </w:p>
        </w:tc>
      </w:tr>
      <w:tr w:rsidR="00011D77" w:rsidTr="00EB0294">
        <w:tc>
          <w:tcPr>
            <w:tcW w:w="643" w:type="dxa"/>
          </w:tcPr>
          <w:p w:rsidR="00011D77" w:rsidRDefault="00011D77" w:rsidP="00011D77">
            <w:pPr>
              <w:numPr>
                <w:ilvl w:val="0"/>
                <w:numId w:val="8"/>
              </w:numPr>
              <w:jc w:val="both"/>
              <w:rPr>
                <w:rFonts w:ascii="Times New Roman" w:hAnsi="Times New Roman" w:cs="Times New Roman"/>
                <w:sz w:val="24"/>
                <w:szCs w:val="24"/>
              </w:rPr>
            </w:pPr>
          </w:p>
        </w:tc>
        <w:tc>
          <w:tcPr>
            <w:tcW w:w="1768"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Peneliti: Hidayat &amp; Fitria (2018) </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Judul: Pengaruh </w:t>
            </w:r>
            <w:r>
              <w:rPr>
                <w:rFonts w:ascii="Times New Roman" w:hAnsi="Times New Roman" w:cs="Times New Roman"/>
                <w:i/>
                <w:sz w:val="24"/>
                <w:szCs w:val="24"/>
              </w:rPr>
              <w:t>Capital Intensity</w:t>
            </w:r>
            <w:r>
              <w:rPr>
                <w:rFonts w:ascii="Times New Roman" w:hAnsi="Times New Roman" w:cs="Times New Roman"/>
                <w:sz w:val="24"/>
                <w:szCs w:val="24"/>
              </w:rPr>
              <w:t xml:space="preserve">, </w:t>
            </w:r>
            <w:r w:rsidRPr="003C25C2">
              <w:rPr>
                <w:rFonts w:ascii="Times New Roman" w:hAnsi="Times New Roman" w:cs="Times New Roman"/>
                <w:i/>
                <w:sz w:val="24"/>
                <w:szCs w:val="24"/>
              </w:rPr>
              <w:t>Inventory Intensity</w:t>
            </w:r>
            <w:r>
              <w:rPr>
                <w:rFonts w:ascii="Times New Roman" w:hAnsi="Times New Roman" w:cs="Times New Roman"/>
                <w:sz w:val="24"/>
                <w:szCs w:val="24"/>
              </w:rPr>
              <w:t xml:space="preserve">, Profitabilitas, dan </w:t>
            </w:r>
            <w:r w:rsidRPr="003C25C2">
              <w:rPr>
                <w:rFonts w:ascii="Times New Roman" w:hAnsi="Times New Roman" w:cs="Times New Roman"/>
                <w:i/>
                <w:sz w:val="24"/>
                <w:szCs w:val="24"/>
              </w:rPr>
              <w:t>Leverage</w:t>
            </w:r>
            <w:r>
              <w:rPr>
                <w:rFonts w:ascii="Times New Roman" w:hAnsi="Times New Roman" w:cs="Times New Roman"/>
                <w:sz w:val="24"/>
                <w:szCs w:val="24"/>
              </w:rPr>
              <w:t xml:space="preserve">  Terhadap Agresivitas Pajak</w:t>
            </w:r>
          </w:p>
        </w:tc>
        <w:tc>
          <w:tcPr>
            <w:tcW w:w="1984"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Bebas:</w:t>
            </w:r>
          </w:p>
          <w:p w:rsidR="00011D77" w:rsidRPr="00101DB3" w:rsidRDefault="00011D77" w:rsidP="00011D77">
            <w:pPr>
              <w:numPr>
                <w:ilvl w:val="0"/>
                <w:numId w:val="7"/>
              </w:numPr>
              <w:jc w:val="both"/>
              <w:rPr>
                <w:rFonts w:ascii="Times New Roman" w:hAnsi="Times New Roman" w:cs="Times New Roman"/>
                <w:i/>
                <w:sz w:val="24"/>
                <w:szCs w:val="24"/>
              </w:rPr>
            </w:pPr>
            <w:r w:rsidRPr="00101DB3">
              <w:rPr>
                <w:rFonts w:ascii="Times New Roman" w:hAnsi="Times New Roman" w:cs="Times New Roman"/>
                <w:i/>
                <w:sz w:val="24"/>
                <w:szCs w:val="24"/>
              </w:rPr>
              <w:t>Capital Intensity</w:t>
            </w:r>
          </w:p>
          <w:p w:rsidR="00011D77" w:rsidRPr="00101DB3" w:rsidRDefault="00011D77" w:rsidP="00011D77">
            <w:pPr>
              <w:numPr>
                <w:ilvl w:val="0"/>
                <w:numId w:val="7"/>
              </w:numPr>
              <w:jc w:val="both"/>
              <w:rPr>
                <w:rFonts w:ascii="Times New Roman" w:hAnsi="Times New Roman" w:cs="Times New Roman"/>
                <w:i/>
                <w:sz w:val="24"/>
                <w:szCs w:val="24"/>
              </w:rPr>
            </w:pPr>
            <w:r w:rsidRPr="00101DB3">
              <w:rPr>
                <w:rFonts w:ascii="Times New Roman" w:hAnsi="Times New Roman" w:cs="Times New Roman"/>
                <w:i/>
                <w:sz w:val="24"/>
                <w:szCs w:val="24"/>
              </w:rPr>
              <w:t>Inventory Intensity</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Terikat:</w:t>
            </w:r>
          </w:p>
          <w:p w:rsidR="00011D77" w:rsidRPr="004346C4" w:rsidRDefault="00011D77" w:rsidP="00EB0294">
            <w:pPr>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268" w:type="dxa"/>
          </w:tcPr>
          <w:p w:rsidR="00011D77" w:rsidRPr="003C25C2" w:rsidRDefault="00011D77" w:rsidP="00EB0294">
            <w:pPr>
              <w:jc w:val="both"/>
              <w:rPr>
                <w:rFonts w:ascii="Times New Roman" w:hAnsi="Times New Roman" w:cs="Times New Roman"/>
                <w:sz w:val="24"/>
                <w:szCs w:val="24"/>
              </w:rPr>
            </w:pPr>
            <w:r w:rsidRPr="003C25C2">
              <w:rPr>
                <w:rFonts w:ascii="Times New Roman" w:hAnsi="Times New Roman" w:cs="Times New Roman"/>
                <w:i/>
                <w:sz w:val="24"/>
                <w:szCs w:val="24"/>
              </w:rPr>
              <w:t>Capital</w:t>
            </w:r>
            <w:r>
              <w:rPr>
                <w:rFonts w:ascii="Times New Roman" w:hAnsi="Times New Roman" w:cs="Times New Roman"/>
                <w:sz w:val="24"/>
                <w:szCs w:val="24"/>
              </w:rPr>
              <w:t xml:space="preserve"> </w:t>
            </w:r>
            <w:r w:rsidRPr="003C25C2">
              <w:rPr>
                <w:rFonts w:ascii="Times New Roman" w:hAnsi="Times New Roman" w:cs="Times New Roman"/>
                <w:i/>
                <w:sz w:val="24"/>
                <w:szCs w:val="24"/>
              </w:rPr>
              <w:t>intensity</w:t>
            </w:r>
            <w:r>
              <w:rPr>
                <w:rFonts w:ascii="Times New Roman" w:hAnsi="Times New Roman" w:cs="Times New Roman"/>
                <w:sz w:val="24"/>
                <w:szCs w:val="24"/>
              </w:rPr>
              <w:t xml:space="preserve"> dan </w:t>
            </w:r>
            <w:r w:rsidRPr="003C25C2">
              <w:rPr>
                <w:rFonts w:ascii="Times New Roman" w:hAnsi="Times New Roman" w:cs="Times New Roman"/>
                <w:i/>
                <w:sz w:val="24"/>
                <w:szCs w:val="24"/>
              </w:rPr>
              <w:t>Leverage</w:t>
            </w:r>
            <w:r>
              <w:rPr>
                <w:rFonts w:ascii="Times New Roman" w:hAnsi="Times New Roman" w:cs="Times New Roman"/>
                <w:sz w:val="24"/>
                <w:szCs w:val="24"/>
              </w:rPr>
              <w:t xml:space="preserve"> berpengaruh terhadap agresivitas pajak. Sedangkan </w:t>
            </w:r>
            <w:r w:rsidRPr="003C25C2">
              <w:rPr>
                <w:rFonts w:ascii="Times New Roman" w:hAnsi="Times New Roman" w:cs="Times New Roman"/>
                <w:i/>
                <w:sz w:val="24"/>
                <w:szCs w:val="24"/>
              </w:rPr>
              <w:t>inventory</w:t>
            </w:r>
            <w:r>
              <w:rPr>
                <w:rFonts w:ascii="Times New Roman" w:hAnsi="Times New Roman" w:cs="Times New Roman"/>
                <w:sz w:val="24"/>
                <w:szCs w:val="24"/>
              </w:rPr>
              <w:t xml:space="preserve"> </w:t>
            </w:r>
            <w:r w:rsidRPr="003C25C2">
              <w:rPr>
                <w:rFonts w:ascii="Times New Roman" w:hAnsi="Times New Roman" w:cs="Times New Roman"/>
                <w:i/>
                <w:sz w:val="24"/>
                <w:szCs w:val="24"/>
              </w:rPr>
              <w:t>intensity</w:t>
            </w:r>
            <w:r>
              <w:rPr>
                <w:rFonts w:ascii="Times New Roman" w:hAnsi="Times New Roman" w:cs="Times New Roman"/>
                <w:sz w:val="24"/>
                <w:szCs w:val="24"/>
              </w:rPr>
              <w:t xml:space="preserve"> dan profitabilitas tidak berpengaruh terhadap agresivitas pajak.</w:t>
            </w:r>
          </w:p>
        </w:tc>
        <w:tc>
          <w:tcPr>
            <w:tcW w:w="2126"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Persamaan: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Mennggunakan variabel </w:t>
            </w:r>
            <w:r>
              <w:rPr>
                <w:rFonts w:ascii="Times New Roman" w:hAnsi="Times New Roman" w:cs="Times New Roman"/>
                <w:i/>
                <w:sz w:val="24"/>
                <w:szCs w:val="24"/>
              </w:rPr>
              <w:t>capital intensity</w:t>
            </w:r>
            <w:r>
              <w:rPr>
                <w:rFonts w:ascii="Times New Roman" w:hAnsi="Times New Roman" w:cs="Times New Roman"/>
                <w:sz w:val="24"/>
                <w:szCs w:val="24"/>
              </w:rPr>
              <w:t xml:space="preserve"> dan </w:t>
            </w:r>
            <w:r>
              <w:rPr>
                <w:rFonts w:ascii="Times New Roman" w:hAnsi="Times New Roman" w:cs="Times New Roman"/>
                <w:i/>
                <w:sz w:val="24"/>
                <w:szCs w:val="24"/>
              </w:rPr>
              <w:t>inventory intensity</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Menggunakan metode penelitian kuantitatif.</w:t>
            </w:r>
          </w:p>
          <w:p w:rsidR="00011D77" w:rsidRPr="00FA272B"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Sampel penelitian dari perusahaan manufaktur sektor industri barang konsumsi.</w:t>
            </w: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Perbedaan: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Tidak menggunakan variabel </w:t>
            </w:r>
            <w:r>
              <w:rPr>
                <w:rFonts w:ascii="Times New Roman" w:hAnsi="Times New Roman" w:cs="Times New Roman"/>
                <w:i/>
                <w:sz w:val="24"/>
                <w:szCs w:val="24"/>
              </w:rPr>
              <w:t>related party transaction</w:t>
            </w:r>
            <w:r>
              <w:rPr>
                <w:rFonts w:ascii="Times New Roman" w:hAnsi="Times New Roman" w:cs="Times New Roman"/>
                <w:sz w:val="24"/>
                <w:szCs w:val="24"/>
              </w:rPr>
              <w:t xml:space="preserve"> dan </w:t>
            </w:r>
            <w:r>
              <w:rPr>
                <w:rFonts w:ascii="Times New Roman" w:hAnsi="Times New Roman" w:cs="Times New Roman"/>
                <w:i/>
                <w:sz w:val="24"/>
                <w:szCs w:val="24"/>
              </w:rPr>
              <w:t>thin capitalization</w:t>
            </w:r>
            <w:r>
              <w:rPr>
                <w:rFonts w:ascii="Times New Roman" w:hAnsi="Times New Roman" w:cs="Times New Roman"/>
                <w:sz w:val="24"/>
                <w:szCs w:val="24"/>
              </w:rPr>
              <w:t xml:space="preserve">. </w:t>
            </w:r>
          </w:p>
          <w:p w:rsidR="00011D77" w:rsidRPr="003C25C2"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Alat analisis yang digunakan untuk mengolah data yaitu SPSS versi 20.</w:t>
            </w:r>
          </w:p>
        </w:tc>
      </w:tr>
      <w:tr w:rsidR="00011D77" w:rsidTr="00EB0294">
        <w:tc>
          <w:tcPr>
            <w:tcW w:w="643" w:type="dxa"/>
          </w:tcPr>
          <w:p w:rsidR="00011D77" w:rsidRDefault="00011D77" w:rsidP="00011D77">
            <w:pPr>
              <w:numPr>
                <w:ilvl w:val="0"/>
                <w:numId w:val="8"/>
              </w:numPr>
              <w:jc w:val="both"/>
              <w:rPr>
                <w:rFonts w:ascii="Times New Roman" w:hAnsi="Times New Roman" w:cs="Times New Roman"/>
                <w:sz w:val="24"/>
                <w:szCs w:val="24"/>
              </w:rPr>
            </w:pPr>
          </w:p>
        </w:tc>
        <w:tc>
          <w:tcPr>
            <w:tcW w:w="1768"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Peneliti: Rinaldi et al., (2020)</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Judul: Pengaruh </w:t>
            </w:r>
            <w:r w:rsidRPr="00FA272B">
              <w:rPr>
                <w:rFonts w:ascii="Times New Roman" w:hAnsi="Times New Roman" w:cs="Times New Roman"/>
                <w:i/>
                <w:sz w:val="24"/>
                <w:szCs w:val="24"/>
              </w:rPr>
              <w:t>Corporate Sosial Responsibility</w:t>
            </w:r>
            <w:r>
              <w:rPr>
                <w:rFonts w:ascii="Times New Roman" w:hAnsi="Times New Roman" w:cs="Times New Roman"/>
                <w:sz w:val="24"/>
                <w:szCs w:val="24"/>
              </w:rPr>
              <w:t xml:space="preserve">, </w:t>
            </w:r>
            <w:r w:rsidRPr="00FA272B">
              <w:rPr>
                <w:rFonts w:ascii="Times New Roman" w:hAnsi="Times New Roman" w:cs="Times New Roman"/>
                <w:i/>
                <w:sz w:val="24"/>
                <w:szCs w:val="24"/>
              </w:rPr>
              <w:t xml:space="preserve">Political Connection, Capital Intensity, </w:t>
            </w:r>
            <w:r w:rsidRPr="00FA272B">
              <w:rPr>
                <w:rFonts w:ascii="Times New Roman" w:hAnsi="Times New Roman" w:cs="Times New Roman"/>
                <w:sz w:val="24"/>
                <w:szCs w:val="24"/>
              </w:rPr>
              <w:t>Dan</w:t>
            </w:r>
            <w:r w:rsidRPr="00FA272B">
              <w:rPr>
                <w:rFonts w:ascii="Times New Roman" w:hAnsi="Times New Roman" w:cs="Times New Roman"/>
                <w:i/>
                <w:sz w:val="24"/>
                <w:szCs w:val="24"/>
              </w:rPr>
              <w:t xml:space="preserve"> Inventory Intensity</w:t>
            </w:r>
            <w:r>
              <w:rPr>
                <w:rFonts w:ascii="Times New Roman" w:hAnsi="Times New Roman" w:cs="Times New Roman"/>
                <w:sz w:val="24"/>
                <w:szCs w:val="24"/>
              </w:rPr>
              <w:t xml:space="preserve"> Terhadap </w:t>
            </w:r>
            <w:r w:rsidRPr="00FA272B">
              <w:rPr>
                <w:rFonts w:ascii="Times New Roman" w:hAnsi="Times New Roman" w:cs="Times New Roman"/>
                <w:i/>
                <w:sz w:val="24"/>
                <w:szCs w:val="24"/>
              </w:rPr>
              <w:t xml:space="preserve">Tax Aggressiveness </w:t>
            </w:r>
          </w:p>
        </w:tc>
        <w:tc>
          <w:tcPr>
            <w:tcW w:w="1984"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Bebas:</w:t>
            </w:r>
          </w:p>
          <w:p w:rsidR="00011D77" w:rsidRPr="00101DB3" w:rsidRDefault="00011D77" w:rsidP="00011D77">
            <w:pPr>
              <w:numPr>
                <w:ilvl w:val="0"/>
                <w:numId w:val="7"/>
              </w:numPr>
              <w:jc w:val="both"/>
              <w:rPr>
                <w:rFonts w:ascii="Times New Roman" w:hAnsi="Times New Roman" w:cs="Times New Roman"/>
                <w:i/>
                <w:sz w:val="24"/>
                <w:szCs w:val="24"/>
              </w:rPr>
            </w:pPr>
            <w:r w:rsidRPr="00101DB3">
              <w:rPr>
                <w:rFonts w:ascii="Times New Roman" w:hAnsi="Times New Roman" w:cs="Times New Roman"/>
                <w:i/>
                <w:sz w:val="24"/>
                <w:szCs w:val="24"/>
              </w:rPr>
              <w:t>Capital Intensity</w:t>
            </w:r>
          </w:p>
          <w:p w:rsidR="00011D77" w:rsidRPr="00101DB3" w:rsidRDefault="00011D77" w:rsidP="00011D77">
            <w:pPr>
              <w:numPr>
                <w:ilvl w:val="0"/>
                <w:numId w:val="7"/>
              </w:numPr>
              <w:jc w:val="both"/>
              <w:rPr>
                <w:rFonts w:ascii="Times New Roman" w:hAnsi="Times New Roman" w:cs="Times New Roman"/>
                <w:i/>
                <w:sz w:val="24"/>
                <w:szCs w:val="24"/>
              </w:rPr>
            </w:pPr>
            <w:r w:rsidRPr="00101DB3">
              <w:rPr>
                <w:rFonts w:ascii="Times New Roman" w:hAnsi="Times New Roman" w:cs="Times New Roman"/>
                <w:i/>
                <w:sz w:val="24"/>
                <w:szCs w:val="24"/>
              </w:rPr>
              <w:t>Inventory Intensity</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Terikat:</w:t>
            </w:r>
          </w:p>
          <w:p w:rsidR="00011D77" w:rsidRPr="00101DB3" w:rsidRDefault="00011D77" w:rsidP="00EB0294">
            <w:pPr>
              <w:jc w:val="both"/>
              <w:rPr>
                <w:rFonts w:ascii="Times New Roman" w:hAnsi="Times New Roman" w:cs="Times New Roman"/>
                <w:i/>
                <w:sz w:val="24"/>
                <w:szCs w:val="24"/>
              </w:rPr>
            </w:pPr>
            <w:r w:rsidRPr="00101DB3">
              <w:rPr>
                <w:rFonts w:ascii="Times New Roman" w:hAnsi="Times New Roman" w:cs="Times New Roman"/>
                <w:i/>
                <w:sz w:val="24"/>
                <w:szCs w:val="24"/>
              </w:rPr>
              <w:t>Tax Aggressiveness</w:t>
            </w:r>
          </w:p>
        </w:tc>
        <w:tc>
          <w:tcPr>
            <w:tcW w:w="2268" w:type="dxa"/>
          </w:tcPr>
          <w:p w:rsidR="00011D77" w:rsidRPr="008008B5" w:rsidRDefault="00011D77" w:rsidP="00011D77">
            <w:pPr>
              <w:numPr>
                <w:ilvl w:val="0"/>
                <w:numId w:val="7"/>
              </w:numPr>
              <w:jc w:val="both"/>
              <w:rPr>
                <w:rFonts w:ascii="Times New Roman" w:hAnsi="Times New Roman" w:cs="Times New Roman"/>
                <w:sz w:val="24"/>
                <w:szCs w:val="24"/>
              </w:rPr>
            </w:pPr>
            <w:r w:rsidRPr="00FA272B">
              <w:rPr>
                <w:rFonts w:ascii="Times New Roman" w:hAnsi="Times New Roman" w:cs="Times New Roman"/>
                <w:i/>
                <w:sz w:val="24"/>
                <w:szCs w:val="24"/>
              </w:rPr>
              <w:t>Capital intensity</w:t>
            </w:r>
            <w:r>
              <w:rPr>
                <w:rFonts w:ascii="Times New Roman" w:hAnsi="Times New Roman" w:cs="Times New Roman"/>
                <w:sz w:val="24"/>
                <w:szCs w:val="24"/>
              </w:rPr>
              <w:t xml:space="preserve"> berpengaruh positif terhadap </w:t>
            </w:r>
            <w:r w:rsidRPr="00FA272B">
              <w:rPr>
                <w:rFonts w:ascii="Times New Roman" w:hAnsi="Times New Roman" w:cs="Times New Roman"/>
                <w:i/>
                <w:sz w:val="24"/>
                <w:szCs w:val="24"/>
              </w:rPr>
              <w:t>tax aggressiveness</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sidRPr="00FA272B">
              <w:rPr>
                <w:rFonts w:ascii="Times New Roman" w:hAnsi="Times New Roman" w:cs="Times New Roman"/>
                <w:i/>
                <w:sz w:val="24"/>
                <w:szCs w:val="24"/>
              </w:rPr>
              <w:t>Inventory intensity</w:t>
            </w:r>
            <w:r>
              <w:rPr>
                <w:rFonts w:ascii="Times New Roman" w:hAnsi="Times New Roman" w:cs="Times New Roman"/>
                <w:sz w:val="24"/>
                <w:szCs w:val="24"/>
              </w:rPr>
              <w:t xml:space="preserve"> tidak berpengaruh terhadap </w:t>
            </w:r>
            <w:r w:rsidRPr="00FA272B">
              <w:rPr>
                <w:rFonts w:ascii="Times New Roman" w:hAnsi="Times New Roman" w:cs="Times New Roman"/>
                <w:i/>
                <w:sz w:val="24"/>
                <w:szCs w:val="24"/>
              </w:rPr>
              <w:t>tax aggressiveness</w:t>
            </w:r>
            <w:r>
              <w:rPr>
                <w:rFonts w:ascii="Times New Roman" w:hAnsi="Times New Roman" w:cs="Times New Roman"/>
                <w:sz w:val="24"/>
                <w:szCs w:val="24"/>
              </w:rPr>
              <w:t xml:space="preserve">. </w:t>
            </w:r>
          </w:p>
        </w:tc>
        <w:tc>
          <w:tcPr>
            <w:tcW w:w="2126"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Persamaan: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Menggunakan variabel </w:t>
            </w:r>
            <w:r w:rsidRPr="00FA272B">
              <w:rPr>
                <w:rFonts w:ascii="Times New Roman" w:hAnsi="Times New Roman" w:cs="Times New Roman"/>
                <w:i/>
                <w:sz w:val="24"/>
                <w:szCs w:val="24"/>
              </w:rPr>
              <w:t xml:space="preserve">capital intensity </w:t>
            </w:r>
            <w:r w:rsidRPr="00FA272B">
              <w:rPr>
                <w:rFonts w:ascii="Times New Roman" w:hAnsi="Times New Roman" w:cs="Times New Roman"/>
                <w:sz w:val="24"/>
                <w:szCs w:val="24"/>
              </w:rPr>
              <w:t>dan</w:t>
            </w:r>
            <w:r w:rsidRPr="00FA272B">
              <w:rPr>
                <w:rFonts w:ascii="Times New Roman" w:hAnsi="Times New Roman" w:cs="Times New Roman"/>
                <w:i/>
                <w:sz w:val="24"/>
                <w:szCs w:val="24"/>
              </w:rPr>
              <w:t xml:space="preserve"> inventory intensity</w:t>
            </w:r>
            <w:r>
              <w:rPr>
                <w:rFonts w:ascii="Times New Roman" w:hAnsi="Times New Roman" w:cs="Times New Roman"/>
                <w:sz w:val="24"/>
                <w:szCs w:val="24"/>
              </w:rPr>
              <w:t xml:space="preserve">. </w:t>
            </w: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Perbedaan: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Tidak menggunakan variabel </w:t>
            </w:r>
            <w:r w:rsidRPr="00FA272B">
              <w:rPr>
                <w:rFonts w:ascii="Times New Roman" w:hAnsi="Times New Roman" w:cs="Times New Roman"/>
                <w:i/>
                <w:sz w:val="24"/>
                <w:szCs w:val="24"/>
              </w:rPr>
              <w:t>related party transaction</w:t>
            </w:r>
            <w:r>
              <w:rPr>
                <w:rFonts w:ascii="Times New Roman" w:hAnsi="Times New Roman" w:cs="Times New Roman"/>
                <w:sz w:val="24"/>
                <w:szCs w:val="24"/>
              </w:rPr>
              <w:t xml:space="preserve"> dan </w:t>
            </w:r>
            <w:r w:rsidRPr="00FA272B">
              <w:rPr>
                <w:rFonts w:ascii="Times New Roman" w:hAnsi="Times New Roman" w:cs="Times New Roman"/>
                <w:i/>
                <w:sz w:val="24"/>
                <w:szCs w:val="24"/>
              </w:rPr>
              <w:t>thin capitalization</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Metode penelitian asosiatif.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Sampel yang digunakan yaitu perusahaan manufaktur sektor industri dasar dan kimia. </w:t>
            </w:r>
          </w:p>
        </w:tc>
      </w:tr>
      <w:tr w:rsidR="00011D77" w:rsidTr="00EB0294">
        <w:tc>
          <w:tcPr>
            <w:tcW w:w="643" w:type="dxa"/>
          </w:tcPr>
          <w:p w:rsidR="00011D77" w:rsidRDefault="00011D77" w:rsidP="00011D77">
            <w:pPr>
              <w:numPr>
                <w:ilvl w:val="0"/>
                <w:numId w:val="8"/>
              </w:numPr>
              <w:jc w:val="both"/>
              <w:rPr>
                <w:rFonts w:ascii="Times New Roman" w:hAnsi="Times New Roman" w:cs="Times New Roman"/>
                <w:sz w:val="24"/>
                <w:szCs w:val="24"/>
              </w:rPr>
            </w:pPr>
          </w:p>
        </w:tc>
        <w:tc>
          <w:tcPr>
            <w:tcW w:w="1768"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Peneliti: Nainggolan &amp; Sari (2019) </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Judul: Kepentingan Asing, Aktivitas Internasional Dan </w:t>
            </w:r>
            <w:r w:rsidRPr="00FA272B">
              <w:rPr>
                <w:rFonts w:ascii="Times New Roman" w:hAnsi="Times New Roman" w:cs="Times New Roman"/>
                <w:i/>
                <w:sz w:val="24"/>
                <w:szCs w:val="24"/>
              </w:rPr>
              <w:t>Thin Capitalization</w:t>
            </w:r>
            <w:r>
              <w:rPr>
                <w:rFonts w:ascii="Times New Roman" w:hAnsi="Times New Roman" w:cs="Times New Roman"/>
                <w:sz w:val="24"/>
                <w:szCs w:val="24"/>
              </w:rPr>
              <w:t xml:space="preserve">; Pengaruh </w:t>
            </w:r>
            <w:r>
              <w:rPr>
                <w:rFonts w:ascii="Times New Roman" w:hAnsi="Times New Roman" w:cs="Times New Roman"/>
                <w:sz w:val="24"/>
                <w:szCs w:val="24"/>
              </w:rPr>
              <w:lastRenderedPageBreak/>
              <w:t xml:space="preserve">Terhadap Agresivitas Pajak Di Indonesia </w:t>
            </w:r>
          </w:p>
        </w:tc>
        <w:tc>
          <w:tcPr>
            <w:tcW w:w="1984"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lastRenderedPageBreak/>
              <w:t>Variabel Bebas:</w:t>
            </w:r>
          </w:p>
          <w:p w:rsidR="00011D77" w:rsidRPr="00101DB3" w:rsidRDefault="00011D77" w:rsidP="00EB0294">
            <w:pPr>
              <w:jc w:val="both"/>
              <w:rPr>
                <w:rFonts w:ascii="Times New Roman" w:hAnsi="Times New Roman" w:cs="Times New Roman"/>
                <w:i/>
                <w:sz w:val="24"/>
                <w:szCs w:val="24"/>
              </w:rPr>
            </w:pPr>
            <w:r w:rsidRPr="00101DB3">
              <w:rPr>
                <w:rFonts w:ascii="Times New Roman" w:hAnsi="Times New Roman" w:cs="Times New Roman"/>
                <w:i/>
                <w:sz w:val="24"/>
                <w:szCs w:val="24"/>
              </w:rPr>
              <w:t>Thin Capitalization</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Terikat:</w:t>
            </w: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268" w:type="dxa"/>
          </w:tcPr>
          <w:p w:rsidR="00011D77" w:rsidRDefault="00011D77" w:rsidP="00EB0294">
            <w:pPr>
              <w:ind w:left="360"/>
              <w:jc w:val="both"/>
              <w:rPr>
                <w:rFonts w:ascii="Times New Roman" w:hAnsi="Times New Roman" w:cs="Times New Roman"/>
                <w:sz w:val="24"/>
                <w:szCs w:val="24"/>
              </w:rPr>
            </w:pPr>
            <w:r w:rsidRPr="00FA272B">
              <w:rPr>
                <w:rFonts w:ascii="Times New Roman" w:hAnsi="Times New Roman" w:cs="Times New Roman"/>
                <w:i/>
                <w:sz w:val="24"/>
                <w:szCs w:val="24"/>
              </w:rPr>
              <w:t>Thin capitalization</w:t>
            </w:r>
            <w:r>
              <w:rPr>
                <w:rFonts w:ascii="Times New Roman" w:hAnsi="Times New Roman" w:cs="Times New Roman"/>
                <w:sz w:val="24"/>
                <w:szCs w:val="24"/>
              </w:rPr>
              <w:t xml:space="preserve"> tidak berpengaruh terhadap agresivitas pajak. </w:t>
            </w:r>
          </w:p>
        </w:tc>
        <w:tc>
          <w:tcPr>
            <w:tcW w:w="2126"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Persamaan: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Menggunakan variabel </w:t>
            </w:r>
            <w:r w:rsidRPr="00FA272B">
              <w:rPr>
                <w:rFonts w:ascii="Times New Roman" w:hAnsi="Times New Roman" w:cs="Times New Roman"/>
                <w:i/>
                <w:sz w:val="24"/>
                <w:szCs w:val="24"/>
              </w:rPr>
              <w:t>thin capitalization</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Metode penelitian kuantitatif. </w:t>
            </w: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Perbedaan: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Tidak menggunakan variabel </w:t>
            </w:r>
            <w:r w:rsidRPr="00FA272B">
              <w:rPr>
                <w:rFonts w:ascii="Times New Roman" w:hAnsi="Times New Roman" w:cs="Times New Roman"/>
                <w:i/>
                <w:sz w:val="24"/>
                <w:szCs w:val="24"/>
              </w:rPr>
              <w:t xml:space="preserve">related party </w:t>
            </w:r>
            <w:r w:rsidRPr="00FA272B">
              <w:rPr>
                <w:rFonts w:ascii="Times New Roman" w:hAnsi="Times New Roman" w:cs="Times New Roman"/>
                <w:i/>
                <w:sz w:val="24"/>
                <w:szCs w:val="24"/>
              </w:rPr>
              <w:lastRenderedPageBreak/>
              <w:t>transaction</w:t>
            </w:r>
            <w:r>
              <w:rPr>
                <w:rFonts w:ascii="Times New Roman" w:hAnsi="Times New Roman" w:cs="Times New Roman"/>
                <w:sz w:val="24"/>
                <w:szCs w:val="24"/>
              </w:rPr>
              <w:t xml:space="preserve">, </w:t>
            </w:r>
            <w:r w:rsidRPr="00FA272B">
              <w:rPr>
                <w:rFonts w:ascii="Times New Roman" w:hAnsi="Times New Roman" w:cs="Times New Roman"/>
                <w:i/>
                <w:sz w:val="24"/>
                <w:szCs w:val="24"/>
              </w:rPr>
              <w:t xml:space="preserve">inventory intensity </w:t>
            </w:r>
            <w:r w:rsidRPr="00FA272B">
              <w:rPr>
                <w:rFonts w:ascii="Times New Roman" w:hAnsi="Times New Roman" w:cs="Times New Roman"/>
                <w:sz w:val="24"/>
                <w:szCs w:val="24"/>
              </w:rPr>
              <w:t>dan</w:t>
            </w:r>
            <w:r w:rsidRPr="00FA272B">
              <w:rPr>
                <w:rFonts w:ascii="Times New Roman" w:hAnsi="Times New Roman" w:cs="Times New Roman"/>
                <w:i/>
                <w:sz w:val="24"/>
                <w:szCs w:val="24"/>
              </w:rPr>
              <w:t xml:space="preserve"> capital intensity</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Sampel yang digunakan yaitu seluruh perusahaan yang terdaftar di BEI. </w:t>
            </w:r>
          </w:p>
        </w:tc>
      </w:tr>
      <w:tr w:rsidR="00011D77" w:rsidTr="00EB0294">
        <w:tc>
          <w:tcPr>
            <w:tcW w:w="643" w:type="dxa"/>
          </w:tcPr>
          <w:p w:rsidR="00011D77" w:rsidRDefault="00011D77" w:rsidP="00011D77">
            <w:pPr>
              <w:numPr>
                <w:ilvl w:val="0"/>
                <w:numId w:val="8"/>
              </w:numPr>
              <w:jc w:val="both"/>
              <w:rPr>
                <w:rFonts w:ascii="Times New Roman" w:hAnsi="Times New Roman" w:cs="Times New Roman"/>
                <w:sz w:val="24"/>
                <w:szCs w:val="24"/>
              </w:rPr>
            </w:pPr>
          </w:p>
        </w:tc>
        <w:tc>
          <w:tcPr>
            <w:tcW w:w="1768"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Peneliti: Hutomo et al., (2021) </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Judul: Pengaruh </w:t>
            </w:r>
            <w:r w:rsidRPr="00FA272B">
              <w:rPr>
                <w:rFonts w:ascii="Times New Roman" w:hAnsi="Times New Roman" w:cs="Times New Roman"/>
                <w:i/>
                <w:sz w:val="24"/>
                <w:szCs w:val="24"/>
              </w:rPr>
              <w:t>Transfer Pricing</w:t>
            </w:r>
            <w:r>
              <w:rPr>
                <w:rFonts w:ascii="Times New Roman" w:hAnsi="Times New Roman" w:cs="Times New Roman"/>
                <w:sz w:val="24"/>
                <w:szCs w:val="24"/>
              </w:rPr>
              <w:t xml:space="preserve">, </w:t>
            </w:r>
            <w:r w:rsidRPr="00FA272B">
              <w:rPr>
                <w:rFonts w:ascii="Times New Roman" w:hAnsi="Times New Roman" w:cs="Times New Roman"/>
                <w:i/>
                <w:sz w:val="24"/>
                <w:szCs w:val="24"/>
              </w:rPr>
              <w:t>Thin Capitalization</w:t>
            </w:r>
            <w:r>
              <w:rPr>
                <w:rFonts w:ascii="Times New Roman" w:hAnsi="Times New Roman" w:cs="Times New Roman"/>
                <w:sz w:val="24"/>
                <w:szCs w:val="24"/>
              </w:rPr>
              <w:t xml:space="preserve"> Dan </w:t>
            </w:r>
            <w:r w:rsidRPr="00FA272B">
              <w:rPr>
                <w:rFonts w:ascii="Times New Roman" w:hAnsi="Times New Roman" w:cs="Times New Roman"/>
                <w:i/>
                <w:sz w:val="24"/>
                <w:szCs w:val="24"/>
              </w:rPr>
              <w:t>Tunneling Incentive</w:t>
            </w:r>
            <w:r>
              <w:rPr>
                <w:rFonts w:ascii="Times New Roman" w:hAnsi="Times New Roman" w:cs="Times New Roman"/>
                <w:sz w:val="24"/>
                <w:szCs w:val="24"/>
              </w:rPr>
              <w:t xml:space="preserve"> Terhadap Agresivitas Pajak </w:t>
            </w:r>
          </w:p>
        </w:tc>
        <w:tc>
          <w:tcPr>
            <w:tcW w:w="1984"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Bebas:</w:t>
            </w:r>
          </w:p>
          <w:p w:rsidR="00011D77" w:rsidRPr="00101DB3" w:rsidRDefault="00011D77" w:rsidP="00EB0294">
            <w:pPr>
              <w:jc w:val="both"/>
              <w:rPr>
                <w:rFonts w:ascii="Times New Roman" w:hAnsi="Times New Roman" w:cs="Times New Roman"/>
                <w:i/>
                <w:sz w:val="24"/>
                <w:szCs w:val="24"/>
              </w:rPr>
            </w:pPr>
            <w:r w:rsidRPr="00101DB3">
              <w:rPr>
                <w:rFonts w:ascii="Times New Roman" w:hAnsi="Times New Roman" w:cs="Times New Roman"/>
                <w:i/>
                <w:sz w:val="24"/>
                <w:szCs w:val="24"/>
              </w:rPr>
              <w:t>Thin Capitalization</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Terikat:</w:t>
            </w:r>
          </w:p>
          <w:p w:rsidR="00011D77" w:rsidRPr="004346C4" w:rsidRDefault="00011D77" w:rsidP="00EB0294">
            <w:pPr>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268" w:type="dxa"/>
          </w:tcPr>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i/>
                <w:sz w:val="24"/>
                <w:szCs w:val="24"/>
              </w:rPr>
              <w:t>T</w:t>
            </w:r>
            <w:r w:rsidRPr="00FA272B">
              <w:rPr>
                <w:rFonts w:ascii="Times New Roman" w:hAnsi="Times New Roman" w:cs="Times New Roman"/>
                <w:i/>
                <w:sz w:val="24"/>
                <w:szCs w:val="24"/>
              </w:rPr>
              <w:t>hin capitali</w:t>
            </w:r>
            <w:r>
              <w:rPr>
                <w:rFonts w:ascii="Times New Roman" w:hAnsi="Times New Roman" w:cs="Times New Roman"/>
                <w:i/>
                <w:sz w:val="24"/>
                <w:szCs w:val="24"/>
              </w:rPr>
              <w:t>zation</w:t>
            </w:r>
            <w:r>
              <w:rPr>
                <w:rFonts w:ascii="Times New Roman" w:hAnsi="Times New Roman" w:cs="Times New Roman"/>
                <w:sz w:val="24"/>
                <w:szCs w:val="24"/>
              </w:rPr>
              <w:t xml:space="preserve"> tidak berpengaruh terhadap agresivitas pajak. </w:t>
            </w:r>
          </w:p>
        </w:tc>
        <w:tc>
          <w:tcPr>
            <w:tcW w:w="2126"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Persamaan: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Menggunakan variabel </w:t>
            </w:r>
            <w:r w:rsidRPr="00FA272B">
              <w:rPr>
                <w:rFonts w:ascii="Times New Roman" w:hAnsi="Times New Roman" w:cs="Times New Roman"/>
                <w:i/>
                <w:sz w:val="24"/>
                <w:szCs w:val="24"/>
              </w:rPr>
              <w:t>thin capitalization</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Metode penelitian kuantitatif. </w:t>
            </w: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Perbedaan: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Tidak menggunakan variabel </w:t>
            </w:r>
            <w:r w:rsidRPr="00FA272B">
              <w:rPr>
                <w:rFonts w:ascii="Times New Roman" w:hAnsi="Times New Roman" w:cs="Times New Roman"/>
                <w:i/>
                <w:sz w:val="24"/>
                <w:szCs w:val="24"/>
              </w:rPr>
              <w:t>related party transaction</w:t>
            </w:r>
            <w:r>
              <w:rPr>
                <w:rFonts w:ascii="Times New Roman" w:hAnsi="Times New Roman" w:cs="Times New Roman"/>
                <w:sz w:val="24"/>
                <w:szCs w:val="24"/>
              </w:rPr>
              <w:t xml:space="preserve">, </w:t>
            </w:r>
            <w:r w:rsidRPr="00FA272B">
              <w:rPr>
                <w:rFonts w:ascii="Times New Roman" w:hAnsi="Times New Roman" w:cs="Times New Roman"/>
                <w:i/>
                <w:sz w:val="24"/>
                <w:szCs w:val="24"/>
              </w:rPr>
              <w:t xml:space="preserve">inventory intensity </w:t>
            </w:r>
            <w:r w:rsidRPr="00FA272B">
              <w:rPr>
                <w:rFonts w:ascii="Times New Roman" w:hAnsi="Times New Roman" w:cs="Times New Roman"/>
                <w:sz w:val="24"/>
                <w:szCs w:val="24"/>
              </w:rPr>
              <w:t>dan</w:t>
            </w:r>
            <w:r w:rsidRPr="00FA272B">
              <w:rPr>
                <w:rFonts w:ascii="Times New Roman" w:hAnsi="Times New Roman" w:cs="Times New Roman"/>
                <w:i/>
                <w:sz w:val="24"/>
                <w:szCs w:val="24"/>
              </w:rPr>
              <w:t xml:space="preserve"> capital intensity</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Sampel penelitian menggunakan perusahaan manufaktur listing di BEI.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Alat analisis untuk mengolah data menggunakan SPSS versi 26. </w:t>
            </w:r>
          </w:p>
        </w:tc>
      </w:tr>
      <w:tr w:rsidR="00011D77" w:rsidTr="00EB0294">
        <w:tc>
          <w:tcPr>
            <w:tcW w:w="643" w:type="dxa"/>
          </w:tcPr>
          <w:p w:rsidR="00011D77" w:rsidRDefault="00011D77" w:rsidP="00011D77">
            <w:pPr>
              <w:numPr>
                <w:ilvl w:val="0"/>
                <w:numId w:val="8"/>
              </w:numPr>
              <w:jc w:val="both"/>
              <w:rPr>
                <w:rFonts w:ascii="Times New Roman" w:hAnsi="Times New Roman" w:cs="Times New Roman"/>
                <w:sz w:val="24"/>
                <w:szCs w:val="24"/>
              </w:rPr>
            </w:pPr>
          </w:p>
        </w:tc>
        <w:tc>
          <w:tcPr>
            <w:tcW w:w="1768"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Peneliti: Fahrani et al., (2018)</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Judul: Pengaruh Kepemilikan Terkonsentrasi, Ukuran Perusahaan, </w:t>
            </w:r>
            <w:r w:rsidRPr="00FA272B">
              <w:rPr>
                <w:rFonts w:ascii="Times New Roman" w:hAnsi="Times New Roman" w:cs="Times New Roman"/>
                <w:i/>
                <w:sz w:val="24"/>
                <w:szCs w:val="24"/>
              </w:rPr>
              <w:t xml:space="preserve">Leverage, Capital Intensity </w:t>
            </w:r>
            <w:r w:rsidRPr="00FA272B">
              <w:rPr>
                <w:rFonts w:ascii="Times New Roman" w:hAnsi="Times New Roman" w:cs="Times New Roman"/>
                <w:sz w:val="24"/>
                <w:szCs w:val="24"/>
              </w:rPr>
              <w:t>Dan</w:t>
            </w:r>
            <w:r w:rsidRPr="00FA272B">
              <w:rPr>
                <w:rFonts w:ascii="Times New Roman" w:hAnsi="Times New Roman" w:cs="Times New Roman"/>
                <w:i/>
                <w:sz w:val="24"/>
                <w:szCs w:val="24"/>
              </w:rPr>
              <w:t xml:space="preserve"> Inventory Intensity</w:t>
            </w:r>
            <w:r>
              <w:rPr>
                <w:rFonts w:ascii="Times New Roman" w:hAnsi="Times New Roman" w:cs="Times New Roman"/>
                <w:sz w:val="24"/>
                <w:szCs w:val="24"/>
              </w:rPr>
              <w:t xml:space="preserve"> Terhadap Agresivitas Pajak </w:t>
            </w:r>
          </w:p>
        </w:tc>
        <w:tc>
          <w:tcPr>
            <w:tcW w:w="1984"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Bebas:</w:t>
            </w:r>
          </w:p>
          <w:p w:rsidR="00011D77" w:rsidRPr="00101DB3" w:rsidRDefault="00011D77" w:rsidP="00011D77">
            <w:pPr>
              <w:numPr>
                <w:ilvl w:val="0"/>
                <w:numId w:val="7"/>
              </w:numPr>
              <w:jc w:val="both"/>
              <w:rPr>
                <w:rFonts w:ascii="Times New Roman" w:hAnsi="Times New Roman" w:cs="Times New Roman"/>
                <w:i/>
                <w:sz w:val="24"/>
                <w:szCs w:val="24"/>
              </w:rPr>
            </w:pPr>
            <w:r w:rsidRPr="00101DB3">
              <w:rPr>
                <w:rFonts w:ascii="Times New Roman" w:hAnsi="Times New Roman" w:cs="Times New Roman"/>
                <w:i/>
                <w:sz w:val="24"/>
                <w:szCs w:val="24"/>
              </w:rPr>
              <w:t>Capital Intensity</w:t>
            </w:r>
          </w:p>
          <w:p w:rsidR="00011D77" w:rsidRPr="00101DB3" w:rsidRDefault="00011D77" w:rsidP="00011D77">
            <w:pPr>
              <w:numPr>
                <w:ilvl w:val="0"/>
                <w:numId w:val="7"/>
              </w:numPr>
              <w:jc w:val="both"/>
              <w:rPr>
                <w:rFonts w:ascii="Times New Roman" w:hAnsi="Times New Roman" w:cs="Times New Roman"/>
                <w:i/>
                <w:sz w:val="24"/>
                <w:szCs w:val="24"/>
              </w:rPr>
            </w:pPr>
            <w:r w:rsidRPr="00101DB3">
              <w:rPr>
                <w:rFonts w:ascii="Times New Roman" w:hAnsi="Times New Roman" w:cs="Times New Roman"/>
                <w:i/>
                <w:sz w:val="24"/>
                <w:szCs w:val="24"/>
              </w:rPr>
              <w:t>Inventory Intensity</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Terikat:</w:t>
            </w: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268" w:type="dxa"/>
          </w:tcPr>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i/>
                <w:sz w:val="24"/>
                <w:szCs w:val="24"/>
              </w:rPr>
              <w:t>C</w:t>
            </w:r>
            <w:r w:rsidRPr="00FA272B">
              <w:rPr>
                <w:rFonts w:ascii="Times New Roman" w:hAnsi="Times New Roman" w:cs="Times New Roman"/>
                <w:i/>
                <w:sz w:val="24"/>
                <w:szCs w:val="24"/>
              </w:rPr>
              <w:t>apital intensity</w:t>
            </w:r>
            <w:r>
              <w:rPr>
                <w:rFonts w:ascii="Times New Roman" w:hAnsi="Times New Roman" w:cs="Times New Roman"/>
                <w:sz w:val="24"/>
                <w:szCs w:val="24"/>
              </w:rPr>
              <w:t xml:space="preserve"> tidak berpengaruh signifikan terhadap agresivitas pajak.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i/>
                <w:sz w:val="24"/>
                <w:szCs w:val="24"/>
              </w:rPr>
              <w:t>I</w:t>
            </w:r>
            <w:r w:rsidRPr="00FA272B">
              <w:rPr>
                <w:rFonts w:ascii="Times New Roman" w:hAnsi="Times New Roman" w:cs="Times New Roman"/>
                <w:i/>
                <w:sz w:val="24"/>
                <w:szCs w:val="24"/>
              </w:rPr>
              <w:t>nventory intensity</w:t>
            </w:r>
            <w:r>
              <w:rPr>
                <w:rFonts w:ascii="Times New Roman" w:hAnsi="Times New Roman" w:cs="Times New Roman"/>
                <w:sz w:val="24"/>
                <w:szCs w:val="24"/>
              </w:rPr>
              <w:t xml:space="preserve"> berpengaruh signifikan terhadap agresivitas pajak. </w:t>
            </w:r>
          </w:p>
        </w:tc>
        <w:tc>
          <w:tcPr>
            <w:tcW w:w="2126"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Persamaan: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Menggunakan variabel </w:t>
            </w:r>
            <w:r w:rsidRPr="00FA272B">
              <w:rPr>
                <w:rFonts w:ascii="Times New Roman" w:hAnsi="Times New Roman" w:cs="Times New Roman"/>
                <w:i/>
                <w:sz w:val="24"/>
                <w:szCs w:val="24"/>
              </w:rPr>
              <w:t xml:space="preserve">inventory intensity </w:t>
            </w:r>
            <w:r w:rsidRPr="00FA272B">
              <w:rPr>
                <w:rFonts w:ascii="Times New Roman" w:hAnsi="Times New Roman" w:cs="Times New Roman"/>
                <w:sz w:val="24"/>
                <w:szCs w:val="24"/>
              </w:rPr>
              <w:t>dan</w:t>
            </w:r>
            <w:r w:rsidRPr="00FA272B">
              <w:rPr>
                <w:rFonts w:ascii="Times New Roman" w:hAnsi="Times New Roman" w:cs="Times New Roman"/>
                <w:i/>
                <w:sz w:val="24"/>
                <w:szCs w:val="24"/>
              </w:rPr>
              <w:t xml:space="preserve"> capital intensity</w:t>
            </w:r>
            <w:r>
              <w:rPr>
                <w:rFonts w:ascii="Times New Roman" w:hAnsi="Times New Roman" w:cs="Times New Roman"/>
                <w:sz w:val="24"/>
                <w:szCs w:val="24"/>
              </w:rPr>
              <w:t xml:space="preserve">. </w:t>
            </w: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Perbedaan: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Tidak menggunakan variabel </w:t>
            </w:r>
            <w:r w:rsidRPr="00FA272B">
              <w:rPr>
                <w:rFonts w:ascii="Times New Roman" w:hAnsi="Times New Roman" w:cs="Times New Roman"/>
                <w:i/>
                <w:sz w:val="24"/>
                <w:szCs w:val="24"/>
              </w:rPr>
              <w:t xml:space="preserve">related party transaction </w:t>
            </w:r>
            <w:r w:rsidRPr="00FA272B">
              <w:rPr>
                <w:rFonts w:ascii="Times New Roman" w:hAnsi="Times New Roman" w:cs="Times New Roman"/>
                <w:sz w:val="24"/>
                <w:szCs w:val="24"/>
              </w:rPr>
              <w:t>dan</w:t>
            </w:r>
            <w:r w:rsidRPr="00FA272B">
              <w:rPr>
                <w:rFonts w:ascii="Times New Roman" w:hAnsi="Times New Roman" w:cs="Times New Roman"/>
                <w:i/>
                <w:sz w:val="24"/>
                <w:szCs w:val="24"/>
              </w:rPr>
              <w:t xml:space="preserve"> thin capitalization</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Sampel penelitian menggunakan perusahaan pertambangan di BEI.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Metode penelitian kualitatif </w:t>
            </w:r>
          </w:p>
        </w:tc>
      </w:tr>
      <w:tr w:rsidR="00011D77" w:rsidTr="00EB0294">
        <w:tc>
          <w:tcPr>
            <w:tcW w:w="643" w:type="dxa"/>
          </w:tcPr>
          <w:p w:rsidR="00011D77" w:rsidRDefault="00011D77" w:rsidP="00011D77">
            <w:pPr>
              <w:numPr>
                <w:ilvl w:val="0"/>
                <w:numId w:val="8"/>
              </w:numPr>
              <w:jc w:val="both"/>
              <w:rPr>
                <w:rFonts w:ascii="Times New Roman" w:hAnsi="Times New Roman" w:cs="Times New Roman"/>
                <w:sz w:val="24"/>
                <w:szCs w:val="24"/>
              </w:rPr>
            </w:pPr>
          </w:p>
        </w:tc>
        <w:tc>
          <w:tcPr>
            <w:tcW w:w="1768"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Peneliti: Sri S &amp; Yusnita M (2021) </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Judul: Pengaruh </w:t>
            </w:r>
            <w:r w:rsidRPr="00FA272B">
              <w:rPr>
                <w:rFonts w:ascii="Times New Roman" w:hAnsi="Times New Roman" w:cs="Times New Roman"/>
                <w:i/>
                <w:sz w:val="24"/>
                <w:szCs w:val="24"/>
              </w:rPr>
              <w:t>Related Party Transaction, Inventory Intensity</w:t>
            </w:r>
            <w:r>
              <w:rPr>
                <w:rFonts w:ascii="Times New Roman" w:hAnsi="Times New Roman" w:cs="Times New Roman"/>
                <w:sz w:val="24"/>
                <w:szCs w:val="24"/>
              </w:rPr>
              <w:t xml:space="preserve"> Dan Kepemilikan Mayoritas Terhadap Agresivitas Pajak </w:t>
            </w:r>
          </w:p>
        </w:tc>
        <w:tc>
          <w:tcPr>
            <w:tcW w:w="1984"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Bebas:</w:t>
            </w:r>
          </w:p>
          <w:p w:rsidR="00011D77" w:rsidRPr="00101DB3" w:rsidRDefault="00011D77" w:rsidP="00011D77">
            <w:pPr>
              <w:numPr>
                <w:ilvl w:val="0"/>
                <w:numId w:val="7"/>
              </w:numPr>
              <w:jc w:val="both"/>
              <w:rPr>
                <w:rFonts w:ascii="Times New Roman" w:hAnsi="Times New Roman" w:cs="Times New Roman"/>
                <w:i/>
                <w:sz w:val="24"/>
                <w:szCs w:val="24"/>
              </w:rPr>
            </w:pPr>
            <w:r w:rsidRPr="00101DB3">
              <w:rPr>
                <w:rFonts w:ascii="Times New Roman" w:hAnsi="Times New Roman" w:cs="Times New Roman"/>
                <w:i/>
                <w:sz w:val="24"/>
                <w:szCs w:val="24"/>
              </w:rPr>
              <w:t xml:space="preserve">Related </w:t>
            </w:r>
            <w:r>
              <w:rPr>
                <w:rFonts w:ascii="Times New Roman" w:hAnsi="Times New Roman" w:cs="Times New Roman"/>
                <w:i/>
                <w:sz w:val="24"/>
                <w:szCs w:val="24"/>
              </w:rPr>
              <w:t>P</w:t>
            </w:r>
            <w:r w:rsidRPr="00101DB3">
              <w:rPr>
                <w:rFonts w:ascii="Times New Roman" w:hAnsi="Times New Roman" w:cs="Times New Roman"/>
                <w:i/>
                <w:sz w:val="24"/>
                <w:szCs w:val="24"/>
              </w:rPr>
              <w:t>arty Transaction</w:t>
            </w:r>
          </w:p>
          <w:p w:rsidR="00011D77" w:rsidRPr="00101DB3" w:rsidRDefault="00011D77" w:rsidP="00011D77">
            <w:pPr>
              <w:numPr>
                <w:ilvl w:val="0"/>
                <w:numId w:val="7"/>
              </w:numPr>
              <w:jc w:val="both"/>
              <w:rPr>
                <w:rFonts w:ascii="Times New Roman" w:hAnsi="Times New Roman" w:cs="Times New Roman"/>
                <w:i/>
                <w:sz w:val="24"/>
                <w:szCs w:val="24"/>
              </w:rPr>
            </w:pPr>
            <w:r w:rsidRPr="00101DB3">
              <w:rPr>
                <w:rFonts w:ascii="Times New Roman" w:hAnsi="Times New Roman" w:cs="Times New Roman"/>
                <w:i/>
                <w:sz w:val="24"/>
                <w:szCs w:val="24"/>
              </w:rPr>
              <w:t>Inventory Intensity</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Terikat:</w:t>
            </w:r>
          </w:p>
          <w:p w:rsidR="00011D77" w:rsidRPr="004346C4" w:rsidRDefault="00011D77" w:rsidP="00EB0294">
            <w:pPr>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268" w:type="dxa"/>
          </w:tcPr>
          <w:p w:rsidR="00011D77" w:rsidRPr="008008B5" w:rsidRDefault="00011D77" w:rsidP="00EB0294">
            <w:pPr>
              <w:ind w:left="360"/>
              <w:jc w:val="both"/>
              <w:rPr>
                <w:rFonts w:ascii="Times New Roman" w:hAnsi="Times New Roman" w:cs="Times New Roman"/>
                <w:sz w:val="24"/>
                <w:szCs w:val="24"/>
              </w:rPr>
            </w:pPr>
            <w:r>
              <w:rPr>
                <w:rFonts w:ascii="Times New Roman" w:hAnsi="Times New Roman" w:cs="Times New Roman"/>
                <w:i/>
                <w:sz w:val="24"/>
                <w:szCs w:val="24"/>
              </w:rPr>
              <w:t>Related party transaction</w:t>
            </w:r>
            <w:proofErr w:type="gramStart"/>
            <w:r w:rsidRPr="008008B5">
              <w:rPr>
                <w:rFonts w:ascii="Times New Roman" w:hAnsi="Times New Roman" w:cs="Times New Roman"/>
                <w:sz w:val="24"/>
                <w:szCs w:val="24"/>
              </w:rPr>
              <w:t>,  dan</w:t>
            </w:r>
            <w:proofErr w:type="gramEnd"/>
            <w:r>
              <w:rPr>
                <w:rFonts w:ascii="Times New Roman" w:hAnsi="Times New Roman" w:cs="Times New Roman"/>
                <w:i/>
                <w:sz w:val="24"/>
                <w:szCs w:val="24"/>
              </w:rPr>
              <w:t xml:space="preserve"> </w:t>
            </w:r>
            <w:r w:rsidRPr="00FA272B">
              <w:rPr>
                <w:rFonts w:ascii="Times New Roman" w:hAnsi="Times New Roman" w:cs="Times New Roman"/>
                <w:i/>
                <w:sz w:val="24"/>
                <w:szCs w:val="24"/>
              </w:rPr>
              <w:t>inventory intensity</w:t>
            </w:r>
            <w:r>
              <w:rPr>
                <w:rFonts w:ascii="Times New Roman" w:hAnsi="Times New Roman" w:cs="Times New Roman"/>
                <w:sz w:val="24"/>
                <w:szCs w:val="24"/>
              </w:rPr>
              <w:t xml:space="preserve"> berpengaruh terhadap agresivitas pajak.</w:t>
            </w:r>
            <w:r w:rsidRPr="008008B5">
              <w:rPr>
                <w:rFonts w:ascii="Times New Roman" w:hAnsi="Times New Roman" w:cs="Times New Roman"/>
                <w:sz w:val="24"/>
                <w:szCs w:val="24"/>
              </w:rPr>
              <w:t xml:space="preserve"> </w:t>
            </w:r>
          </w:p>
          <w:p w:rsidR="00011D77" w:rsidRDefault="00011D77" w:rsidP="00EB0294">
            <w:pPr>
              <w:ind w:left="360"/>
              <w:jc w:val="both"/>
              <w:rPr>
                <w:rFonts w:ascii="Times New Roman" w:hAnsi="Times New Roman" w:cs="Times New Roman"/>
                <w:sz w:val="24"/>
                <w:szCs w:val="24"/>
              </w:rPr>
            </w:pPr>
          </w:p>
        </w:tc>
        <w:tc>
          <w:tcPr>
            <w:tcW w:w="2126"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Persamaan: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Menggunakan variabel </w:t>
            </w:r>
            <w:r w:rsidRPr="00FA272B">
              <w:rPr>
                <w:rFonts w:ascii="Times New Roman" w:hAnsi="Times New Roman" w:cs="Times New Roman"/>
                <w:i/>
                <w:sz w:val="24"/>
                <w:szCs w:val="24"/>
              </w:rPr>
              <w:t xml:space="preserve">related party transaction </w:t>
            </w:r>
            <w:r w:rsidRPr="00FA272B">
              <w:rPr>
                <w:rFonts w:ascii="Times New Roman" w:hAnsi="Times New Roman" w:cs="Times New Roman"/>
                <w:sz w:val="24"/>
                <w:szCs w:val="24"/>
              </w:rPr>
              <w:t>dan</w:t>
            </w:r>
            <w:r w:rsidRPr="00FA272B">
              <w:rPr>
                <w:rFonts w:ascii="Times New Roman" w:hAnsi="Times New Roman" w:cs="Times New Roman"/>
                <w:i/>
                <w:sz w:val="24"/>
                <w:szCs w:val="24"/>
              </w:rPr>
              <w:t xml:space="preserve"> inventory intensity</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Sampel penelitian menggunakan perusahaan manufaktur subsektor makanan dan minuman.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Metode penelitian kuantitatif. </w:t>
            </w: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Perbedaan: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Tidak menggunakan variabel </w:t>
            </w:r>
            <w:r w:rsidRPr="00A077B8">
              <w:rPr>
                <w:rFonts w:ascii="Times New Roman" w:hAnsi="Times New Roman" w:cs="Times New Roman"/>
                <w:i/>
                <w:sz w:val="24"/>
                <w:szCs w:val="24"/>
              </w:rPr>
              <w:t xml:space="preserve">capital intensity </w:t>
            </w:r>
            <w:r w:rsidRPr="00A077B8">
              <w:rPr>
                <w:rFonts w:ascii="Times New Roman" w:hAnsi="Times New Roman" w:cs="Times New Roman"/>
                <w:sz w:val="24"/>
                <w:szCs w:val="24"/>
              </w:rPr>
              <w:t>dan</w:t>
            </w:r>
            <w:r w:rsidRPr="00A077B8">
              <w:rPr>
                <w:rFonts w:ascii="Times New Roman" w:hAnsi="Times New Roman" w:cs="Times New Roman"/>
                <w:i/>
                <w:sz w:val="24"/>
                <w:szCs w:val="24"/>
              </w:rPr>
              <w:t xml:space="preserve"> thin capitalization</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Alat analisis untuk mengolah data digunakan SPSS versi 25. </w:t>
            </w:r>
          </w:p>
        </w:tc>
      </w:tr>
      <w:tr w:rsidR="00011D77" w:rsidTr="00EB0294">
        <w:tc>
          <w:tcPr>
            <w:tcW w:w="643" w:type="dxa"/>
          </w:tcPr>
          <w:p w:rsidR="00011D77" w:rsidRDefault="00011D77" w:rsidP="00011D77">
            <w:pPr>
              <w:numPr>
                <w:ilvl w:val="0"/>
                <w:numId w:val="8"/>
              </w:numPr>
              <w:jc w:val="both"/>
              <w:rPr>
                <w:rFonts w:ascii="Times New Roman" w:hAnsi="Times New Roman" w:cs="Times New Roman"/>
                <w:sz w:val="24"/>
                <w:szCs w:val="24"/>
              </w:rPr>
            </w:pPr>
          </w:p>
        </w:tc>
        <w:tc>
          <w:tcPr>
            <w:tcW w:w="1768"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Peneliti:  Kusumawati &amp; Kartika (2023) </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Judul: Pengaruh </w:t>
            </w:r>
            <w:r w:rsidRPr="00A077B8">
              <w:rPr>
                <w:rFonts w:ascii="Times New Roman" w:hAnsi="Times New Roman" w:cs="Times New Roman"/>
                <w:i/>
                <w:sz w:val="24"/>
                <w:szCs w:val="24"/>
              </w:rPr>
              <w:t xml:space="preserve">Leverage </w:t>
            </w:r>
            <w:r>
              <w:rPr>
                <w:rFonts w:ascii="Times New Roman" w:hAnsi="Times New Roman" w:cs="Times New Roman"/>
                <w:sz w:val="24"/>
                <w:szCs w:val="24"/>
              </w:rPr>
              <w:t>d</w:t>
            </w:r>
            <w:r w:rsidRPr="00A077B8">
              <w:rPr>
                <w:rFonts w:ascii="Times New Roman" w:hAnsi="Times New Roman" w:cs="Times New Roman"/>
                <w:sz w:val="24"/>
                <w:szCs w:val="24"/>
              </w:rPr>
              <w:t>an</w:t>
            </w:r>
            <w:r w:rsidRPr="00A077B8">
              <w:rPr>
                <w:rFonts w:ascii="Times New Roman" w:hAnsi="Times New Roman" w:cs="Times New Roman"/>
                <w:i/>
                <w:sz w:val="24"/>
                <w:szCs w:val="24"/>
              </w:rPr>
              <w:t xml:space="preserve"> Capital Intensity</w:t>
            </w:r>
            <w:r>
              <w:rPr>
                <w:rFonts w:ascii="Times New Roman" w:hAnsi="Times New Roman" w:cs="Times New Roman"/>
                <w:sz w:val="24"/>
                <w:szCs w:val="24"/>
              </w:rPr>
              <w:t xml:space="preserve"> Terhadap Agresivitas Pajak Dalam Profitabilitas Sebagai Moderasi </w:t>
            </w:r>
          </w:p>
        </w:tc>
        <w:tc>
          <w:tcPr>
            <w:tcW w:w="1984"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Bebas:</w:t>
            </w:r>
          </w:p>
          <w:p w:rsidR="00011D77" w:rsidRPr="00101DB3" w:rsidRDefault="00011D77" w:rsidP="00EB0294">
            <w:pPr>
              <w:jc w:val="both"/>
              <w:rPr>
                <w:rFonts w:ascii="Times New Roman" w:hAnsi="Times New Roman" w:cs="Times New Roman"/>
                <w:i/>
                <w:sz w:val="24"/>
                <w:szCs w:val="24"/>
              </w:rPr>
            </w:pPr>
            <w:r w:rsidRPr="00101DB3">
              <w:rPr>
                <w:rFonts w:ascii="Times New Roman" w:hAnsi="Times New Roman" w:cs="Times New Roman"/>
                <w:i/>
                <w:sz w:val="24"/>
                <w:szCs w:val="24"/>
              </w:rPr>
              <w:t>Capital Intensity</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Terikat:</w:t>
            </w:r>
          </w:p>
          <w:p w:rsidR="00011D77" w:rsidRPr="004346C4" w:rsidRDefault="00011D77" w:rsidP="00EB0294">
            <w:pPr>
              <w:jc w:val="both"/>
              <w:rPr>
                <w:rFonts w:ascii="Times New Roman" w:hAnsi="Times New Roman" w:cs="Times New Roman"/>
                <w:sz w:val="24"/>
                <w:szCs w:val="24"/>
              </w:rPr>
            </w:pPr>
            <w:r>
              <w:rPr>
                <w:rFonts w:ascii="Times New Roman" w:hAnsi="Times New Roman" w:cs="Times New Roman"/>
                <w:sz w:val="24"/>
                <w:szCs w:val="24"/>
              </w:rPr>
              <w:t>Agresivitas Pajak</w:t>
            </w:r>
          </w:p>
        </w:tc>
        <w:tc>
          <w:tcPr>
            <w:tcW w:w="2268" w:type="dxa"/>
          </w:tcPr>
          <w:p w:rsidR="00011D77" w:rsidRDefault="00011D77" w:rsidP="00EB0294">
            <w:pPr>
              <w:ind w:left="360"/>
              <w:jc w:val="both"/>
              <w:rPr>
                <w:rFonts w:ascii="Times New Roman" w:hAnsi="Times New Roman" w:cs="Times New Roman"/>
                <w:sz w:val="24"/>
                <w:szCs w:val="24"/>
              </w:rPr>
            </w:pPr>
            <w:r w:rsidRPr="00A077B8">
              <w:rPr>
                <w:rFonts w:ascii="Times New Roman" w:hAnsi="Times New Roman" w:cs="Times New Roman"/>
                <w:i/>
                <w:sz w:val="24"/>
                <w:szCs w:val="24"/>
              </w:rPr>
              <w:t>Capital intensity</w:t>
            </w:r>
            <w:r>
              <w:rPr>
                <w:rFonts w:ascii="Times New Roman" w:hAnsi="Times New Roman" w:cs="Times New Roman"/>
                <w:sz w:val="24"/>
                <w:szCs w:val="24"/>
              </w:rPr>
              <w:t xml:space="preserve"> tidak berpengaruh terhadap agresivitas pajak. </w:t>
            </w:r>
          </w:p>
          <w:p w:rsidR="00011D77" w:rsidRPr="008008B5" w:rsidRDefault="00011D77" w:rsidP="00EB0294">
            <w:pPr>
              <w:ind w:left="360"/>
              <w:jc w:val="both"/>
              <w:rPr>
                <w:rFonts w:ascii="Times New Roman" w:hAnsi="Times New Roman" w:cs="Times New Roman"/>
                <w:sz w:val="24"/>
                <w:szCs w:val="24"/>
              </w:rPr>
            </w:pPr>
            <w:r w:rsidRPr="008008B5">
              <w:rPr>
                <w:rFonts w:ascii="Times New Roman" w:hAnsi="Times New Roman" w:cs="Times New Roman"/>
                <w:sz w:val="24"/>
                <w:szCs w:val="24"/>
              </w:rPr>
              <w:t xml:space="preserve">. </w:t>
            </w:r>
          </w:p>
        </w:tc>
        <w:tc>
          <w:tcPr>
            <w:tcW w:w="2126"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Persamaan: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Menggunakan variabel </w:t>
            </w:r>
            <w:r w:rsidRPr="00A077B8">
              <w:rPr>
                <w:rFonts w:ascii="Times New Roman" w:hAnsi="Times New Roman" w:cs="Times New Roman"/>
                <w:i/>
                <w:sz w:val="24"/>
                <w:szCs w:val="24"/>
              </w:rPr>
              <w:t>capital intensity</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Metode penelitian kuantitatif. </w:t>
            </w: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Perbedaan: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Tidak menggunakan variabel </w:t>
            </w:r>
            <w:r w:rsidRPr="00A077B8">
              <w:rPr>
                <w:rFonts w:ascii="Times New Roman" w:hAnsi="Times New Roman" w:cs="Times New Roman"/>
                <w:i/>
                <w:sz w:val="24"/>
                <w:szCs w:val="24"/>
              </w:rPr>
              <w:t xml:space="preserve">related party transaction, inventory intensity </w:t>
            </w:r>
            <w:r w:rsidRPr="00A077B8">
              <w:rPr>
                <w:rFonts w:ascii="Times New Roman" w:hAnsi="Times New Roman" w:cs="Times New Roman"/>
                <w:sz w:val="24"/>
                <w:szCs w:val="24"/>
              </w:rPr>
              <w:t>dan</w:t>
            </w:r>
            <w:r w:rsidRPr="00A077B8">
              <w:rPr>
                <w:rFonts w:ascii="Times New Roman" w:hAnsi="Times New Roman" w:cs="Times New Roman"/>
                <w:i/>
                <w:sz w:val="24"/>
                <w:szCs w:val="24"/>
              </w:rPr>
              <w:t xml:space="preserve"> thin capitalization</w:t>
            </w:r>
            <w:r>
              <w:rPr>
                <w:rFonts w:ascii="Times New Roman" w:hAnsi="Times New Roman" w:cs="Times New Roman"/>
                <w:sz w:val="24"/>
                <w:szCs w:val="24"/>
              </w:rPr>
              <w:t xml:space="preserve">.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Sampel penelitian menggunakan perusahaan indrustrials di BEI. </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Alat analisis untuk mengolah </w:t>
            </w:r>
            <w:r>
              <w:rPr>
                <w:rFonts w:ascii="Times New Roman" w:hAnsi="Times New Roman" w:cs="Times New Roman"/>
                <w:sz w:val="24"/>
                <w:szCs w:val="24"/>
              </w:rPr>
              <w:lastRenderedPageBreak/>
              <w:t xml:space="preserve">data digunakan SPSS versi 26. </w:t>
            </w:r>
          </w:p>
        </w:tc>
      </w:tr>
      <w:tr w:rsidR="00011D77" w:rsidTr="00EB0294">
        <w:tc>
          <w:tcPr>
            <w:tcW w:w="643" w:type="dxa"/>
          </w:tcPr>
          <w:p w:rsidR="00011D77" w:rsidRDefault="00011D77" w:rsidP="00011D77">
            <w:pPr>
              <w:numPr>
                <w:ilvl w:val="0"/>
                <w:numId w:val="8"/>
              </w:numPr>
              <w:jc w:val="both"/>
              <w:rPr>
                <w:rFonts w:ascii="Times New Roman" w:hAnsi="Times New Roman" w:cs="Times New Roman"/>
                <w:sz w:val="24"/>
                <w:szCs w:val="24"/>
              </w:rPr>
            </w:pPr>
          </w:p>
        </w:tc>
        <w:tc>
          <w:tcPr>
            <w:tcW w:w="1768"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Peneliti: Masna Ellyani &amp; Ataina Hudayati (2019)</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 xml:space="preserve">Judul: </w:t>
            </w:r>
            <w:r w:rsidRPr="00662BD2">
              <w:rPr>
                <w:rFonts w:ascii="Times New Roman" w:hAnsi="Times New Roman" w:cs="Times New Roman"/>
                <w:i/>
                <w:sz w:val="24"/>
                <w:szCs w:val="24"/>
              </w:rPr>
              <w:t>The Role Of Related Party Transaction And Earning Management In Reducing Tax Aggressiveness</w:t>
            </w:r>
          </w:p>
        </w:tc>
        <w:tc>
          <w:tcPr>
            <w:tcW w:w="1984"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Bebas:</w:t>
            </w:r>
          </w:p>
          <w:p w:rsidR="00011D77" w:rsidRPr="00101DB3" w:rsidRDefault="00011D77" w:rsidP="00EB0294">
            <w:pPr>
              <w:jc w:val="both"/>
              <w:rPr>
                <w:rFonts w:ascii="Times New Roman" w:hAnsi="Times New Roman" w:cs="Times New Roman"/>
                <w:i/>
                <w:sz w:val="24"/>
                <w:szCs w:val="24"/>
              </w:rPr>
            </w:pPr>
            <w:r w:rsidRPr="00101DB3">
              <w:rPr>
                <w:rFonts w:ascii="Times New Roman" w:hAnsi="Times New Roman" w:cs="Times New Roman"/>
                <w:i/>
                <w:sz w:val="24"/>
                <w:szCs w:val="24"/>
              </w:rPr>
              <w:t>Related Party Transaction</w:t>
            </w: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Variabel Terikat:</w:t>
            </w:r>
          </w:p>
          <w:p w:rsidR="00011D77" w:rsidRPr="00101DB3" w:rsidRDefault="00011D77" w:rsidP="00EB0294">
            <w:pPr>
              <w:jc w:val="both"/>
              <w:rPr>
                <w:rFonts w:ascii="Times New Roman" w:hAnsi="Times New Roman" w:cs="Times New Roman"/>
                <w:i/>
                <w:sz w:val="24"/>
                <w:szCs w:val="24"/>
              </w:rPr>
            </w:pPr>
            <w:r w:rsidRPr="00101DB3">
              <w:rPr>
                <w:rFonts w:ascii="Times New Roman" w:hAnsi="Times New Roman" w:cs="Times New Roman"/>
                <w:i/>
                <w:sz w:val="24"/>
                <w:szCs w:val="24"/>
              </w:rPr>
              <w:t>Tax Aggressiveness</w:t>
            </w:r>
          </w:p>
        </w:tc>
        <w:tc>
          <w:tcPr>
            <w:tcW w:w="2268" w:type="dxa"/>
          </w:tcPr>
          <w:p w:rsidR="00011D77" w:rsidRDefault="00011D77" w:rsidP="00EB0294">
            <w:pPr>
              <w:ind w:left="360"/>
              <w:jc w:val="both"/>
              <w:rPr>
                <w:rFonts w:ascii="Times New Roman" w:hAnsi="Times New Roman" w:cs="Times New Roman"/>
                <w:sz w:val="24"/>
                <w:szCs w:val="24"/>
              </w:rPr>
            </w:pPr>
            <w:r w:rsidRPr="00662BD2">
              <w:rPr>
                <w:rFonts w:ascii="Times New Roman" w:hAnsi="Times New Roman" w:cs="Times New Roman"/>
                <w:i/>
                <w:sz w:val="24"/>
                <w:szCs w:val="24"/>
              </w:rPr>
              <w:t>Related party transaction</w:t>
            </w:r>
            <w:r>
              <w:rPr>
                <w:rFonts w:ascii="Times New Roman" w:hAnsi="Times New Roman" w:cs="Times New Roman"/>
                <w:sz w:val="24"/>
                <w:szCs w:val="24"/>
              </w:rPr>
              <w:t xml:space="preserve"> mempengaruhi agresivitas pajak secara negatif dan signifikan.</w:t>
            </w:r>
          </w:p>
          <w:p w:rsidR="00011D77" w:rsidRDefault="00011D77" w:rsidP="00EB0294">
            <w:pPr>
              <w:ind w:left="360"/>
              <w:jc w:val="both"/>
              <w:rPr>
                <w:rFonts w:ascii="Times New Roman" w:hAnsi="Times New Roman" w:cs="Times New Roman"/>
                <w:sz w:val="24"/>
                <w:szCs w:val="24"/>
              </w:rPr>
            </w:pPr>
          </w:p>
        </w:tc>
        <w:tc>
          <w:tcPr>
            <w:tcW w:w="2126" w:type="dxa"/>
          </w:tcPr>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Persamaan:</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Menggunakan variabel </w:t>
            </w:r>
            <w:r w:rsidRPr="00662BD2">
              <w:rPr>
                <w:rFonts w:ascii="Times New Roman" w:hAnsi="Times New Roman" w:cs="Times New Roman"/>
                <w:i/>
                <w:sz w:val="24"/>
                <w:szCs w:val="24"/>
              </w:rPr>
              <w:t>related party transaction</w:t>
            </w:r>
            <w:r>
              <w:rPr>
                <w:rFonts w:ascii="Times New Roman" w:hAnsi="Times New Roman" w:cs="Times New Roman"/>
                <w:sz w:val="24"/>
                <w:szCs w:val="24"/>
              </w:rPr>
              <w:t>.</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Metode penelitian kuantitatif.</w:t>
            </w:r>
          </w:p>
          <w:p w:rsidR="00011D77" w:rsidRDefault="00011D77" w:rsidP="00EB0294">
            <w:pPr>
              <w:jc w:val="both"/>
              <w:rPr>
                <w:rFonts w:ascii="Times New Roman" w:hAnsi="Times New Roman" w:cs="Times New Roman"/>
                <w:sz w:val="24"/>
                <w:szCs w:val="24"/>
              </w:rPr>
            </w:pPr>
            <w:r>
              <w:rPr>
                <w:rFonts w:ascii="Times New Roman" w:hAnsi="Times New Roman" w:cs="Times New Roman"/>
                <w:sz w:val="24"/>
                <w:szCs w:val="24"/>
              </w:rPr>
              <w:t>Perbedaan:</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Tidak menggunakan variabel </w:t>
            </w:r>
            <w:r w:rsidRPr="00662BD2">
              <w:rPr>
                <w:rFonts w:ascii="Times New Roman" w:hAnsi="Times New Roman" w:cs="Times New Roman"/>
                <w:i/>
                <w:sz w:val="24"/>
                <w:szCs w:val="24"/>
              </w:rPr>
              <w:t xml:space="preserve">capital intensity, inventory intensity </w:t>
            </w:r>
            <w:r w:rsidRPr="00662BD2">
              <w:rPr>
                <w:rFonts w:ascii="Times New Roman" w:hAnsi="Times New Roman" w:cs="Times New Roman"/>
                <w:sz w:val="24"/>
                <w:szCs w:val="24"/>
              </w:rPr>
              <w:t>dan</w:t>
            </w:r>
            <w:r w:rsidRPr="00662BD2">
              <w:rPr>
                <w:rFonts w:ascii="Times New Roman" w:hAnsi="Times New Roman" w:cs="Times New Roman"/>
                <w:i/>
                <w:sz w:val="24"/>
                <w:szCs w:val="24"/>
              </w:rPr>
              <w:t xml:space="preserve"> thin capitalization</w:t>
            </w:r>
            <w:r>
              <w:rPr>
                <w:rFonts w:ascii="Times New Roman" w:hAnsi="Times New Roman" w:cs="Times New Roman"/>
                <w:sz w:val="24"/>
                <w:szCs w:val="24"/>
              </w:rPr>
              <w:t>.</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Sampel penelitian menggunakan seluruh perusahaan manufaktur di BEI tahun 2014-2016.</w:t>
            </w:r>
          </w:p>
          <w:p w:rsidR="00011D77" w:rsidRDefault="00011D77" w:rsidP="00011D77">
            <w:pPr>
              <w:numPr>
                <w:ilvl w:val="0"/>
                <w:numId w:val="7"/>
              </w:numPr>
              <w:jc w:val="both"/>
              <w:rPr>
                <w:rFonts w:ascii="Times New Roman" w:hAnsi="Times New Roman" w:cs="Times New Roman"/>
                <w:sz w:val="24"/>
                <w:szCs w:val="24"/>
              </w:rPr>
            </w:pPr>
            <w:r>
              <w:rPr>
                <w:rFonts w:ascii="Times New Roman" w:hAnsi="Times New Roman" w:cs="Times New Roman"/>
                <w:sz w:val="24"/>
                <w:szCs w:val="24"/>
              </w:rPr>
              <w:t>Alat analisis untuk mengolah data penelitian ini menggunakan software SmartPLS 3.0</w:t>
            </w:r>
          </w:p>
        </w:tc>
      </w:tr>
    </w:tbl>
    <w:p w:rsidR="00011D77" w:rsidRDefault="00011D77" w:rsidP="00011D77">
      <w:pPr>
        <w:widowControl w:val="0"/>
        <w:autoSpaceDE w:val="0"/>
        <w:autoSpaceDN w:val="0"/>
        <w:adjustRightInd w:val="0"/>
        <w:spacing w:line="360" w:lineRule="auto"/>
        <w:ind w:left="720"/>
        <w:jc w:val="both"/>
        <w:rPr>
          <w:rFonts w:ascii="Times New Roman" w:hAnsi="Times New Roman" w:cs="Times New Roman"/>
          <w:b/>
          <w:sz w:val="24"/>
          <w:szCs w:val="24"/>
        </w:rPr>
      </w:pPr>
    </w:p>
    <w:p w:rsidR="00011D77" w:rsidRDefault="00011D77" w:rsidP="00011D77">
      <w:pPr>
        <w:widowControl w:val="0"/>
        <w:autoSpaceDE w:val="0"/>
        <w:autoSpaceDN w:val="0"/>
        <w:adjustRightInd w:val="0"/>
        <w:spacing w:line="360" w:lineRule="auto"/>
        <w:ind w:left="720"/>
        <w:jc w:val="both"/>
        <w:rPr>
          <w:rFonts w:ascii="Times New Roman" w:hAnsi="Times New Roman" w:cs="Times New Roman"/>
          <w:b/>
          <w:sz w:val="24"/>
          <w:szCs w:val="24"/>
        </w:rPr>
      </w:pPr>
    </w:p>
    <w:p w:rsidR="00011D77" w:rsidRDefault="00011D77" w:rsidP="00011D77">
      <w:pPr>
        <w:widowControl w:val="0"/>
        <w:autoSpaceDE w:val="0"/>
        <w:autoSpaceDN w:val="0"/>
        <w:adjustRightInd w:val="0"/>
        <w:spacing w:line="360" w:lineRule="auto"/>
        <w:ind w:left="720"/>
        <w:jc w:val="both"/>
        <w:rPr>
          <w:rFonts w:ascii="Times New Roman" w:hAnsi="Times New Roman" w:cs="Times New Roman"/>
          <w:b/>
          <w:sz w:val="24"/>
          <w:szCs w:val="24"/>
        </w:rPr>
      </w:pPr>
    </w:p>
    <w:p w:rsidR="00011D77" w:rsidRDefault="00011D77" w:rsidP="00011D77">
      <w:pPr>
        <w:pStyle w:val="Heading2"/>
        <w:numPr>
          <w:ilvl w:val="0"/>
          <w:numId w:val="29"/>
        </w:numPr>
        <w:spacing w:line="480" w:lineRule="auto"/>
        <w:rPr>
          <w:rFonts w:ascii="Times New Roman" w:hAnsi="Times New Roman" w:cs="Times New Roman"/>
          <w:b/>
          <w:color w:val="auto"/>
          <w:sz w:val="24"/>
          <w:szCs w:val="24"/>
        </w:rPr>
      </w:pPr>
      <w:bookmarkStart w:id="28" w:name="_Toc170343560"/>
      <w:r>
        <w:rPr>
          <w:rFonts w:ascii="Times New Roman" w:hAnsi="Times New Roman" w:cs="Times New Roman"/>
          <w:b/>
          <w:color w:val="auto"/>
          <w:sz w:val="24"/>
          <w:szCs w:val="24"/>
        </w:rPr>
        <w:lastRenderedPageBreak/>
        <w:t>Kerangka Pemikiran Konseptual</w:t>
      </w:r>
      <w:bookmarkEnd w:id="28"/>
    </w:p>
    <w:p w:rsidR="00011D77" w:rsidRDefault="00011D77" w:rsidP="00011D77">
      <w:pPr>
        <w:spacing w:line="480" w:lineRule="auto"/>
        <w:ind w:left="720"/>
        <w:jc w:val="both"/>
        <w:rPr>
          <w:rFonts w:ascii="Times New Roman" w:hAnsi="Times New Roman" w:cs="Times New Roman"/>
          <w:sz w:val="24"/>
        </w:rPr>
      </w:pPr>
      <w:r>
        <w:rPr>
          <w:rFonts w:ascii="Times New Roman" w:hAnsi="Times New Roman" w:cs="Times New Roman"/>
          <w:sz w:val="24"/>
          <w:szCs w:val="24"/>
        </w:rPr>
        <w:tab/>
        <w:t xml:space="preserve">Penelitian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menganalisis pengaruh antara </w:t>
      </w:r>
      <w:r w:rsidRPr="00807079">
        <w:rPr>
          <w:rFonts w:ascii="Times New Roman" w:hAnsi="Times New Roman" w:cs="Times New Roman"/>
          <w:i/>
          <w:sz w:val="24"/>
          <w:szCs w:val="24"/>
        </w:rPr>
        <w:t>related party transaction, capital intensity, inventory intensity</w:t>
      </w:r>
      <w:r>
        <w:rPr>
          <w:rFonts w:ascii="Times New Roman" w:hAnsi="Times New Roman" w:cs="Times New Roman"/>
          <w:sz w:val="24"/>
          <w:szCs w:val="24"/>
        </w:rPr>
        <w:t xml:space="preserve">, dan </w:t>
      </w:r>
      <w:r w:rsidRPr="00807079">
        <w:rPr>
          <w:rFonts w:ascii="Times New Roman" w:hAnsi="Times New Roman" w:cs="Times New Roman"/>
          <w:i/>
          <w:sz w:val="24"/>
          <w:szCs w:val="24"/>
        </w:rPr>
        <w:t>thin capitalization</w:t>
      </w:r>
      <w:r>
        <w:rPr>
          <w:rFonts w:ascii="Times New Roman" w:hAnsi="Times New Roman" w:cs="Times New Roman"/>
          <w:sz w:val="24"/>
          <w:szCs w:val="24"/>
        </w:rPr>
        <w:t xml:space="preserve"> terhadap agresivitas pajak. Dalam penelitian ini variabel yang digunakan adalah variabel dependen dan variabel independen. Variabel dependen dalam penelitian ini yaitu agresivitas pajak. Variabel independen dalam penelitian ini yaitu </w:t>
      </w:r>
      <w:r w:rsidRPr="00807079">
        <w:rPr>
          <w:rFonts w:ascii="Times New Roman" w:hAnsi="Times New Roman" w:cs="Times New Roman"/>
          <w:i/>
          <w:sz w:val="24"/>
          <w:szCs w:val="24"/>
        </w:rPr>
        <w:t>related party transaction, capital intensity, inventory intensity</w:t>
      </w:r>
      <w:r>
        <w:rPr>
          <w:rFonts w:ascii="Times New Roman" w:hAnsi="Times New Roman" w:cs="Times New Roman"/>
          <w:sz w:val="24"/>
          <w:szCs w:val="24"/>
        </w:rPr>
        <w:t xml:space="preserve">, dan </w:t>
      </w:r>
      <w:r w:rsidRPr="00807079">
        <w:rPr>
          <w:rFonts w:ascii="Times New Roman" w:hAnsi="Times New Roman" w:cs="Times New Roman"/>
          <w:i/>
          <w:sz w:val="24"/>
          <w:szCs w:val="24"/>
        </w:rPr>
        <w:t>thin capitalization</w:t>
      </w:r>
      <w:r>
        <w:rPr>
          <w:rFonts w:ascii="Times New Roman" w:hAnsi="Times New Roman" w:cs="Times New Roman"/>
          <w:sz w:val="24"/>
          <w:szCs w:val="24"/>
        </w:rPr>
        <w:t>.</w:t>
      </w:r>
      <w:r w:rsidRPr="00D94625">
        <w:rPr>
          <w:rFonts w:ascii="Times New Roman" w:hAnsi="Times New Roman" w:cs="Times New Roman"/>
          <w:b/>
          <w:noProof/>
          <w:sz w:val="24"/>
          <w:szCs w:val="24"/>
        </w:rPr>
        <w:t xml:space="preserve"> </w:t>
      </w:r>
      <w:r w:rsidRPr="00807079">
        <w:rPr>
          <w:rFonts w:ascii="Times New Roman" w:hAnsi="Times New Roman" w:cs="Times New Roman"/>
          <w:b/>
          <w:noProof/>
          <w:sz w:val="24"/>
          <w:szCs w:val="24"/>
        </w:rPr>
        <w:drawing>
          <wp:inline distT="0" distB="0" distL="0" distR="0" wp14:anchorId="73A5FAAA" wp14:editId="418E49CA">
            <wp:extent cx="5252085" cy="3724275"/>
            <wp:effectExtent l="19050" t="19050" r="2476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2085" cy="3724275"/>
                    </a:xfrm>
                    <a:prstGeom prst="rect">
                      <a:avLst/>
                    </a:prstGeom>
                    <a:ln w="12700">
                      <a:solidFill>
                        <a:schemeClr val="tx1"/>
                      </a:solidFill>
                    </a:ln>
                  </pic:spPr>
                </pic:pic>
              </a:graphicData>
            </a:graphic>
          </wp:inline>
        </w:drawing>
      </w:r>
    </w:p>
    <w:p w:rsidR="00011D77" w:rsidRPr="0094015A" w:rsidRDefault="00011D77" w:rsidP="00011D77">
      <w:pPr>
        <w:pStyle w:val="Caption"/>
        <w:spacing w:line="480" w:lineRule="auto"/>
        <w:ind w:left="720"/>
        <w:jc w:val="center"/>
        <w:rPr>
          <w:rFonts w:ascii="Times New Roman" w:hAnsi="Times New Roman" w:cs="Times New Roman"/>
          <w:b/>
          <w:i w:val="0"/>
          <w:iCs w:val="0"/>
          <w:color w:val="auto"/>
          <w:sz w:val="24"/>
          <w:szCs w:val="24"/>
        </w:rPr>
      </w:pPr>
      <w:bookmarkStart w:id="29" w:name="_Toc169528997"/>
      <w:bookmarkStart w:id="30" w:name="_Toc175162634"/>
      <w:r w:rsidRPr="0094015A">
        <w:rPr>
          <w:rFonts w:ascii="Times New Roman" w:hAnsi="Times New Roman" w:cs="Times New Roman"/>
          <w:b/>
          <w:i w:val="0"/>
          <w:iCs w:val="0"/>
          <w:color w:val="auto"/>
          <w:sz w:val="24"/>
          <w:szCs w:val="24"/>
        </w:rPr>
        <w:t xml:space="preserve">Gambar 2. </w:t>
      </w:r>
      <w:r w:rsidRPr="0094015A">
        <w:rPr>
          <w:rFonts w:ascii="Times New Roman" w:hAnsi="Times New Roman" w:cs="Times New Roman"/>
          <w:b/>
          <w:i w:val="0"/>
          <w:iCs w:val="0"/>
          <w:color w:val="auto"/>
          <w:sz w:val="24"/>
          <w:szCs w:val="24"/>
        </w:rPr>
        <w:fldChar w:fldCharType="begin"/>
      </w:r>
      <w:r w:rsidRPr="0094015A">
        <w:rPr>
          <w:rFonts w:ascii="Times New Roman" w:hAnsi="Times New Roman" w:cs="Times New Roman"/>
          <w:b/>
          <w:i w:val="0"/>
          <w:iCs w:val="0"/>
          <w:color w:val="auto"/>
          <w:sz w:val="24"/>
          <w:szCs w:val="24"/>
        </w:rPr>
        <w:instrText xml:space="preserve"> SEQ Gambar_2. \* ARABIC </w:instrText>
      </w:r>
      <w:r w:rsidRPr="0094015A">
        <w:rPr>
          <w:rFonts w:ascii="Times New Roman" w:hAnsi="Times New Roman" w:cs="Times New Roman"/>
          <w:b/>
          <w:i w:val="0"/>
          <w:iCs w:val="0"/>
          <w:color w:val="auto"/>
          <w:sz w:val="24"/>
          <w:szCs w:val="24"/>
        </w:rPr>
        <w:fldChar w:fldCharType="separate"/>
      </w:r>
      <w:r>
        <w:rPr>
          <w:rFonts w:ascii="Times New Roman" w:hAnsi="Times New Roman" w:cs="Times New Roman"/>
          <w:b/>
          <w:i w:val="0"/>
          <w:iCs w:val="0"/>
          <w:noProof/>
          <w:color w:val="auto"/>
          <w:sz w:val="24"/>
          <w:szCs w:val="24"/>
        </w:rPr>
        <w:t>1</w:t>
      </w:r>
      <w:r w:rsidRPr="0094015A">
        <w:rPr>
          <w:rFonts w:ascii="Times New Roman" w:hAnsi="Times New Roman" w:cs="Times New Roman"/>
          <w:b/>
          <w:i w:val="0"/>
          <w:iCs w:val="0"/>
          <w:color w:val="auto"/>
          <w:sz w:val="24"/>
          <w:szCs w:val="24"/>
        </w:rPr>
        <w:fldChar w:fldCharType="end"/>
      </w:r>
      <w:r w:rsidRPr="0094015A">
        <w:rPr>
          <w:rFonts w:ascii="Times New Roman" w:hAnsi="Times New Roman" w:cs="Times New Roman"/>
          <w:b/>
          <w:i w:val="0"/>
          <w:iCs w:val="0"/>
          <w:color w:val="auto"/>
          <w:sz w:val="24"/>
          <w:szCs w:val="24"/>
        </w:rPr>
        <w:t xml:space="preserve"> Kerangka Pemikiran</w:t>
      </w:r>
      <w:bookmarkEnd w:id="29"/>
      <w:bookmarkEnd w:id="30"/>
    </w:p>
    <w:p w:rsidR="00011D77" w:rsidRPr="00D94625" w:rsidRDefault="00011D77" w:rsidP="00011D77">
      <w:pPr>
        <w:pStyle w:val="Heading2"/>
        <w:numPr>
          <w:ilvl w:val="0"/>
          <w:numId w:val="29"/>
        </w:numPr>
        <w:spacing w:line="480" w:lineRule="auto"/>
        <w:rPr>
          <w:rFonts w:ascii="Times New Roman" w:hAnsi="Times New Roman" w:cs="Times New Roman"/>
          <w:b/>
          <w:color w:val="auto"/>
          <w:sz w:val="24"/>
          <w:szCs w:val="24"/>
        </w:rPr>
      </w:pPr>
      <w:bookmarkStart w:id="31" w:name="_Toc170343561"/>
      <w:r>
        <w:rPr>
          <w:rFonts w:ascii="Times New Roman" w:hAnsi="Times New Roman" w:cs="Times New Roman"/>
          <w:b/>
          <w:color w:val="auto"/>
          <w:sz w:val="24"/>
          <w:szCs w:val="24"/>
        </w:rPr>
        <w:lastRenderedPageBreak/>
        <w:t>Hipotesis</w:t>
      </w:r>
      <w:bookmarkEnd w:id="31"/>
    </w:p>
    <w:p w:rsidR="00011D77" w:rsidRDefault="00011D77" w:rsidP="00011D77">
      <w:pPr>
        <w:widowControl w:val="0"/>
        <w:numPr>
          <w:ilvl w:val="0"/>
          <w:numId w:val="17"/>
        </w:num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Pengaruh </w:t>
      </w:r>
      <w:r w:rsidRPr="00A077B8">
        <w:rPr>
          <w:rFonts w:ascii="Times New Roman" w:hAnsi="Times New Roman" w:cs="Times New Roman"/>
          <w:b/>
          <w:i/>
          <w:sz w:val="24"/>
          <w:szCs w:val="24"/>
        </w:rPr>
        <w:t>Related Party Transaction</w:t>
      </w:r>
      <w:r>
        <w:rPr>
          <w:rFonts w:ascii="Times New Roman" w:hAnsi="Times New Roman" w:cs="Times New Roman"/>
          <w:b/>
          <w:sz w:val="24"/>
          <w:szCs w:val="24"/>
        </w:rPr>
        <w:t xml:space="preserve"> terhadap Agresivitas Pajak</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i/>
          <w:sz w:val="24"/>
          <w:szCs w:val="24"/>
        </w:rPr>
        <w:tab/>
      </w:r>
      <w:r w:rsidRPr="00A077B8">
        <w:rPr>
          <w:rFonts w:ascii="Times New Roman" w:hAnsi="Times New Roman" w:cs="Times New Roman"/>
          <w:i/>
          <w:sz w:val="24"/>
          <w:szCs w:val="24"/>
        </w:rPr>
        <w:t>Related party transaction</w:t>
      </w:r>
      <w:r>
        <w:rPr>
          <w:rFonts w:ascii="Times New Roman" w:hAnsi="Times New Roman" w:cs="Times New Roman"/>
          <w:sz w:val="24"/>
          <w:szCs w:val="24"/>
        </w:rPr>
        <w:t xml:space="preserve"> adalah transaksi yang dilakukan antara dua atau lebih pihak yang memiliki hubungan istimewa. Hubungan istimewa ini dapat menciptakan potensi konflik kepentingan, di mana salah satu pihak dapat memperoleh keuntungan yang tidak adil dari transaksi tersebut. RPT dapat menjadi salah satu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bagi perusahaan untuk melakukan agresivitas pajak. Hal ini karena RPT dapat dilakukan dengan harga atau ketentuan yang tidak wajar, sehingga dapat mengurangi laba kena pajak perusahaan. RPT dianggap bermanfaat karena dapat mengurangi biaya transaksi dan meningkatkan efisiensi operasi perusahaan. Penjualan dan pembelian barang atau jasa adalah salah satu jenis transaksi hubungan istimewa. Dalam transaksi penjualan dan pembelian ini, perusahaan dapat menetapkan harga transfer yang menguntungkan. Terbukti bahwa bisnis melakukan penghindaran pajak sebagai akibat dari transaksi ke pihak berelasi di dalam maupun di luar negeri. Karena perusahaan mendapatkan keuntungan dari RPT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{"citationItems":[{"id":"ITEM-1","itemData":{"DOI":"10.35134/jbeupiyptk.v4i2.92","ISSN":"2502-6275","abstract":"The purpose of this study was to examine the effect of related party transactions, multinationality, thin capitalization on tax aggressiveness with firm size as a moderating variable. The object of the research is manufacturing companies listed on the Indonesia Stock Exchange for the period 2016 to 2020. The population used in this study is 193 companies. The type of data used in this research is quantitative data using purporsive sampling method. The sample in this study were 8 companies. The results of this study indicate that (1) Related Party Transaction partially has no significant effect on Tax Aggressiveness (2) Multinationality partially has a significant effect on Tax Aggressiveness (3) Thin Capitalization partially has a significant effect on Tax Aggressiveness (4) Related Party Transaction has a significant effect on Tax Aggressiveness with Company Size as a moderating variable (5) Multinationality has no significant effect on Tax Aggressiveness with Company Size as a moderating variable (6) Thin Capitalization has a significant effect on Tax Aggressiveness with Company Size as a moderating variable","author":[{"dropping-particle":"","family":"Nurariza","given":"Cyndi","non-dropping-particle":"","parse-names":false,"suffix":""}],"container-title":"Journal of Business and Economics (JBE) UPI YPTK","id":"ITEM-1","issue":"2","issued":{"date-parts":[["2019"]]},"page":"58-64","title":"Pengaruh Related Party Transaction, Multinationaly,Thin Capitalization terhadap Agresivitas Pajak pada Perusahaan Manufaktur","type":"article-journal","volume":"4"},"uris":["http://www.mendeley.com/documents/?uuid=a81ee3a5-9d68-4199-bb4e-aa9563254ae5"]}],"mendeley":{"formattedCitation":"(Nurariza, 2019)","plainTextFormattedCitation":"(Nurariza, 2019)","previouslyFormattedCitation":"(Nurariza, 2019)"},"properties":{"noteIndex":0},"schema":"https://github.com/citation-style-language/schema/raw/master/csl-citation.json"}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(Nurariza, 2019)</w:t>
      </w:r>
      <w:r>
        <w:rPr>
          <w:rFonts w:ascii="Times New Roman" w:hAnsi="Times New Roman" w:cs="Times New Roman"/>
          <w:sz w:val="24"/>
          <w:szCs w:val="24"/>
        </w:rPr>
        <w:fldChar w:fldCharType="end"/>
      </w:r>
      <w:r>
        <w:rPr>
          <w:rFonts w:ascii="Times New Roman" w:hAnsi="Times New Roman" w:cs="Times New Roman"/>
          <w:sz w:val="24"/>
          <w:szCs w:val="24"/>
        </w:rPr>
        <w:t>.</w:t>
      </w:r>
    </w:p>
    <w:p w:rsidR="00011D77" w:rsidRPr="00A63CCE" w:rsidRDefault="00011D77" w:rsidP="00011D77">
      <w:pPr>
        <w:spacing w:line="480" w:lineRule="auto"/>
        <w:ind w:left="1080"/>
        <w:jc w:val="both"/>
        <w:rPr>
          <w:rFonts w:ascii="Times New Roman" w:hAnsi="Times New Roman" w:cs="Times New Roman"/>
          <w:sz w:val="24"/>
        </w:rPr>
      </w:pPr>
      <w:r>
        <w:rPr>
          <w:rFonts w:ascii="Times New Roman" w:hAnsi="Times New Roman" w:cs="Times New Roman"/>
          <w:sz w:val="24"/>
          <w:szCs w:val="24"/>
        </w:rPr>
        <w:tab/>
        <w:t xml:space="preserve">Penelitian yang dilakukan oleh </w:t>
      </w:r>
      <w:r w:rsidRPr="0052311A">
        <w:rPr>
          <w:rFonts w:ascii="Times New Roman" w:hAnsi="Times New Roman" w:cs="Times New Roman"/>
          <w:noProof/>
          <w:sz w:val="24"/>
          <w:szCs w:val="24"/>
        </w:rPr>
        <w:t>Santoso &amp; Utami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{"citationItems":[{"id":"ITEM-1","itemData":{"DOI":"10.55324/josr.v2i9.1344","ISSN":"2827-9832","abstract":"This study examines how effective good corporate governance, control of related party transactions, and leverage are in reducing tax aggressiveness. The research methodology involves cross-sectional and time-series analysis of manufacturing companies listed on the IDX from 2017-2021. Through purposive sampling, 200 observational samples were collected and tested using E-views 12, which produced a random effect model as the best regression model. The findings indicate that good corporate governance with institutional ownership proxies, audit committee activities, and the proportion of independent commissioners did not significantly reduce tax aggressiveness. Leverage with debt-equity ratio proxies also did not demonstrate a significant effect. However, related party transactions had a significant effect in increasing management opportunities to carry out tax aggressiveness. If good corporate governance implementation is not maximized and there is unfairness in related party transactions, it may indicate aggressive tax avoidance.","author":[{"dropping-particle":"","family":"Santoso","given":"Haris Prasetyo Hadi","non-dropping-particle":"","parse-names":false,"suffix":""},{"dropping-particle":"","family":"Utami","given":"Wiwik","non-dropping-particle":"","parse-names":false,"suffix":""}],"container-title":"Journal of Social Research","id":"ITEM-1","issue":"9","issued":{"date-parts":[["2023"]]},"page":"3017-3030","title":"Good Corporate Governance Effectiveness Mechanism, Special Relationship Transactions, and Leverage on Tax Aggressiveness","type":"article-journal","volume":"2"},"suppress-author":1,"uris":["http://www.mendeley.com/documents/?uuid=7dcc29c7-73e7-431c-aa51-721207444d5c"]}],"mendeley":{"formattedCitation":"(2023)","plainTextFormattedCitation":"(2023)","previouslyFormattedCitation":"(2023)"},"properties":{"noteIndex":0},"schema":"https://github.com/citation-style-language/schema/raw/master/csl-citation.json"}</w:instrText>
      </w:r>
      <w:r>
        <w:rPr>
          <w:rFonts w:ascii="Times New Roman" w:hAnsi="Times New Roman" w:cs="Times New Roman"/>
          <w:sz w:val="24"/>
          <w:szCs w:val="24"/>
        </w:rPr>
        <w:fldChar w:fldCharType="separate"/>
      </w:r>
      <w:r w:rsidRPr="00A63CCE">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menunjukkan bahwa RPT berpengaruh positif terhadap agresivitas pajak. Hal ini karena transaksi dengan pihak berelasi yang melibatkan perusahaan asosiasi atau satu kelompok mengakibatkan penghasilan kena pajak yang tidak wajar </w:t>
      </w:r>
      <w:r>
        <w:rPr>
          <w:rFonts w:ascii="Times New Roman" w:hAnsi="Times New Roman" w:cs="Times New Roman"/>
          <w:sz w:val="24"/>
          <w:szCs w:val="24"/>
        </w:rPr>
        <w:lastRenderedPageBreak/>
        <w:t xml:space="preserve">dapat timbul karena laba usaha dialihkan kepada perusahaan lain dalam kelompok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Transaksi antar korporasi yang mempunyai hubungan istimewa memberikan peluang terjadinya manipulasi harga yang melebihi nilai pasar.</w:t>
      </w:r>
    </w:p>
    <w:p w:rsidR="00011D77" w:rsidRPr="00A55F23"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H</w:t>
      </w:r>
      <w:r w:rsidRPr="00195E49">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A077B8">
        <w:rPr>
          <w:rFonts w:ascii="Times New Roman" w:hAnsi="Times New Roman" w:cs="Times New Roman"/>
          <w:i/>
          <w:sz w:val="24"/>
          <w:szCs w:val="24"/>
        </w:rPr>
        <w:t>Related party transaction</w:t>
      </w:r>
      <w:r>
        <w:rPr>
          <w:rFonts w:ascii="Times New Roman" w:hAnsi="Times New Roman" w:cs="Times New Roman"/>
          <w:sz w:val="24"/>
          <w:szCs w:val="24"/>
        </w:rPr>
        <w:t xml:space="preserve"> berpengaruh positif terhadap agresivitas pajak</w:t>
      </w:r>
    </w:p>
    <w:p w:rsidR="00011D77" w:rsidRDefault="00011D77" w:rsidP="00011D77">
      <w:pPr>
        <w:widowControl w:val="0"/>
        <w:numPr>
          <w:ilvl w:val="0"/>
          <w:numId w:val="17"/>
        </w:num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Pengaruh </w:t>
      </w:r>
      <w:r w:rsidRPr="00A077B8">
        <w:rPr>
          <w:rFonts w:ascii="Times New Roman" w:hAnsi="Times New Roman" w:cs="Times New Roman"/>
          <w:b/>
          <w:i/>
          <w:sz w:val="24"/>
          <w:szCs w:val="24"/>
        </w:rPr>
        <w:t>Capital Intensity</w:t>
      </w:r>
      <w:r>
        <w:rPr>
          <w:rFonts w:ascii="Times New Roman" w:hAnsi="Times New Roman" w:cs="Times New Roman"/>
          <w:b/>
          <w:sz w:val="24"/>
          <w:szCs w:val="24"/>
        </w:rPr>
        <w:t xml:space="preserve"> Terhadap Agresivitas Pajak</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i/>
          <w:sz w:val="24"/>
          <w:szCs w:val="24"/>
        </w:rPr>
        <w:tab/>
      </w:r>
      <w:r w:rsidRPr="00A077B8">
        <w:rPr>
          <w:rFonts w:ascii="Times New Roman" w:hAnsi="Times New Roman" w:cs="Times New Roman"/>
          <w:i/>
          <w:sz w:val="24"/>
          <w:szCs w:val="24"/>
        </w:rPr>
        <w:t>Capital intensity</w:t>
      </w:r>
      <w:r>
        <w:rPr>
          <w:rFonts w:ascii="Times New Roman" w:hAnsi="Times New Roman" w:cs="Times New Roman"/>
          <w:sz w:val="24"/>
          <w:szCs w:val="24"/>
        </w:rPr>
        <w:t xml:space="preserve"> juga dikenal sebagai rasio intensitas modal adalah aktivitas investasi perusahaan yang berkaitan dengan investasi dalam aset tetap dan inventaris. Rasio intensitas modal juga dapat menunjukkan seberapa efektif penggunaan aktiva untuk menghasilkan penjualan. </w:t>
      </w:r>
      <w:r w:rsidRPr="00A077B8">
        <w:rPr>
          <w:rFonts w:ascii="Times New Roman" w:hAnsi="Times New Roman" w:cs="Times New Roman"/>
          <w:i/>
          <w:sz w:val="24"/>
          <w:szCs w:val="24"/>
        </w:rPr>
        <w:t>Capital intensity</w:t>
      </w:r>
      <w:r>
        <w:rPr>
          <w:rFonts w:ascii="Times New Roman" w:hAnsi="Times New Roman" w:cs="Times New Roman"/>
          <w:sz w:val="24"/>
          <w:szCs w:val="24"/>
        </w:rPr>
        <w:t xml:space="preserve"> juga dapat didefinisikan bagaimana perusahaan berkorban mengeluarkan dana untuk pendanaan aktiva dan aktivitas operasi untuk mendapatkan keuntungan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{"citationItems":[{"id":"ITEM-1","itemData":{"DOI":"10.32493/jabi.v1i1.y2018.p147-167","ISSN":"2614-8447","abstract":"Tujuan dari penelitian ini adalah untuk mengetahui dan menganalisis pengaruh likuiditas, capital intensity terhadap agresifitas pajak. Penelitian ini menggunakan data Data sekunder yang digunakan dalam penelitian ini di ambil dari laporan keuangan tahunan perusahaan manufaktur (annual report) yang terdaftar di BEI selama periode 2012-2016 yang dapat ilihat di situs resminya yaitu www.idx.co.id, dan jurnal-jurnal atau artikel yang berhubungan dengan tujuan penelitian.. Pengolahan data menggunakan Statistical Product and Service Solution untuk Windows versi 22 (SPSS versi 22) dan microsoft excell. Metode Penelitian menggunakan metode kuantitatif dengan metode purposive sampling. Metode analisis yang digunakan adalah Uji Asumsi Klasik (Uji Normalitas, Uji Multikolinearitas, Uji Heterosedaktisitas dan uji autokorelasi), Uji Regresi Linier Berganda, Uji Koefisien Korelasi, Uji Koefisien Determinasi, Uji F dan Uji t. Populasi objek penelitian sebanyak 44 Perusahaan dalam 5 tahun dan sampling yang digunakan sebanyak 70 data. Berdasarkan hasil uji regresi linierberganda, uji secara parsial (uji t) dan uji secara bersamaan (uji f) , Likuiditas berpengaruh terhadap Agresivitas pajak, Capital intensity tidak berpengaruh terhadap agresivitas pajak. Sedangkan secara bersamaan Likuiditas dan Capital Intensity berpengaruh terhadap Agresivitas Pajak","author":[{"dropping-particle":"","family":"Indradi","given":"Donny","non-dropping-particle":"","parse-names":false,"suffix":""}],"container-title":"Jurnal Akuntansi Berkelanjutan Indonesia","id":"ITEM-1","issue":"1","issued":{"date-parts":[["2018"]]},"page":"147","title":"PENGARUH LIKUIDITAS, CAPITAL INTENSITY TERHADAP AGRESIVITAS PAJAK ( Studi empiris perusahanManufaktur sub sektor industri dasar dan kimia yang terdaftar di BEI tahun 2012-2016.)","type":"article-journal","volume":"1"},"uris":["http://www.mendeley.com/documents/?uuid=26b26cde-a42e-4ba2-b308-f0f85d8e1a9e"]}],"mendeley":{"formattedCitation":"(Indradi, 2018)","plainTextFormattedCitation":"(Indradi, 2018)","previouslyFormattedCitation":"(Indradi, 2018)"},"properties":{"noteIndex":0},"schema":"https://github.com/citation-style-language/schema/raw/master/csl-citation.json"}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(Indradi,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Teori agensi menjelaskan bahwa terdapat konflik kepentingan antara pemilik perusahaan (</w:t>
      </w:r>
      <w:r w:rsidRPr="00A077B8">
        <w:rPr>
          <w:rFonts w:ascii="Times New Roman" w:hAnsi="Times New Roman" w:cs="Times New Roman"/>
          <w:i/>
          <w:sz w:val="24"/>
          <w:szCs w:val="24"/>
        </w:rPr>
        <w:t>principal</w:t>
      </w:r>
      <w:r>
        <w:rPr>
          <w:rFonts w:ascii="Times New Roman" w:hAnsi="Times New Roman" w:cs="Times New Roman"/>
          <w:sz w:val="24"/>
          <w:szCs w:val="24"/>
        </w:rPr>
        <w:t>) dengan manajer perusahaan (</w:t>
      </w:r>
      <w:r w:rsidRPr="00A077B8">
        <w:rPr>
          <w:rFonts w:ascii="Times New Roman" w:hAnsi="Times New Roman" w:cs="Times New Roman"/>
          <w:i/>
          <w:sz w:val="24"/>
          <w:szCs w:val="24"/>
        </w:rPr>
        <w:t>agent</w:t>
      </w:r>
      <w:r>
        <w:rPr>
          <w:rFonts w:ascii="Times New Roman" w:hAnsi="Times New Roman" w:cs="Times New Roman"/>
          <w:sz w:val="24"/>
          <w:szCs w:val="24"/>
        </w:rPr>
        <w:t xml:space="preserve">). Konflik kepentingan ini muncul karena manajer perusahaan memiliki informasi yang lebih banyak daripada pemilik perusahaan. Berdasarkan teori agensi, manajer perusahaan yang memiliki aset tetap yang tinggi memiliki lebih banyak kesempatan untuk melakukan tindakan agresivitas </w:t>
      </w:r>
      <w:r>
        <w:rPr>
          <w:rFonts w:ascii="Times New Roman" w:hAnsi="Times New Roman" w:cs="Times New Roman"/>
          <w:sz w:val="24"/>
          <w:szCs w:val="24"/>
        </w:rPr>
        <w:lastRenderedPageBreak/>
        <w:t>pajak. Hal ini karena aset tetap dapat digunakan sebagai dasar untuk melakukan berbagai strategi agresivitas pajak.</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b/>
          <w:sz w:val="24"/>
          <w:szCs w:val="24"/>
        </w:rPr>
      </w:pPr>
      <w:r>
        <w:rPr>
          <w:rFonts w:ascii="Times New Roman" w:hAnsi="Times New Roman" w:cs="Times New Roman"/>
          <w:sz w:val="24"/>
          <w:szCs w:val="24"/>
        </w:rPr>
        <w:tab/>
        <w:t xml:space="preserve">Menurut </w:t>
      </w:r>
      <w:r w:rsidRPr="0052311A">
        <w:rPr>
          <w:rFonts w:ascii="Times New Roman" w:hAnsi="Times New Roman" w:cs="Times New Roman"/>
          <w:noProof/>
          <w:sz w:val="24"/>
          <w:szCs w:val="24"/>
        </w:rPr>
        <w:t>Hidayat &amp; Fitria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{"citationItems":[{"id":"ITEM-1","itemData":{"DOI":"10.26533/eksis.v13i2.289","ISSN":"1907-7513","abstract":"This research aims to examine the effect of capital intensity, inventory intensity, profitability and leverage on the tax aggressiveness of manufacturing companies in the consumer goods industry sector listed on the Indonesia Stock Exchange in the period 2013-2017. Profitability is proxied using the formula Retrun On Assets (ROA), proxy leverage using the formula Debt to Total Assets Ratio (DAR) and tax aggressiveness is proxied using Effective Tax Rate (ETR). The type of research used is quantitative. The population in this study is a consumer goods manufacturing sector listed on the Indonesia Stock Exchange in the period 2013-2017 consisting of 42 companies with a total population of 132 populations. Determination of samples using purposive sampling method with a total sample of 40 samples from 8 selected companies. The results of the study show that capital intensity and leverage affect the tax aggressiveness. While Inventory intensity and profitability do not affect tax aggressiveness. ","author":[{"dropping-particle":"","family":"Hidayat","given":"Agus Taufik","non-dropping-particle":"","parse-names":false,"suffix":""},{"dropping-particle":"","family":"Fitria","given":"Eta Febrina","non-dropping-particle":"","parse-names":false,"suffix":""}],"container-title":"Eksis: Jurnal Riset Ekonomi dan Bisnis","id":"ITEM-1","issue":"2","issued":{"date-parts":[["2018"]]},"page":"157-168","title":"Pengaruh Capital Intensity, Inventory Intensity, Profitabilitas dan Leverage Terhadap Agresivitas Pajak","type":"article-journal","volume":"13"},"suppress-author":1,"uris":["http://www.mendeley.com/documents/?uuid=c4e7600f-9b0b-4e6a-8c7c-ff61a2a20160"]}],"mendeley":{"formattedCitation":"(2018)","plainTextFormattedCitation":"(2018)","previouslyFormattedCitation":"(2018)"},"properties":{"noteIndex":0},"schema":"https://github.com/citation-style-language/schema/raw/master/csl-citation.json"}</w:instrText>
      </w:r>
      <w:r>
        <w:rPr>
          <w:rFonts w:ascii="Times New Roman" w:hAnsi="Times New Roman" w:cs="Times New Roman"/>
          <w:sz w:val="24"/>
          <w:szCs w:val="24"/>
        </w:rPr>
        <w:fldChar w:fldCharType="separate"/>
      </w:r>
      <w:r w:rsidRPr="00A55F23">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capital intensity berpengaruh positif terhadap agresivitas pajak. Hal ini berarti perusahaan yang cenderung berinvestasi pada aktiva tetap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memiliki tingkat agresivitas pajak yang lebih tinggi karena mereka dapat menggunakan beban penyusutan untuk mengurangi pembayaran pajaknya.</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A077B8">
        <w:rPr>
          <w:rFonts w:ascii="Times New Roman" w:hAnsi="Times New Roman" w:cs="Times New Roman"/>
          <w:i/>
          <w:sz w:val="24"/>
          <w:szCs w:val="24"/>
        </w:rPr>
        <w:t>Capital intensity</w:t>
      </w:r>
      <w:r>
        <w:rPr>
          <w:rFonts w:ascii="Times New Roman" w:hAnsi="Times New Roman" w:cs="Times New Roman"/>
          <w:sz w:val="24"/>
          <w:szCs w:val="24"/>
        </w:rPr>
        <w:t xml:space="preserve"> berpengaruh positif terhadap agresivitas pajak</w:t>
      </w:r>
    </w:p>
    <w:p w:rsidR="00011D77" w:rsidRPr="004835D9" w:rsidRDefault="00011D77" w:rsidP="00011D77">
      <w:pPr>
        <w:widowControl w:val="0"/>
        <w:numPr>
          <w:ilvl w:val="0"/>
          <w:numId w:val="17"/>
        </w:num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Pengaruh </w:t>
      </w:r>
      <w:r w:rsidRPr="00A077B8">
        <w:rPr>
          <w:rFonts w:ascii="Times New Roman" w:hAnsi="Times New Roman" w:cs="Times New Roman"/>
          <w:b/>
          <w:i/>
          <w:sz w:val="24"/>
          <w:szCs w:val="24"/>
        </w:rPr>
        <w:t>Inventory Intensity</w:t>
      </w:r>
      <w:r>
        <w:rPr>
          <w:rFonts w:ascii="Times New Roman" w:hAnsi="Times New Roman" w:cs="Times New Roman"/>
          <w:b/>
          <w:sz w:val="24"/>
          <w:szCs w:val="24"/>
        </w:rPr>
        <w:t xml:space="preserve"> Terhadap Agresivitas Pajak</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i/>
          <w:sz w:val="24"/>
          <w:szCs w:val="24"/>
        </w:rPr>
        <w:tab/>
      </w:r>
      <w:r w:rsidRPr="00A077B8">
        <w:rPr>
          <w:rFonts w:ascii="Times New Roman" w:hAnsi="Times New Roman" w:cs="Times New Roman"/>
          <w:i/>
          <w:sz w:val="24"/>
          <w:szCs w:val="24"/>
        </w:rPr>
        <w:t>Inventory intensity</w:t>
      </w:r>
      <w:r>
        <w:rPr>
          <w:rFonts w:ascii="Times New Roman" w:hAnsi="Times New Roman" w:cs="Times New Roman"/>
          <w:sz w:val="24"/>
          <w:szCs w:val="24"/>
        </w:rPr>
        <w:t xml:space="preserve"> adalah rasio yang mengukur seberapa besar persediaan diinvestasikan pada perusahaan. Persediaan merupakan aset lancar yang terdiri dari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barang dalam proses, dan barang jadi. Menurut teori agensi, perusahaan merupakan hubungan keagenan antara pemilik (</w:t>
      </w:r>
      <w:r w:rsidRPr="00A077B8">
        <w:rPr>
          <w:rFonts w:ascii="Times New Roman" w:hAnsi="Times New Roman" w:cs="Times New Roman"/>
          <w:i/>
          <w:sz w:val="24"/>
          <w:szCs w:val="24"/>
        </w:rPr>
        <w:t>principal</w:t>
      </w:r>
      <w:r>
        <w:rPr>
          <w:rFonts w:ascii="Times New Roman" w:hAnsi="Times New Roman" w:cs="Times New Roman"/>
          <w:sz w:val="24"/>
          <w:szCs w:val="24"/>
        </w:rPr>
        <w:t>) dan manajer (</w:t>
      </w:r>
      <w:r w:rsidRPr="00A077B8">
        <w:rPr>
          <w:rFonts w:ascii="Times New Roman" w:hAnsi="Times New Roman" w:cs="Times New Roman"/>
          <w:i/>
          <w:sz w:val="24"/>
          <w:szCs w:val="24"/>
        </w:rPr>
        <w:t>agent</w:t>
      </w:r>
      <w:r>
        <w:rPr>
          <w:rFonts w:ascii="Times New Roman" w:hAnsi="Times New Roman" w:cs="Times New Roman"/>
          <w:sz w:val="24"/>
          <w:szCs w:val="24"/>
        </w:rPr>
        <w:t>). Manajer memiliki kepentingan untuk memaksimalkan kesejahteraannya sendiri, sedangkan pemilik memiliki kepentingan untuk memaksimalkan keuntungan perusahaan. Dalam hal perpajakan, manajer dapat memiliki kepentingan untuk meminimalkan beban pajak perusahaan, sedangkan pemilik memiliki kepentingan untuk membayar pajak yang sesuai dengan ketentuan yang berlaku.</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i/>
          <w:sz w:val="24"/>
          <w:szCs w:val="24"/>
        </w:rPr>
        <w:lastRenderedPageBreak/>
        <w:tab/>
      </w:r>
      <w:r>
        <w:rPr>
          <w:rFonts w:ascii="Times New Roman" w:hAnsi="Times New Roman" w:cs="Times New Roman"/>
          <w:sz w:val="24"/>
          <w:szCs w:val="24"/>
        </w:rPr>
        <w:t xml:space="preserve">Berdasarkan teori agensi, manajer yang memiliki kepentingan untuk meminimalkan beban pajak perusahaan dapat melakukan tindakan agresivitas pajak. Salah satu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dapat dilakukan adalah dengan memanfaatkan persediaan yang dimiliki perusahaan. Persediaan dapat digunakan untuk menunda pengakuan pendapatan dan biaya, sehingga dapat mengurangi laba kena pajak.</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Menurut </w:t>
      </w:r>
      <w:r w:rsidRPr="0052311A">
        <w:rPr>
          <w:rFonts w:ascii="Times New Roman" w:hAnsi="Times New Roman" w:cs="Times New Roman"/>
          <w:noProof/>
          <w:sz w:val="24"/>
          <w:szCs w:val="24"/>
        </w:rPr>
        <w:t>Fahrani et 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{"citationItems":[{"id":"ITEM-1","itemData":{"ISBN":"0271714751","ISSN":"1693-0827","abstract":"Penelitian ini bertujuan untuk menguji pengaruh kepemilikan terkonsentrasi, ukuran perusahaan, Leverage, Capital Intensity dan Inventory Intensity terhadap agresivitas pajak perusahaan. Variabel independen yang digunakan dalam penelitian ini adalah kepemilikan terkonsentrasi , ukuran perusahaan, Leverage, Capital Intensity dan Inventory Intensity. Sedangkan\nvariabel dependen dalam penelitian ini adalah agresivitas pajak yang diukur menggunakan proksi effective tax rates (ETR). Teknik analisa data menggunakan regresi linier berganda dengan program SPSS. Populasi dalam penelitian ini adalah Perusahaan Pertambangan yang terdaftar di Bursa Efek\nIndonesia tahun 2014-2016. Hasil penilitian ini menunjukkan sumbangan pengaruh variabel independen kepemilikan terkonsentrasi, ukuran perusahaan, laverage, capital intensity, dan inventory intensity terhadap variabel dependen agresivitas pajak sebesar 14,7% bagian dari yang lain. Dan sisanya sebesar 84,3% dipengaruhi oleh variabel lain yang tidak dimasukkan dalam model ini. Variabel kepemilikan terkonsentrasi, Leverage dan Capital Intensity tidak berpengaruh secara signifikan terhadap agresifitas pajak perusahaan, sedangkan variabel ukuran perusahaan dan\ninventory intensity berpengaruh secara signifikan terhadap agresifitas pajak perusahaan.","author":[{"dropping-particle":"","family":"Fahrani","given":"Meita","non-dropping-particle":"","parse-names":false,"suffix":""},{"dropping-particle":"","family":"Nurlaela","given":"Siti","non-dropping-particle":"","parse-names":false,"suffix":""},{"dropping-particle":"","family":"Chomsatu","given":"Yuli","non-dropping-particle":"","parse-names":false,"suffix":""}],"container-title":"Jurnal Ekonomi Paradigma","id":"ITEM-1","issue":"02","issued":{"date-parts":[["2018"]]},"page":"52-60","title":"Pengaruh Kepemilikan Terkonsentrasi, Ukuran Perusahaan, Leverage, Capital Intensity dan Inventory Intensity Terhadap Agresivitas Pajak","type":"article-journal","volume":"19"},"suppress-author":1,"uris":["http://www.mendeley.com/documents/?uuid=e4edce2f-d5f7-426c-8181-d2ffc459a170"]}],"mendeley":{"formattedCitation":"(2018)","plainTextFormattedCitation":"(2018)","previouslyFormattedCitation":"(2018)"},"properties":{"noteIndex":0},"schema":"https://github.com/citation-style-language/schema/raw/master/csl-citation.json"}</w:instrText>
      </w:r>
      <w:r>
        <w:rPr>
          <w:rFonts w:ascii="Times New Roman" w:hAnsi="Times New Roman" w:cs="Times New Roman"/>
          <w:sz w:val="24"/>
          <w:szCs w:val="24"/>
        </w:rPr>
        <w:fldChar w:fldCharType="separate"/>
      </w:r>
      <w:r w:rsidRPr="00A55F23">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dalam penelitiannya yang berjudul “Pengaruh Kepemilikan Terkonsentrasi, Ukuran Perusahaan</w:t>
      </w:r>
      <w:r w:rsidRPr="00A077B8">
        <w:rPr>
          <w:rFonts w:ascii="Times New Roman" w:hAnsi="Times New Roman" w:cs="Times New Roman"/>
          <w:i/>
          <w:sz w:val="24"/>
          <w:szCs w:val="24"/>
        </w:rPr>
        <w:t xml:space="preserve">, Leverage, Capital Intensity, </w:t>
      </w:r>
      <w:r w:rsidRPr="00A077B8">
        <w:rPr>
          <w:rFonts w:ascii="Times New Roman" w:hAnsi="Times New Roman" w:cs="Times New Roman"/>
          <w:sz w:val="24"/>
          <w:szCs w:val="24"/>
        </w:rPr>
        <w:t>Dan</w:t>
      </w:r>
      <w:r w:rsidRPr="00A077B8">
        <w:rPr>
          <w:rFonts w:ascii="Times New Roman" w:hAnsi="Times New Roman" w:cs="Times New Roman"/>
          <w:i/>
          <w:sz w:val="24"/>
          <w:szCs w:val="24"/>
        </w:rPr>
        <w:t xml:space="preserve"> Inventory Intensity</w:t>
      </w:r>
      <w:r>
        <w:rPr>
          <w:rFonts w:ascii="Times New Roman" w:hAnsi="Times New Roman" w:cs="Times New Roman"/>
          <w:sz w:val="24"/>
          <w:szCs w:val="24"/>
        </w:rPr>
        <w:t xml:space="preserve"> Terhadap Agresivitas Pajak” menunjukkan bahwa </w:t>
      </w:r>
      <w:r w:rsidRPr="00A077B8">
        <w:rPr>
          <w:rFonts w:ascii="Times New Roman" w:hAnsi="Times New Roman" w:cs="Times New Roman"/>
          <w:i/>
          <w:sz w:val="24"/>
          <w:szCs w:val="24"/>
        </w:rPr>
        <w:t>inventory intensity</w:t>
      </w:r>
      <w:r>
        <w:rPr>
          <w:rFonts w:ascii="Times New Roman" w:hAnsi="Times New Roman" w:cs="Times New Roman"/>
          <w:sz w:val="24"/>
          <w:szCs w:val="24"/>
        </w:rPr>
        <w:t xml:space="preserve"> berpengaruh positif terhadap agresivitas pajak. Hal ini berarti semakin tinggi tingkat </w:t>
      </w:r>
      <w:r w:rsidRPr="00A077B8">
        <w:rPr>
          <w:rFonts w:ascii="Times New Roman" w:hAnsi="Times New Roman" w:cs="Times New Roman"/>
          <w:i/>
          <w:sz w:val="24"/>
          <w:szCs w:val="24"/>
        </w:rPr>
        <w:t>inventory intensity</w:t>
      </w:r>
      <w:r>
        <w:rPr>
          <w:rFonts w:ascii="Times New Roman" w:hAnsi="Times New Roman" w:cs="Times New Roman"/>
          <w:sz w:val="24"/>
          <w:szCs w:val="24"/>
        </w:rPr>
        <w:t xml:space="preserve"> maka semakin tinggi pula tingkat agresivitas pajak yang dilakukan perusahaan.</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b/>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A077B8">
        <w:rPr>
          <w:rFonts w:ascii="Times New Roman" w:hAnsi="Times New Roman" w:cs="Times New Roman"/>
          <w:i/>
          <w:sz w:val="24"/>
          <w:szCs w:val="24"/>
        </w:rPr>
        <w:t>Inventory intensity</w:t>
      </w:r>
      <w:r>
        <w:rPr>
          <w:rFonts w:ascii="Times New Roman" w:hAnsi="Times New Roman" w:cs="Times New Roman"/>
          <w:sz w:val="24"/>
          <w:szCs w:val="24"/>
        </w:rPr>
        <w:t xml:space="preserve"> berpengaruh positif terhadap agresivitas pajak</w:t>
      </w:r>
    </w:p>
    <w:p w:rsidR="00011D77" w:rsidRDefault="00011D77" w:rsidP="00011D77">
      <w:pPr>
        <w:widowControl w:val="0"/>
        <w:numPr>
          <w:ilvl w:val="0"/>
          <w:numId w:val="17"/>
        </w:num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Pengaruh </w:t>
      </w:r>
      <w:r w:rsidRPr="009E57DA">
        <w:rPr>
          <w:rFonts w:ascii="Times New Roman" w:hAnsi="Times New Roman" w:cs="Times New Roman"/>
          <w:b/>
          <w:i/>
          <w:sz w:val="24"/>
          <w:szCs w:val="24"/>
        </w:rPr>
        <w:t>Thin Capitalization</w:t>
      </w:r>
      <w:r>
        <w:rPr>
          <w:rFonts w:ascii="Times New Roman" w:hAnsi="Times New Roman" w:cs="Times New Roman"/>
          <w:b/>
          <w:sz w:val="24"/>
          <w:szCs w:val="24"/>
        </w:rPr>
        <w:t xml:space="preserve"> Terhadap Agresivitas Pajak</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i/>
          <w:sz w:val="24"/>
          <w:szCs w:val="24"/>
        </w:rPr>
        <w:tab/>
      </w:r>
      <w:r w:rsidRPr="009E57DA">
        <w:rPr>
          <w:rFonts w:ascii="Times New Roman" w:hAnsi="Times New Roman" w:cs="Times New Roman"/>
          <w:i/>
          <w:sz w:val="24"/>
          <w:szCs w:val="24"/>
        </w:rPr>
        <w:t>Thin capitalization</w:t>
      </w:r>
      <w:r>
        <w:rPr>
          <w:rFonts w:ascii="Times New Roman" w:hAnsi="Times New Roman" w:cs="Times New Roman"/>
          <w:sz w:val="24"/>
          <w:szCs w:val="24"/>
        </w:rPr>
        <w:t xml:space="preserve"> merupakan kondisi dimana suatu perusahaan memiliki struktur modal yang terlalu banyak berutang, sehingga rasio utang terhadap ekuitas (</w:t>
      </w:r>
      <w:r w:rsidRPr="009E57DA">
        <w:rPr>
          <w:rFonts w:ascii="Times New Roman" w:hAnsi="Times New Roman" w:cs="Times New Roman"/>
          <w:i/>
          <w:sz w:val="24"/>
          <w:szCs w:val="24"/>
        </w:rPr>
        <w:t>debt to equity retio</w:t>
      </w:r>
      <w:r>
        <w:rPr>
          <w:rFonts w:ascii="Times New Roman" w:hAnsi="Times New Roman" w:cs="Times New Roman"/>
          <w:sz w:val="24"/>
          <w:szCs w:val="24"/>
        </w:rPr>
        <w:t xml:space="preserve">/DER) menjadi tinggi. </w:t>
      </w:r>
      <w:r w:rsidRPr="009E57DA">
        <w:rPr>
          <w:rFonts w:ascii="Times New Roman" w:hAnsi="Times New Roman" w:cs="Times New Roman"/>
          <w:i/>
          <w:sz w:val="24"/>
          <w:szCs w:val="24"/>
        </w:rPr>
        <w:t>Thin capitalization</w:t>
      </w:r>
      <w:r>
        <w:rPr>
          <w:rFonts w:ascii="Times New Roman" w:hAnsi="Times New Roman" w:cs="Times New Roman"/>
          <w:sz w:val="24"/>
          <w:szCs w:val="24"/>
        </w:rPr>
        <w:t xml:space="preserve"> juga dikenal dengan upaya pemilik untuk membiayai anak perusahaan dengan utang. Dasar penjelasan ini mirip dengan teori agensi, </w:t>
      </w:r>
      <w:r>
        <w:rPr>
          <w:rFonts w:ascii="Times New Roman" w:hAnsi="Times New Roman" w:cs="Times New Roman"/>
          <w:sz w:val="24"/>
          <w:szCs w:val="24"/>
        </w:rPr>
        <w:lastRenderedPageBreak/>
        <w:t xml:space="preserve">yang menggambarkan hubungan antara agen dan pemilik. Teori ini mengatakan bahwa manusia memiliki perilaku yang tidak menyukai atau menghindari risiko, yang dikenal sebagai </w:t>
      </w:r>
      <w:r w:rsidRPr="009E57DA">
        <w:rPr>
          <w:rFonts w:ascii="Times New Roman" w:hAnsi="Times New Roman" w:cs="Times New Roman"/>
          <w:i/>
          <w:sz w:val="24"/>
          <w:szCs w:val="24"/>
        </w:rPr>
        <w:t>risk aversion</w:t>
      </w:r>
      <w:r>
        <w:rPr>
          <w:rFonts w:ascii="Times New Roman" w:hAnsi="Times New Roman" w:cs="Times New Roman"/>
          <w:sz w:val="24"/>
          <w:szCs w:val="24"/>
        </w:rPr>
        <w:t xml:space="preserve">. Asumsi ini berkaitan dengan tujuan dari </w:t>
      </w:r>
      <w:r w:rsidRPr="009E57DA">
        <w:rPr>
          <w:rFonts w:ascii="Times New Roman" w:hAnsi="Times New Roman" w:cs="Times New Roman"/>
          <w:i/>
          <w:sz w:val="24"/>
          <w:szCs w:val="24"/>
        </w:rPr>
        <w:t>thin capitalization</w:t>
      </w:r>
      <w:r>
        <w:rPr>
          <w:rFonts w:ascii="Times New Roman" w:hAnsi="Times New Roman" w:cs="Times New Roman"/>
          <w:sz w:val="24"/>
          <w:szCs w:val="24"/>
        </w:rPr>
        <w:t>.</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Menurut teori agensi dengan asumsi risiko aversion, sebagai akibat dari beban bunga yang besar yang dicatat, yang menurunkan pajak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dibayarkan, praktik </w:t>
      </w:r>
      <w:r w:rsidRPr="009E57DA">
        <w:rPr>
          <w:rFonts w:ascii="Times New Roman" w:hAnsi="Times New Roman" w:cs="Times New Roman"/>
          <w:i/>
          <w:sz w:val="24"/>
          <w:szCs w:val="24"/>
        </w:rPr>
        <w:t>thin capitalization</w:t>
      </w:r>
      <w:r>
        <w:rPr>
          <w:rFonts w:ascii="Times New Roman" w:hAnsi="Times New Roman" w:cs="Times New Roman"/>
          <w:sz w:val="24"/>
          <w:szCs w:val="24"/>
        </w:rPr>
        <w:t xml:space="preserve"> ini digunakan oleh perusahaan untuk membuat laporan laba yang lebih kecil. Perusahaan cenderung tinggi dalam melakukan praktik pajak yang agresif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adalah penelitian kuantitatif yang memiliki tujuan untuk mengetahui pengaruh Transfer Pricing, Thin Capitalization, dan Tunneling Incentive terhadap Agresivitas Pajak. Perusahaan manufaktur yang listing di BEI pada tahun 2015- 2019 digunakan untuk penelitian ini. Sampel diperoleh sebesar 530 sampel. Transfer Pricing berdasarkan proksi perbandingan dari piutang pihak berelasi dengan total aset. Thin Capitalization memakai proksi MAD Ratio. Tunneling Incentive memakai proksi variabel dummy. Agresivitas Pajak memakai proksi ABTD. Pengujian hipotesis penelitian ini uji hipotesis analisis linier berganda dengan software SPSS 26. Hasil dari penelitian ini ialah Transfer Pricing, Thin Capitalization, dan Tunneling Incentive tidak memberikan pengaruh terhadap Agresivitas Pajak.","author":[{"dropping-particle":"","family":"Hutomo","given":"Muthia Athira","non-dropping-particle":"","parse-names":false,"suffix":""},{"dropping-particle":"","family":"Hindria Dyah Pita Sari","given":"Ratna","non-dropping-particle":"","parse-names":false,"suffix":""},{"dropping-particle":"","family":"Nopiyanti","given":"Anita","non-dropping-particle":"","parse-names":false,"suffix":""}],"container-title":"PROSIDING BIEMA Business Management, Economic, and Accounting National Seminar","id":"ITEM-1","issued":{"date-parts":[["2021"]]},"page":"141-157","title":"Pengaruh Transfer Pricing, Thin Capitalization, Dan Tunneling Incentive Terhadap Agresivitas Pajak","type":"article-journal","volume":"2"},"uris":["http://www.mendeley.com/documents/?uuid=13e80c3a-7e8d-4c5f-a4b3-8e17d00a8e9e"]}],"mendeley":{"formattedCitation":"(Hutomo et al., 2021)","plainTextFormattedCitation":"(Hutomo et al., 2021)","previouslyFormattedCitation":"(Hutomo et al., 2021)"},"properties":{"noteIndex":0},"schema":"https://github.com/citation-style-language/schema/raw/master/csl-citation.json"}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(Hutomo et al., 2021)</w:t>
      </w:r>
      <w:r>
        <w:rPr>
          <w:rFonts w:ascii="Times New Roman" w:hAnsi="Times New Roman" w:cs="Times New Roman"/>
          <w:sz w:val="24"/>
          <w:szCs w:val="24"/>
        </w:rPr>
        <w:fldChar w:fldCharType="end"/>
      </w:r>
      <w:r>
        <w:rPr>
          <w:rFonts w:ascii="Times New Roman" w:hAnsi="Times New Roman" w:cs="Times New Roman"/>
          <w:sz w:val="24"/>
          <w:szCs w:val="24"/>
        </w:rPr>
        <w:t>.</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b/>
          <w:sz w:val="24"/>
          <w:szCs w:val="24"/>
        </w:rPr>
      </w:pPr>
      <w:r>
        <w:rPr>
          <w:rFonts w:ascii="Times New Roman" w:hAnsi="Times New Roman" w:cs="Times New Roman"/>
          <w:sz w:val="24"/>
          <w:szCs w:val="24"/>
        </w:rPr>
        <w:tab/>
        <w:t xml:space="preserve">Menurut </w:t>
      </w:r>
      <w:r w:rsidRPr="0052311A">
        <w:rPr>
          <w:rFonts w:ascii="Times New Roman" w:hAnsi="Times New Roman" w:cs="Times New Roman"/>
          <w:noProof/>
          <w:sz w:val="24"/>
          <w:szCs w:val="24"/>
        </w:rPr>
        <w:t>Nurariza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{"citationItems":[{"id":"ITEM-1","itemData":{"DOI":"10.35134/jbeupiyptk.v4i2.92","ISSN":"2502-6275","abstract":"The purpose of this study was to examine the effect of related party transactions, multinationality, thin capitalization on tax aggressiveness with firm size as a moderating variable. The object of the research is manufacturing companies listed on the Indonesia Stock Exchange for the period 2016 to 2020. The population used in this study is 193 companies. The type of data used in this research is quantitative data using purporsive sampling method. The sample in this study were 8 companies. The results of this study indicate that (1) Related Party Transaction partially has no significant effect on Tax Aggressiveness (2) Multinationality partially has a significant effect on Tax Aggressiveness (3) Thin Capitalization partially has a significant effect on Tax Aggressiveness (4) Related Party Transaction has a significant effect on Tax Aggressiveness with Company Size as a moderating variable (5) Multinationality has no significant effect on Tax Aggressiveness with Company Size as a moderating variable (6) Thin Capitalization has a significant effect on Tax Aggressiveness with Company Size as a moderating variable","author":[{"dropping-particle":"","family":"Nurariza","given":"Cyndi","non-dropping-particle":"","parse-names":false,"suffix":""}],"container-title":"Journal of Business and Economics (JBE) UPI YPTK","id":"ITEM-1","issue":"2","issued":{"date-parts":[["2019"]]},"page":"58-64","title":"Pengaruh Related Party Transaction, Multinationaly,Thin Capitalization terhadap Agresivitas Pajak pada Perusahaan Manufaktur","type":"article-journal","volume":"4"},"suppress-author":1,"uris":["http://www.mendeley.com/documents/?uuid=a81ee3a5-9d68-4199-bb4e-aa9563254ae5"]}],"mendeley":{"formattedCitation":"(2019)","plainTextFormattedCitation":"(2019)","previouslyFormattedCitation":"(2019)"},"properties":{"noteIndex":0},"schema":"https://github.com/citation-style-language/schema/raw/master/csl-citation.json"}</w:instrText>
      </w:r>
      <w:r>
        <w:rPr>
          <w:rFonts w:ascii="Times New Roman" w:hAnsi="Times New Roman" w:cs="Times New Roman"/>
          <w:sz w:val="24"/>
          <w:szCs w:val="24"/>
        </w:rPr>
        <w:fldChar w:fldCharType="separate"/>
      </w:r>
      <w:r w:rsidRPr="00D443D0">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dalam penelitiannya, </w:t>
      </w:r>
      <w:r w:rsidRPr="009E57DA">
        <w:rPr>
          <w:rFonts w:ascii="Times New Roman" w:hAnsi="Times New Roman" w:cs="Times New Roman"/>
          <w:i/>
          <w:sz w:val="24"/>
          <w:szCs w:val="24"/>
        </w:rPr>
        <w:t>thin capitalization</w:t>
      </w:r>
      <w:r>
        <w:rPr>
          <w:rFonts w:ascii="Times New Roman" w:hAnsi="Times New Roman" w:cs="Times New Roman"/>
          <w:sz w:val="24"/>
          <w:szCs w:val="24"/>
        </w:rPr>
        <w:t xml:space="preserve"> berpengaruh positif terhadap agresivitas pajak. Dengan menggunakan strategi pendanaan, seperti biaya utang, yang merupakan biaya yang dapat dikurangkan dari pendapatan kena pajak, perusahaan juga dapat mengurangi kewajiban pajaknya. </w:t>
      </w:r>
      <w:r w:rsidRPr="009E57DA">
        <w:rPr>
          <w:rFonts w:ascii="Times New Roman" w:hAnsi="Times New Roman" w:cs="Times New Roman"/>
          <w:i/>
          <w:sz w:val="24"/>
          <w:szCs w:val="24"/>
        </w:rPr>
        <w:t>Thin capitalization</w:t>
      </w:r>
      <w:r>
        <w:rPr>
          <w:rFonts w:ascii="Times New Roman" w:hAnsi="Times New Roman" w:cs="Times New Roman"/>
          <w:sz w:val="24"/>
          <w:szCs w:val="24"/>
        </w:rPr>
        <w:t xml:space="preserve"> mengacu pada perusahaan dengan beban utang yang secara signifikan lebih tinggi daripada modal. Struktur utang yang besar menghasilkan biaya utang yang besar, yang pada gilirannya menghasilkan biaya utang yang besar, yang selanjutnya jumlah pendapatan yang dikenakan pajak. Perusahaan yang bermodal tipis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mungkin melakukan penghindaran </w:t>
      </w:r>
      <w:r w:rsidRPr="003D0ACB">
        <w:rPr>
          <w:rFonts w:ascii="Times New Roman" w:hAnsi="Times New Roman" w:cs="Times New Roman"/>
          <w:sz w:val="24"/>
          <w:szCs w:val="24"/>
        </w:rPr>
        <w:t>paj</w:t>
      </w:r>
      <w:r w:rsidRPr="003D0ACB">
        <w:rPr>
          <w:rFonts w:ascii="Times New Roman" w:hAnsi="Times New Roman" w:cs="Times New Roman"/>
          <w:noProof/>
          <w:sz w:val="24"/>
          <w:szCs w:val="24"/>
        </w:rPr>
        <w:t>ak.</w:t>
      </w:r>
    </w:p>
    <w:p w:rsidR="00011D77" w:rsidRPr="00D94625"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sectPr w:rsidR="00011D77" w:rsidRPr="00D94625" w:rsidSect="00E46610">
          <w:headerReference w:type="default" r:id="rId28"/>
          <w:footerReference w:type="default" r:id="rId29"/>
          <w:headerReference w:type="first" r:id="rId30"/>
          <w:footerReference w:type="first" r:id="rId31"/>
          <w:pgSz w:w="12240" w:h="15840"/>
          <w:pgMar w:top="2268" w:right="1701" w:bottom="1701" w:left="2268" w:header="709" w:footer="709" w:gutter="0"/>
          <w:cols w:space="708"/>
          <w:titlePg/>
          <w:docGrid w:linePitch="360"/>
        </w:sectPr>
      </w:pPr>
      <w:r>
        <w:rPr>
          <w:rFonts w:ascii="Times New Roman" w:hAnsi="Times New Roman" w:cs="Times New Roman"/>
          <w:sz w:val="24"/>
          <w:szCs w:val="24"/>
        </w:rPr>
        <w:t>H</w:t>
      </w:r>
      <w:r w:rsidRPr="00501155">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9E57DA">
        <w:rPr>
          <w:rFonts w:ascii="Times New Roman" w:hAnsi="Times New Roman" w:cs="Times New Roman"/>
          <w:i/>
          <w:sz w:val="24"/>
          <w:szCs w:val="24"/>
        </w:rPr>
        <w:t>Thin capitalization</w:t>
      </w:r>
      <w:r>
        <w:rPr>
          <w:rFonts w:ascii="Times New Roman" w:hAnsi="Times New Roman" w:cs="Times New Roman"/>
          <w:sz w:val="24"/>
          <w:szCs w:val="24"/>
        </w:rPr>
        <w:t xml:space="preserve"> berpengaruh positif terhadap agresivitas pajak</w:t>
      </w:r>
    </w:p>
    <w:p w:rsidR="00011D77" w:rsidRPr="002C3525" w:rsidRDefault="00011D77" w:rsidP="00011D77">
      <w:pPr>
        <w:pStyle w:val="Heading1"/>
        <w:spacing w:line="480" w:lineRule="auto"/>
        <w:jc w:val="center"/>
        <w:rPr>
          <w:rFonts w:ascii="Times New Roman" w:hAnsi="Times New Roman" w:cs="Times New Roman"/>
          <w:b/>
          <w:color w:val="auto"/>
          <w:sz w:val="24"/>
          <w:szCs w:val="24"/>
        </w:rPr>
      </w:pPr>
      <w:bookmarkStart w:id="32" w:name="_Toc170343562"/>
      <w:r w:rsidRPr="002C3525">
        <w:rPr>
          <w:rFonts w:ascii="Times New Roman" w:hAnsi="Times New Roman" w:cs="Times New Roman"/>
          <w:b/>
          <w:color w:val="auto"/>
          <w:sz w:val="24"/>
          <w:szCs w:val="24"/>
        </w:rPr>
        <w:lastRenderedPageBreak/>
        <w:t>BAB III</w:t>
      </w:r>
      <w:bookmarkEnd w:id="32"/>
    </w:p>
    <w:p w:rsidR="00011D77" w:rsidRDefault="00011D77" w:rsidP="00011D77">
      <w:pPr>
        <w:widowControl w:val="0"/>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METODE PENELITIAN </w:t>
      </w:r>
    </w:p>
    <w:p w:rsidR="00011D77" w:rsidRPr="002C3525" w:rsidRDefault="00011D77" w:rsidP="00011D77">
      <w:pPr>
        <w:pStyle w:val="Heading2"/>
        <w:numPr>
          <w:ilvl w:val="0"/>
          <w:numId w:val="32"/>
        </w:numPr>
        <w:spacing w:line="480" w:lineRule="auto"/>
        <w:rPr>
          <w:rFonts w:ascii="Times New Roman" w:hAnsi="Times New Roman" w:cs="Times New Roman"/>
          <w:b/>
          <w:color w:val="auto"/>
          <w:sz w:val="24"/>
          <w:szCs w:val="24"/>
        </w:rPr>
      </w:pPr>
      <w:bookmarkStart w:id="33" w:name="_Toc170343563"/>
      <w:r w:rsidRPr="002C3525">
        <w:rPr>
          <w:rFonts w:ascii="Times New Roman" w:hAnsi="Times New Roman" w:cs="Times New Roman"/>
          <w:b/>
          <w:color w:val="auto"/>
          <w:sz w:val="24"/>
          <w:szCs w:val="24"/>
        </w:rPr>
        <w:t>Jenis Penelitian</w:t>
      </w:r>
      <w:bookmarkEnd w:id="33"/>
      <w:r w:rsidRPr="002C3525">
        <w:rPr>
          <w:rFonts w:ascii="Times New Roman" w:hAnsi="Times New Roman" w:cs="Times New Roman"/>
          <w:b/>
          <w:color w:val="auto"/>
          <w:sz w:val="24"/>
          <w:szCs w:val="24"/>
        </w:rPr>
        <w:t xml:space="preserve"> </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Jenis penelitian ini menggunakan penelitian kuantitatif. Menurut </w:t>
      </w:r>
      <w:sdt>
        <w:sdtPr>
          <w:rPr>
            <w:rFonts w:ascii="Times New Roman" w:hAnsi="Times New Roman" w:cs="Times New Roman"/>
            <w:sz w:val="24"/>
            <w:szCs w:val="24"/>
          </w:rPr>
          <w:id w:val="91158568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Sug15 \p 7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(Sugiyono, 2015, p. 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metode penelitian kantitatif adalah metode penelitian berdasarkan filsafat </w:t>
      </w:r>
      <w:r w:rsidRPr="009E57DA">
        <w:rPr>
          <w:rFonts w:ascii="Times New Roman" w:hAnsi="Times New Roman" w:cs="Times New Roman"/>
          <w:i/>
          <w:sz w:val="24"/>
          <w:szCs w:val="24"/>
        </w:rPr>
        <w:t>positivism, instrument</w:t>
      </w:r>
      <w:r>
        <w:rPr>
          <w:rFonts w:ascii="Times New Roman" w:hAnsi="Times New Roman" w:cs="Times New Roman"/>
          <w:sz w:val="24"/>
          <w:szCs w:val="24"/>
        </w:rPr>
        <w:t xml:space="preserve"> penelitian yang digunakan untuk mengumpulkan data dan analisis data kuantitatif atau statistik untuk menguji hipotesis yang telah dibuat. Penelitian ini meneliti pengaruh antara </w:t>
      </w:r>
      <w:r w:rsidRPr="009E57DA">
        <w:rPr>
          <w:rFonts w:ascii="Times New Roman" w:hAnsi="Times New Roman" w:cs="Times New Roman"/>
          <w:i/>
          <w:sz w:val="24"/>
          <w:szCs w:val="24"/>
        </w:rPr>
        <w:t xml:space="preserve">related party transaction, capital intensity, inventory intensity, </w:t>
      </w:r>
      <w:proofErr w:type="gramStart"/>
      <w:r w:rsidRPr="009E57DA">
        <w:rPr>
          <w:rFonts w:ascii="Times New Roman" w:hAnsi="Times New Roman" w:cs="Times New Roman"/>
          <w:sz w:val="24"/>
          <w:szCs w:val="24"/>
        </w:rPr>
        <w:t>dan</w:t>
      </w:r>
      <w:proofErr w:type="gramEnd"/>
      <w:r w:rsidRPr="009E57DA">
        <w:rPr>
          <w:rFonts w:ascii="Times New Roman" w:hAnsi="Times New Roman" w:cs="Times New Roman"/>
          <w:i/>
          <w:sz w:val="24"/>
          <w:szCs w:val="24"/>
        </w:rPr>
        <w:t xml:space="preserve"> thin capitalization</w:t>
      </w:r>
      <w:r>
        <w:rPr>
          <w:rFonts w:ascii="Times New Roman" w:hAnsi="Times New Roman" w:cs="Times New Roman"/>
          <w:sz w:val="24"/>
          <w:szCs w:val="24"/>
        </w:rPr>
        <w:t xml:space="preserve"> dengan agresivitas pajak. Penelitian ini bertujuan untuk menguji hipotesis mengenai bagaimana faktor-faktor tersebut mempengaruhi keputusan perusahaan dalam melakukan aktivitas pajak agresif.</w:t>
      </w:r>
    </w:p>
    <w:p w:rsidR="00011D77" w:rsidRPr="002C3525" w:rsidRDefault="00011D77" w:rsidP="00011D77">
      <w:pPr>
        <w:pStyle w:val="Heading2"/>
        <w:numPr>
          <w:ilvl w:val="0"/>
          <w:numId w:val="32"/>
        </w:numPr>
        <w:spacing w:line="480" w:lineRule="auto"/>
        <w:rPr>
          <w:rFonts w:ascii="Times New Roman" w:hAnsi="Times New Roman" w:cs="Times New Roman"/>
          <w:b/>
          <w:color w:val="auto"/>
          <w:sz w:val="24"/>
          <w:szCs w:val="24"/>
        </w:rPr>
      </w:pPr>
      <w:bookmarkStart w:id="34" w:name="_Toc170343564"/>
      <w:r w:rsidRPr="002C3525">
        <w:rPr>
          <w:rFonts w:ascii="Times New Roman" w:hAnsi="Times New Roman" w:cs="Times New Roman"/>
          <w:b/>
          <w:color w:val="auto"/>
          <w:sz w:val="24"/>
          <w:szCs w:val="24"/>
        </w:rPr>
        <w:t>Populasi dan Sampel</w:t>
      </w:r>
      <w:bookmarkEnd w:id="34"/>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Populasi adalah area generalisasi yang terdiri dari objek dan subjek yang memiliki kualitas dan atribut tertentu yang dipilih oleh peneliti untuk dipelajari dan kemudian diambil kesimpulan </w:t>
      </w:r>
      <w:sdt>
        <w:sdtPr>
          <w:rPr>
            <w:rFonts w:ascii="Times New Roman" w:hAnsi="Times New Roman" w:cs="Times New Roman"/>
            <w:sz w:val="24"/>
            <w:szCs w:val="24"/>
          </w:rPr>
          <w:id w:val="-162237230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Sug15 \p 80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(Sugiyono, 2015, p. 80)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Populasi dalam penelitian ini adalah perusahaan manufaktur subsektor </w:t>
      </w:r>
      <w:r w:rsidRPr="00B649FD">
        <w:rPr>
          <w:rFonts w:ascii="Times New Roman" w:hAnsi="Times New Roman" w:cs="Times New Roman"/>
          <w:i/>
          <w:sz w:val="24"/>
          <w:szCs w:val="24"/>
        </w:rPr>
        <w:t>consumer non-cyclicals</w:t>
      </w:r>
      <w:r>
        <w:rPr>
          <w:rFonts w:ascii="Times New Roman" w:hAnsi="Times New Roman" w:cs="Times New Roman"/>
          <w:sz w:val="24"/>
          <w:szCs w:val="24"/>
        </w:rPr>
        <w:t xml:space="preserve"> yang terdaftar di Bursa Efek Indonesia periode 2018-2023 yang berjumlah 125 perusahaan.</w:t>
      </w:r>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Sampel menurut </w:t>
      </w:r>
      <w:sdt>
        <w:sdtPr>
          <w:rPr>
            <w:rFonts w:ascii="Times New Roman" w:hAnsi="Times New Roman" w:cs="Times New Roman"/>
            <w:sz w:val="24"/>
            <w:szCs w:val="24"/>
          </w:rPr>
          <w:id w:val="200239447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Sug15 \p 81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(Sugiyono, 2015, p. 81)</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adalah beberapa jumlah dan karakteristik dari pupulasi. Sampel yang digunakan dalam penelitian ini adalah </w:t>
      </w:r>
      <w:r>
        <w:rPr>
          <w:rFonts w:ascii="Times New Roman" w:hAnsi="Times New Roman" w:cs="Times New Roman"/>
          <w:sz w:val="24"/>
          <w:szCs w:val="24"/>
        </w:rPr>
        <w:lastRenderedPageBreak/>
        <w:t xml:space="preserve">bagian dari perusahaan manufaktur subsektor </w:t>
      </w:r>
      <w:r w:rsidRPr="00B649FD">
        <w:rPr>
          <w:rFonts w:ascii="Times New Roman" w:hAnsi="Times New Roman" w:cs="Times New Roman"/>
          <w:i/>
          <w:sz w:val="24"/>
          <w:szCs w:val="24"/>
        </w:rPr>
        <w:t>consumer non-cyclicals</w:t>
      </w:r>
      <w:r>
        <w:rPr>
          <w:rFonts w:ascii="Times New Roman" w:hAnsi="Times New Roman" w:cs="Times New Roman"/>
          <w:sz w:val="24"/>
          <w:szCs w:val="24"/>
        </w:rPr>
        <w:t xml:space="preserve"> yang terdaftar di Bursa Efek Indonesia periode 2018-2023. Pengambilan sampel dalam penelitian ini menggunakan teknik </w:t>
      </w:r>
      <w:r w:rsidRPr="00B11E6E">
        <w:rPr>
          <w:rFonts w:ascii="Times New Roman" w:hAnsi="Times New Roman" w:cs="Times New Roman"/>
          <w:i/>
          <w:sz w:val="24"/>
          <w:szCs w:val="24"/>
        </w:rPr>
        <w:t>purposive sampling</w:t>
      </w:r>
      <w:r>
        <w:rPr>
          <w:rFonts w:ascii="Times New Roman" w:hAnsi="Times New Roman" w:cs="Times New Roman"/>
          <w:sz w:val="24"/>
          <w:szCs w:val="24"/>
        </w:rPr>
        <w:t xml:space="preserve">. </w:t>
      </w:r>
      <w:r w:rsidRPr="00B11E6E">
        <w:rPr>
          <w:rFonts w:ascii="Times New Roman" w:hAnsi="Times New Roman" w:cs="Times New Roman"/>
          <w:i/>
          <w:sz w:val="24"/>
          <w:szCs w:val="24"/>
        </w:rPr>
        <w:t>Purposive sampling</w:t>
      </w:r>
      <w:r>
        <w:rPr>
          <w:rFonts w:ascii="Times New Roman" w:hAnsi="Times New Roman" w:cs="Times New Roman"/>
          <w:sz w:val="24"/>
          <w:szCs w:val="24"/>
        </w:rPr>
        <w:t xml:space="preserve"> yang juga dikenal sampel dengan pertimbangan adalah teknik pengambilan sampel di mana peneliti secara sengaja memilih sampel berdasarkan karakteristik atau informasi tertentu yang dianggap penting. Sampel pada penelitian ini berjumlah 32 perusahaan manufaktur subsektor </w:t>
      </w:r>
      <w:r w:rsidRPr="00B649FD">
        <w:rPr>
          <w:rFonts w:ascii="Times New Roman" w:hAnsi="Times New Roman" w:cs="Times New Roman"/>
          <w:i/>
          <w:sz w:val="24"/>
          <w:szCs w:val="24"/>
        </w:rPr>
        <w:t>consumer non-cyclicals</w:t>
      </w:r>
      <w:r>
        <w:rPr>
          <w:rFonts w:ascii="Times New Roman" w:hAnsi="Times New Roman" w:cs="Times New Roman"/>
          <w:sz w:val="24"/>
          <w:szCs w:val="24"/>
        </w:rPr>
        <w:t xml:space="preserve"> yang terdaftar di Bursa Efek Indonesia periode 2018-2023. Adapun kriteria pemilihan sampel sebagai berikut: </w:t>
      </w:r>
    </w:p>
    <w:p w:rsidR="00011D77" w:rsidRPr="001C50C2" w:rsidRDefault="00011D77" w:rsidP="00011D77">
      <w:pPr>
        <w:widowControl w:val="0"/>
        <w:numPr>
          <w:ilvl w:val="0"/>
          <w:numId w:val="9"/>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manufaktur subsector </w:t>
      </w:r>
      <w:r w:rsidRPr="00B649FD">
        <w:rPr>
          <w:rFonts w:ascii="Times New Roman" w:hAnsi="Times New Roman" w:cs="Times New Roman"/>
          <w:i/>
          <w:sz w:val="24"/>
          <w:szCs w:val="24"/>
        </w:rPr>
        <w:t>consumen non-cyclicals</w:t>
      </w:r>
      <w:r>
        <w:rPr>
          <w:rFonts w:ascii="Times New Roman" w:hAnsi="Times New Roman" w:cs="Times New Roman"/>
          <w:sz w:val="24"/>
          <w:szCs w:val="24"/>
        </w:rPr>
        <w:t xml:space="preserve"> yang terdaftar di BEI selama periode penelitian 2018-2023.</w:t>
      </w:r>
    </w:p>
    <w:p w:rsidR="00011D77" w:rsidRDefault="00011D77" w:rsidP="00011D77">
      <w:pPr>
        <w:widowControl w:val="0"/>
        <w:numPr>
          <w:ilvl w:val="0"/>
          <w:numId w:val="9"/>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Perusahaan yang melaporkan laporan keuangan secara berturut-turut selama tahun penelitian 2018-2023.</w:t>
      </w:r>
    </w:p>
    <w:p w:rsidR="00011D77" w:rsidRDefault="00011D77" w:rsidP="00011D77">
      <w:pPr>
        <w:widowControl w:val="0"/>
        <w:numPr>
          <w:ilvl w:val="0"/>
          <w:numId w:val="9"/>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Perusahaan yang tidak mengalami kerugian selama periode 2018-2023.</w:t>
      </w:r>
    </w:p>
    <w:p w:rsidR="00011D77" w:rsidRDefault="00011D77" w:rsidP="00011D77">
      <w:pPr>
        <w:widowControl w:val="0"/>
        <w:numPr>
          <w:ilvl w:val="0"/>
          <w:numId w:val="9"/>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Perusahaan yang menyediakan secara lengkap data untuk keperluan penelitian selama periode 2018-2023.</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p>
    <w:p w:rsidR="00011D77" w:rsidRPr="0094015A"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p>
    <w:p w:rsidR="00F22EE9" w:rsidRDefault="00F22EE9" w:rsidP="00011D77">
      <w:pPr>
        <w:pStyle w:val="Caption"/>
        <w:keepNext/>
        <w:jc w:val="center"/>
        <w:rPr>
          <w:rFonts w:ascii="Times New Roman" w:hAnsi="Times New Roman" w:cs="Times New Roman"/>
          <w:b/>
          <w:i w:val="0"/>
          <w:iCs w:val="0"/>
          <w:color w:val="auto"/>
          <w:sz w:val="24"/>
          <w:szCs w:val="24"/>
        </w:rPr>
      </w:pPr>
      <w:bookmarkStart w:id="35" w:name="_Toc169528880"/>
      <w:bookmarkStart w:id="36" w:name="_Toc175162652"/>
      <w:r>
        <w:rPr>
          <w:rFonts w:ascii="Times New Roman" w:hAnsi="Times New Roman" w:cs="Times New Roman"/>
          <w:b/>
          <w:i w:val="0"/>
          <w:iCs w:val="0"/>
          <w:color w:val="auto"/>
          <w:sz w:val="24"/>
          <w:szCs w:val="24"/>
        </w:rPr>
        <w:br w:type="page"/>
      </w:r>
    </w:p>
    <w:p w:rsidR="00011D77" w:rsidRPr="0094015A" w:rsidRDefault="00011D77" w:rsidP="00011D77">
      <w:pPr>
        <w:pStyle w:val="Caption"/>
        <w:keepNext/>
        <w:jc w:val="center"/>
        <w:rPr>
          <w:rFonts w:ascii="Times New Roman" w:hAnsi="Times New Roman" w:cs="Times New Roman"/>
          <w:b/>
          <w:i w:val="0"/>
          <w:iCs w:val="0"/>
          <w:color w:val="auto"/>
          <w:sz w:val="24"/>
          <w:szCs w:val="24"/>
        </w:rPr>
      </w:pPr>
      <w:bookmarkStart w:id="37" w:name="_GoBack"/>
      <w:bookmarkEnd w:id="37"/>
      <w:r w:rsidRPr="0094015A">
        <w:rPr>
          <w:rFonts w:ascii="Times New Roman" w:hAnsi="Times New Roman" w:cs="Times New Roman"/>
          <w:b/>
          <w:i w:val="0"/>
          <w:iCs w:val="0"/>
          <w:color w:val="auto"/>
          <w:sz w:val="24"/>
          <w:szCs w:val="24"/>
        </w:rPr>
        <w:lastRenderedPageBreak/>
        <w:t xml:space="preserve">Tabel 3. </w:t>
      </w:r>
      <w:r w:rsidRPr="0094015A">
        <w:rPr>
          <w:rFonts w:ascii="Times New Roman" w:hAnsi="Times New Roman" w:cs="Times New Roman"/>
          <w:b/>
          <w:i w:val="0"/>
          <w:iCs w:val="0"/>
          <w:color w:val="auto"/>
          <w:sz w:val="24"/>
          <w:szCs w:val="24"/>
        </w:rPr>
        <w:fldChar w:fldCharType="begin"/>
      </w:r>
      <w:r w:rsidRPr="0094015A">
        <w:rPr>
          <w:rFonts w:ascii="Times New Roman" w:hAnsi="Times New Roman" w:cs="Times New Roman"/>
          <w:b/>
          <w:i w:val="0"/>
          <w:iCs w:val="0"/>
          <w:color w:val="auto"/>
          <w:sz w:val="24"/>
          <w:szCs w:val="24"/>
        </w:rPr>
        <w:instrText xml:space="preserve"> SEQ Tabel_3. \* ARABIC </w:instrText>
      </w:r>
      <w:r w:rsidRPr="0094015A">
        <w:rPr>
          <w:rFonts w:ascii="Times New Roman" w:hAnsi="Times New Roman" w:cs="Times New Roman"/>
          <w:b/>
          <w:i w:val="0"/>
          <w:iCs w:val="0"/>
          <w:color w:val="auto"/>
          <w:sz w:val="24"/>
          <w:szCs w:val="24"/>
        </w:rPr>
        <w:fldChar w:fldCharType="separate"/>
      </w:r>
      <w:r>
        <w:rPr>
          <w:rFonts w:ascii="Times New Roman" w:hAnsi="Times New Roman" w:cs="Times New Roman"/>
          <w:b/>
          <w:i w:val="0"/>
          <w:iCs w:val="0"/>
          <w:noProof/>
          <w:color w:val="auto"/>
          <w:sz w:val="24"/>
          <w:szCs w:val="24"/>
        </w:rPr>
        <w:t>1</w:t>
      </w:r>
      <w:r w:rsidRPr="0094015A">
        <w:rPr>
          <w:rFonts w:ascii="Times New Roman" w:hAnsi="Times New Roman" w:cs="Times New Roman"/>
          <w:b/>
          <w:i w:val="0"/>
          <w:iCs w:val="0"/>
          <w:color w:val="auto"/>
          <w:sz w:val="24"/>
          <w:szCs w:val="24"/>
        </w:rPr>
        <w:fldChar w:fldCharType="end"/>
      </w:r>
      <w:r w:rsidRPr="0094015A">
        <w:rPr>
          <w:rFonts w:ascii="Times New Roman" w:hAnsi="Times New Roman" w:cs="Times New Roman"/>
          <w:b/>
          <w:i w:val="0"/>
          <w:iCs w:val="0"/>
          <w:color w:val="auto"/>
          <w:sz w:val="24"/>
          <w:szCs w:val="24"/>
        </w:rPr>
        <w:t xml:space="preserve"> Kriteria Pemilihan Sampel</w:t>
      </w:r>
      <w:bookmarkEnd w:id="35"/>
      <w:bookmarkEnd w:id="36"/>
    </w:p>
    <w:tbl>
      <w:tblPr>
        <w:tblW w:w="7700" w:type="dxa"/>
        <w:tblInd w:w="607" w:type="dxa"/>
        <w:tblLook w:val="04A0" w:firstRow="1" w:lastRow="0" w:firstColumn="1" w:lastColumn="0" w:noHBand="0" w:noVBand="1"/>
      </w:tblPr>
      <w:tblGrid>
        <w:gridCol w:w="1080"/>
        <w:gridCol w:w="5540"/>
        <w:gridCol w:w="1080"/>
      </w:tblGrid>
      <w:tr w:rsidR="00011D77" w:rsidRPr="0028245F" w:rsidTr="00EB0294">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rsidR="00011D77" w:rsidRPr="0028245F" w:rsidRDefault="00011D77" w:rsidP="00EB0294">
            <w:pPr>
              <w:spacing w:after="0" w:line="240" w:lineRule="auto"/>
              <w:jc w:val="center"/>
              <w:rPr>
                <w:rFonts w:ascii="Times New Roman" w:eastAsia="Times New Roman" w:hAnsi="Times New Roman" w:cs="Times New Roman"/>
                <w:b/>
                <w:color w:val="000000"/>
                <w:sz w:val="24"/>
                <w:szCs w:val="24"/>
              </w:rPr>
            </w:pPr>
            <w:r w:rsidRPr="0028245F">
              <w:rPr>
                <w:rFonts w:ascii="Times New Roman" w:eastAsia="Times New Roman" w:hAnsi="Times New Roman" w:cs="Times New Roman"/>
                <w:b/>
                <w:color w:val="000000"/>
                <w:sz w:val="24"/>
                <w:szCs w:val="24"/>
              </w:rPr>
              <w:t>No</w:t>
            </w:r>
          </w:p>
        </w:tc>
        <w:tc>
          <w:tcPr>
            <w:tcW w:w="5540" w:type="dxa"/>
            <w:tcBorders>
              <w:top w:val="single" w:sz="4" w:space="0" w:color="auto"/>
              <w:left w:val="nil"/>
              <w:bottom w:val="single" w:sz="4" w:space="0" w:color="auto"/>
              <w:right w:val="single" w:sz="4" w:space="0" w:color="auto"/>
            </w:tcBorders>
            <w:shd w:val="clear" w:color="auto" w:fill="auto"/>
            <w:noWrap/>
            <w:hideMark/>
          </w:tcPr>
          <w:p w:rsidR="00011D77" w:rsidRPr="0028245F" w:rsidRDefault="00011D77" w:rsidP="00EB0294">
            <w:pPr>
              <w:spacing w:after="0" w:line="240" w:lineRule="auto"/>
              <w:jc w:val="center"/>
              <w:rPr>
                <w:rFonts w:ascii="Times New Roman" w:eastAsia="Times New Roman" w:hAnsi="Times New Roman" w:cs="Times New Roman"/>
                <w:b/>
                <w:color w:val="000000"/>
                <w:sz w:val="24"/>
                <w:szCs w:val="24"/>
              </w:rPr>
            </w:pPr>
            <w:r w:rsidRPr="0028245F">
              <w:rPr>
                <w:rFonts w:ascii="Times New Roman" w:eastAsia="Times New Roman" w:hAnsi="Times New Roman" w:cs="Times New Roman"/>
                <w:b/>
                <w:color w:val="000000"/>
                <w:sz w:val="24"/>
                <w:szCs w:val="24"/>
              </w:rPr>
              <w:t>Kriteria</w:t>
            </w:r>
          </w:p>
        </w:tc>
        <w:tc>
          <w:tcPr>
            <w:tcW w:w="1080" w:type="dxa"/>
            <w:tcBorders>
              <w:top w:val="single" w:sz="4" w:space="0" w:color="auto"/>
              <w:left w:val="nil"/>
              <w:bottom w:val="single" w:sz="4" w:space="0" w:color="auto"/>
              <w:right w:val="single" w:sz="4" w:space="0" w:color="auto"/>
            </w:tcBorders>
            <w:shd w:val="clear" w:color="auto" w:fill="auto"/>
            <w:noWrap/>
            <w:hideMark/>
          </w:tcPr>
          <w:p w:rsidR="00011D77" w:rsidRPr="0028245F" w:rsidRDefault="00011D77" w:rsidP="00EB0294">
            <w:pPr>
              <w:spacing w:after="0" w:line="240" w:lineRule="auto"/>
              <w:jc w:val="center"/>
              <w:rPr>
                <w:rFonts w:ascii="Times New Roman" w:eastAsia="Times New Roman" w:hAnsi="Times New Roman" w:cs="Times New Roman"/>
                <w:b/>
                <w:color w:val="000000"/>
                <w:sz w:val="24"/>
                <w:szCs w:val="24"/>
              </w:rPr>
            </w:pPr>
            <w:r w:rsidRPr="0028245F">
              <w:rPr>
                <w:rFonts w:ascii="Times New Roman" w:eastAsia="Times New Roman" w:hAnsi="Times New Roman" w:cs="Times New Roman"/>
                <w:b/>
                <w:color w:val="000000"/>
                <w:sz w:val="24"/>
                <w:szCs w:val="24"/>
              </w:rPr>
              <w:t>Jumlah</w:t>
            </w:r>
          </w:p>
        </w:tc>
      </w:tr>
      <w:tr w:rsidR="00011D77" w:rsidRPr="0028245F" w:rsidTr="00EB0294">
        <w:trPr>
          <w:trHeight w:val="315"/>
        </w:trPr>
        <w:tc>
          <w:tcPr>
            <w:tcW w:w="1080" w:type="dxa"/>
            <w:tcBorders>
              <w:top w:val="nil"/>
              <w:left w:val="single" w:sz="4" w:space="0" w:color="auto"/>
              <w:bottom w:val="single" w:sz="4" w:space="0" w:color="auto"/>
              <w:right w:val="single" w:sz="4" w:space="0" w:color="auto"/>
            </w:tcBorders>
            <w:shd w:val="clear" w:color="auto" w:fill="auto"/>
            <w:noWrap/>
            <w:hideMark/>
          </w:tcPr>
          <w:p w:rsidR="00011D77" w:rsidRPr="0028245F" w:rsidRDefault="00011D77" w:rsidP="00EB0294">
            <w:pPr>
              <w:spacing w:after="0" w:line="240" w:lineRule="auto"/>
              <w:jc w:val="right"/>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1</w:t>
            </w:r>
          </w:p>
        </w:tc>
        <w:tc>
          <w:tcPr>
            <w:tcW w:w="5540" w:type="dxa"/>
            <w:tcBorders>
              <w:top w:val="nil"/>
              <w:left w:val="nil"/>
              <w:bottom w:val="single" w:sz="4" w:space="0" w:color="auto"/>
              <w:right w:val="single" w:sz="4" w:space="0" w:color="auto"/>
            </w:tcBorders>
            <w:shd w:val="clear" w:color="auto" w:fill="auto"/>
            <w:noWrap/>
            <w:hideMark/>
          </w:tcPr>
          <w:p w:rsidR="00011D77" w:rsidRPr="0028245F" w:rsidRDefault="00011D77" w:rsidP="00EB0294">
            <w:pPr>
              <w:spacing w:after="0" w:line="240" w:lineRule="auto"/>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Perusahaan manuf</w:t>
            </w:r>
            <w:r>
              <w:rPr>
                <w:rFonts w:ascii="Times New Roman" w:eastAsia="Times New Roman" w:hAnsi="Times New Roman" w:cs="Times New Roman"/>
                <w:color w:val="000000"/>
                <w:sz w:val="24"/>
                <w:szCs w:val="24"/>
              </w:rPr>
              <w:t xml:space="preserve">aktur subsektor </w:t>
            </w:r>
            <w:r w:rsidRPr="00DF7050">
              <w:rPr>
                <w:rFonts w:ascii="Times New Roman" w:eastAsia="Times New Roman" w:hAnsi="Times New Roman" w:cs="Times New Roman"/>
                <w:i/>
                <w:color w:val="000000"/>
                <w:sz w:val="24"/>
                <w:szCs w:val="24"/>
              </w:rPr>
              <w:t>consumer non-cyclicals</w:t>
            </w:r>
          </w:p>
        </w:tc>
        <w:tc>
          <w:tcPr>
            <w:tcW w:w="1080" w:type="dxa"/>
            <w:tcBorders>
              <w:top w:val="nil"/>
              <w:left w:val="nil"/>
              <w:bottom w:val="single" w:sz="4" w:space="0" w:color="auto"/>
              <w:right w:val="single" w:sz="4" w:space="0" w:color="auto"/>
            </w:tcBorders>
            <w:shd w:val="clear" w:color="auto" w:fill="auto"/>
            <w:noWrap/>
            <w:hideMark/>
          </w:tcPr>
          <w:p w:rsidR="00011D77" w:rsidRPr="0028245F" w:rsidRDefault="00011D77" w:rsidP="00EB0294">
            <w:pPr>
              <w:spacing w:after="0" w:line="240" w:lineRule="auto"/>
              <w:jc w:val="center"/>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125</w:t>
            </w:r>
          </w:p>
        </w:tc>
      </w:tr>
      <w:tr w:rsidR="00011D77" w:rsidRPr="0028245F" w:rsidTr="00EB0294">
        <w:trPr>
          <w:trHeight w:val="630"/>
        </w:trPr>
        <w:tc>
          <w:tcPr>
            <w:tcW w:w="1080" w:type="dxa"/>
            <w:tcBorders>
              <w:top w:val="nil"/>
              <w:left w:val="single" w:sz="4" w:space="0" w:color="auto"/>
              <w:bottom w:val="single" w:sz="4" w:space="0" w:color="auto"/>
              <w:right w:val="single" w:sz="4" w:space="0" w:color="auto"/>
            </w:tcBorders>
            <w:shd w:val="clear" w:color="auto" w:fill="auto"/>
            <w:noWrap/>
            <w:hideMark/>
          </w:tcPr>
          <w:p w:rsidR="00011D77" w:rsidRPr="0028245F" w:rsidRDefault="00011D77" w:rsidP="00EB0294">
            <w:pPr>
              <w:spacing w:after="0" w:line="240" w:lineRule="auto"/>
              <w:jc w:val="right"/>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2</w:t>
            </w:r>
          </w:p>
        </w:tc>
        <w:tc>
          <w:tcPr>
            <w:tcW w:w="5540" w:type="dxa"/>
            <w:tcBorders>
              <w:top w:val="nil"/>
              <w:left w:val="nil"/>
              <w:bottom w:val="single" w:sz="4" w:space="0" w:color="auto"/>
              <w:right w:val="single" w:sz="4" w:space="0" w:color="auto"/>
            </w:tcBorders>
            <w:shd w:val="clear" w:color="auto" w:fill="auto"/>
            <w:hideMark/>
          </w:tcPr>
          <w:p w:rsidR="00011D77" w:rsidRPr="0028245F" w:rsidRDefault="00011D77" w:rsidP="00EB0294">
            <w:pPr>
              <w:spacing w:after="0" w:line="240" w:lineRule="auto"/>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Perusahaan yang tidak berturut-turut melaporkan laporan keuangan selama periode 2018-2023</w:t>
            </w:r>
          </w:p>
        </w:tc>
        <w:tc>
          <w:tcPr>
            <w:tcW w:w="1080" w:type="dxa"/>
            <w:tcBorders>
              <w:top w:val="nil"/>
              <w:left w:val="nil"/>
              <w:bottom w:val="single" w:sz="4" w:space="0" w:color="auto"/>
              <w:right w:val="single" w:sz="4" w:space="0" w:color="auto"/>
            </w:tcBorders>
            <w:shd w:val="clear" w:color="auto" w:fill="auto"/>
            <w:noWrap/>
            <w:hideMark/>
          </w:tcPr>
          <w:p w:rsidR="00011D77" w:rsidRPr="0028245F" w:rsidRDefault="00011D77" w:rsidP="00EB02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8245F">
              <w:rPr>
                <w:rFonts w:ascii="Times New Roman" w:eastAsia="Times New Roman" w:hAnsi="Times New Roman" w:cs="Times New Roman"/>
                <w:color w:val="000000"/>
                <w:sz w:val="24"/>
                <w:szCs w:val="24"/>
              </w:rPr>
              <w:t>46</w:t>
            </w:r>
            <w:r>
              <w:rPr>
                <w:rFonts w:ascii="Times New Roman" w:eastAsia="Times New Roman" w:hAnsi="Times New Roman" w:cs="Times New Roman"/>
                <w:color w:val="000000"/>
                <w:sz w:val="24"/>
                <w:szCs w:val="24"/>
              </w:rPr>
              <w:t>)</w:t>
            </w:r>
          </w:p>
        </w:tc>
      </w:tr>
      <w:tr w:rsidR="00011D77" w:rsidRPr="0028245F" w:rsidTr="00EB0294">
        <w:trPr>
          <w:trHeight w:val="630"/>
        </w:trPr>
        <w:tc>
          <w:tcPr>
            <w:tcW w:w="1080" w:type="dxa"/>
            <w:tcBorders>
              <w:top w:val="nil"/>
              <w:left w:val="single" w:sz="4" w:space="0" w:color="auto"/>
              <w:bottom w:val="single" w:sz="4" w:space="0" w:color="auto"/>
              <w:right w:val="single" w:sz="4" w:space="0" w:color="auto"/>
            </w:tcBorders>
            <w:shd w:val="clear" w:color="auto" w:fill="auto"/>
            <w:noWrap/>
            <w:hideMark/>
          </w:tcPr>
          <w:p w:rsidR="00011D77" w:rsidRPr="0028245F" w:rsidRDefault="00011D77" w:rsidP="00EB0294">
            <w:pPr>
              <w:spacing w:after="0" w:line="240" w:lineRule="auto"/>
              <w:jc w:val="right"/>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3</w:t>
            </w:r>
          </w:p>
        </w:tc>
        <w:tc>
          <w:tcPr>
            <w:tcW w:w="5540" w:type="dxa"/>
            <w:tcBorders>
              <w:top w:val="nil"/>
              <w:left w:val="nil"/>
              <w:bottom w:val="single" w:sz="4" w:space="0" w:color="auto"/>
              <w:right w:val="single" w:sz="4" w:space="0" w:color="auto"/>
            </w:tcBorders>
            <w:shd w:val="clear" w:color="auto" w:fill="auto"/>
            <w:hideMark/>
          </w:tcPr>
          <w:p w:rsidR="00011D77" w:rsidRPr="0028245F" w:rsidRDefault="00011D77" w:rsidP="00EB029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28245F">
              <w:rPr>
                <w:rFonts w:ascii="Times New Roman" w:eastAsia="Times New Roman" w:hAnsi="Times New Roman" w:cs="Times New Roman"/>
                <w:color w:val="000000"/>
                <w:sz w:val="24"/>
                <w:szCs w:val="24"/>
              </w:rPr>
              <w:t xml:space="preserve">erusahaan yang mengalami </w:t>
            </w:r>
            <w:r>
              <w:rPr>
                <w:rFonts w:ascii="Times New Roman" w:eastAsia="Times New Roman" w:hAnsi="Times New Roman" w:cs="Times New Roman"/>
                <w:color w:val="000000"/>
                <w:sz w:val="24"/>
                <w:szCs w:val="24"/>
              </w:rPr>
              <w:t>kerugian selama tahun 2018-2023</w:t>
            </w:r>
          </w:p>
        </w:tc>
        <w:tc>
          <w:tcPr>
            <w:tcW w:w="1080" w:type="dxa"/>
            <w:tcBorders>
              <w:top w:val="nil"/>
              <w:left w:val="nil"/>
              <w:bottom w:val="single" w:sz="4" w:space="0" w:color="auto"/>
              <w:right w:val="single" w:sz="4" w:space="0" w:color="auto"/>
            </w:tcBorders>
            <w:shd w:val="clear" w:color="auto" w:fill="auto"/>
            <w:noWrap/>
            <w:hideMark/>
          </w:tcPr>
          <w:p w:rsidR="00011D77" w:rsidRPr="0028245F" w:rsidRDefault="00011D77" w:rsidP="00EB02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8245F">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z w:val="24"/>
                <w:szCs w:val="24"/>
              </w:rPr>
              <w:t>)</w:t>
            </w:r>
          </w:p>
        </w:tc>
      </w:tr>
      <w:tr w:rsidR="00011D77" w:rsidRPr="0028245F" w:rsidTr="00EB0294">
        <w:trPr>
          <w:trHeight w:val="630"/>
        </w:trPr>
        <w:tc>
          <w:tcPr>
            <w:tcW w:w="1080" w:type="dxa"/>
            <w:tcBorders>
              <w:top w:val="nil"/>
              <w:left w:val="single" w:sz="4" w:space="0" w:color="auto"/>
              <w:bottom w:val="single" w:sz="4" w:space="0" w:color="auto"/>
              <w:right w:val="single" w:sz="4" w:space="0" w:color="auto"/>
            </w:tcBorders>
            <w:shd w:val="clear" w:color="auto" w:fill="auto"/>
            <w:noWrap/>
            <w:hideMark/>
          </w:tcPr>
          <w:p w:rsidR="00011D77" w:rsidRPr="0028245F" w:rsidRDefault="00011D77" w:rsidP="00EB0294">
            <w:pPr>
              <w:spacing w:after="0" w:line="240" w:lineRule="auto"/>
              <w:jc w:val="right"/>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4</w:t>
            </w:r>
          </w:p>
        </w:tc>
        <w:tc>
          <w:tcPr>
            <w:tcW w:w="5540" w:type="dxa"/>
            <w:tcBorders>
              <w:top w:val="nil"/>
              <w:left w:val="nil"/>
              <w:bottom w:val="single" w:sz="4" w:space="0" w:color="auto"/>
              <w:right w:val="single" w:sz="4" w:space="0" w:color="auto"/>
            </w:tcBorders>
            <w:shd w:val="clear" w:color="auto" w:fill="auto"/>
            <w:hideMark/>
          </w:tcPr>
          <w:p w:rsidR="00011D77" w:rsidRPr="0028245F" w:rsidRDefault="00011D77" w:rsidP="00EB0294">
            <w:pPr>
              <w:spacing w:after="0" w:line="240" w:lineRule="auto"/>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Perusahaan yang tidak m</w:t>
            </w:r>
            <w:r>
              <w:rPr>
                <w:rFonts w:ascii="Times New Roman" w:eastAsia="Times New Roman" w:hAnsi="Times New Roman" w:cs="Times New Roman"/>
                <w:color w:val="000000"/>
                <w:sz w:val="24"/>
                <w:szCs w:val="24"/>
              </w:rPr>
              <w:t>enyediakan secara lengkap data</w:t>
            </w:r>
            <w:r w:rsidRPr="0028245F">
              <w:rPr>
                <w:rFonts w:ascii="Times New Roman" w:eastAsia="Times New Roman" w:hAnsi="Times New Roman" w:cs="Times New Roman"/>
                <w:color w:val="000000"/>
                <w:sz w:val="24"/>
                <w:szCs w:val="24"/>
              </w:rPr>
              <w:t xml:space="preserve"> untuk</w:t>
            </w:r>
            <w:r>
              <w:rPr>
                <w:rFonts w:ascii="Times New Roman" w:eastAsia="Times New Roman" w:hAnsi="Times New Roman" w:cs="Times New Roman"/>
                <w:color w:val="000000"/>
                <w:sz w:val="24"/>
                <w:szCs w:val="24"/>
              </w:rPr>
              <w:t xml:space="preserve"> keperluan</w:t>
            </w:r>
            <w:r w:rsidRPr="0028245F">
              <w:rPr>
                <w:rFonts w:ascii="Times New Roman" w:eastAsia="Times New Roman" w:hAnsi="Times New Roman" w:cs="Times New Roman"/>
                <w:color w:val="000000"/>
                <w:sz w:val="24"/>
                <w:szCs w:val="24"/>
              </w:rPr>
              <w:t xml:space="preserve"> pene</w:t>
            </w:r>
            <w:r>
              <w:rPr>
                <w:rFonts w:ascii="Times New Roman" w:eastAsia="Times New Roman" w:hAnsi="Times New Roman" w:cs="Times New Roman"/>
                <w:color w:val="000000"/>
                <w:sz w:val="24"/>
                <w:szCs w:val="24"/>
              </w:rPr>
              <w:t>litian selama periode 2018-2023</w:t>
            </w:r>
          </w:p>
        </w:tc>
        <w:tc>
          <w:tcPr>
            <w:tcW w:w="1080" w:type="dxa"/>
            <w:tcBorders>
              <w:top w:val="nil"/>
              <w:left w:val="nil"/>
              <w:bottom w:val="single" w:sz="4" w:space="0" w:color="auto"/>
              <w:right w:val="single" w:sz="4" w:space="0" w:color="auto"/>
            </w:tcBorders>
            <w:shd w:val="clear" w:color="auto" w:fill="auto"/>
            <w:noWrap/>
            <w:hideMark/>
          </w:tcPr>
          <w:p w:rsidR="00011D77" w:rsidRPr="0028245F" w:rsidRDefault="00011D77" w:rsidP="00EB02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8245F">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w:t>
            </w:r>
          </w:p>
        </w:tc>
      </w:tr>
      <w:tr w:rsidR="00011D77" w:rsidRPr="0028245F" w:rsidTr="00EB0294">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11D77" w:rsidRPr="0028245F" w:rsidRDefault="00011D77" w:rsidP="00EB0294">
            <w:pPr>
              <w:spacing w:after="0" w:line="240" w:lineRule="auto"/>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 </w:t>
            </w:r>
          </w:p>
        </w:tc>
        <w:tc>
          <w:tcPr>
            <w:tcW w:w="5540" w:type="dxa"/>
            <w:tcBorders>
              <w:top w:val="nil"/>
              <w:left w:val="nil"/>
              <w:bottom w:val="single" w:sz="4" w:space="0" w:color="auto"/>
              <w:right w:val="single" w:sz="4" w:space="0" w:color="auto"/>
            </w:tcBorders>
            <w:shd w:val="clear" w:color="auto" w:fill="auto"/>
            <w:hideMark/>
          </w:tcPr>
          <w:p w:rsidR="00011D77" w:rsidRPr="0028245F" w:rsidRDefault="00011D77" w:rsidP="00EB02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perusahaan sebagai sampel</w:t>
            </w:r>
          </w:p>
        </w:tc>
        <w:tc>
          <w:tcPr>
            <w:tcW w:w="1080" w:type="dxa"/>
            <w:tcBorders>
              <w:top w:val="nil"/>
              <w:left w:val="nil"/>
              <w:bottom w:val="single" w:sz="4" w:space="0" w:color="auto"/>
              <w:right w:val="single" w:sz="4" w:space="0" w:color="auto"/>
            </w:tcBorders>
            <w:shd w:val="clear" w:color="auto" w:fill="auto"/>
            <w:noWrap/>
            <w:vAlign w:val="bottom"/>
            <w:hideMark/>
          </w:tcPr>
          <w:p w:rsidR="00011D77" w:rsidRPr="0028245F" w:rsidRDefault="00011D77" w:rsidP="00EB0294">
            <w:pPr>
              <w:spacing w:after="0" w:line="240" w:lineRule="auto"/>
              <w:jc w:val="center"/>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32</w:t>
            </w:r>
          </w:p>
        </w:tc>
      </w:tr>
      <w:tr w:rsidR="00011D77" w:rsidRPr="0028245F" w:rsidTr="00EB0294">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11D77" w:rsidRPr="0028245F" w:rsidRDefault="00011D77" w:rsidP="00EB0294">
            <w:pPr>
              <w:spacing w:after="0" w:line="240" w:lineRule="auto"/>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 </w:t>
            </w:r>
          </w:p>
        </w:tc>
        <w:tc>
          <w:tcPr>
            <w:tcW w:w="5540" w:type="dxa"/>
            <w:tcBorders>
              <w:top w:val="nil"/>
              <w:left w:val="nil"/>
              <w:bottom w:val="single" w:sz="4" w:space="0" w:color="auto"/>
              <w:right w:val="single" w:sz="4" w:space="0" w:color="auto"/>
            </w:tcBorders>
            <w:shd w:val="clear" w:color="auto" w:fill="auto"/>
            <w:hideMark/>
          </w:tcPr>
          <w:p w:rsidR="00011D77" w:rsidRPr="0028245F" w:rsidRDefault="00011D77" w:rsidP="00EB02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28245F">
              <w:rPr>
                <w:rFonts w:ascii="Times New Roman" w:eastAsia="Times New Roman" w:hAnsi="Times New Roman" w:cs="Times New Roman"/>
                <w:color w:val="000000"/>
                <w:sz w:val="24"/>
                <w:szCs w:val="24"/>
              </w:rPr>
              <w:t>ahun</w:t>
            </w:r>
            <w:r>
              <w:rPr>
                <w:rFonts w:ascii="Times New Roman" w:eastAsia="Times New Roman" w:hAnsi="Times New Roman" w:cs="Times New Roman"/>
                <w:color w:val="000000"/>
                <w:sz w:val="24"/>
                <w:szCs w:val="24"/>
              </w:rPr>
              <w:t xml:space="preserve"> penelitian</w:t>
            </w:r>
          </w:p>
        </w:tc>
        <w:tc>
          <w:tcPr>
            <w:tcW w:w="1080" w:type="dxa"/>
            <w:tcBorders>
              <w:top w:val="nil"/>
              <w:left w:val="nil"/>
              <w:bottom w:val="single" w:sz="4" w:space="0" w:color="auto"/>
              <w:right w:val="single" w:sz="4" w:space="0" w:color="auto"/>
            </w:tcBorders>
            <w:shd w:val="clear" w:color="auto" w:fill="auto"/>
            <w:noWrap/>
            <w:hideMark/>
          </w:tcPr>
          <w:p w:rsidR="00011D77" w:rsidRPr="0028245F" w:rsidRDefault="00011D77" w:rsidP="00EB0294">
            <w:pPr>
              <w:spacing w:after="0" w:line="240" w:lineRule="auto"/>
              <w:jc w:val="center"/>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6</w:t>
            </w:r>
          </w:p>
        </w:tc>
      </w:tr>
      <w:tr w:rsidR="00011D77" w:rsidRPr="0028245F" w:rsidTr="00EB0294">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11D77" w:rsidRPr="0028245F" w:rsidRDefault="00011D77" w:rsidP="00EB0294">
            <w:pPr>
              <w:spacing w:after="0" w:line="240" w:lineRule="auto"/>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 </w:t>
            </w:r>
          </w:p>
        </w:tc>
        <w:tc>
          <w:tcPr>
            <w:tcW w:w="5540" w:type="dxa"/>
            <w:tcBorders>
              <w:top w:val="nil"/>
              <w:left w:val="nil"/>
              <w:bottom w:val="single" w:sz="4" w:space="0" w:color="auto"/>
              <w:right w:val="single" w:sz="4" w:space="0" w:color="auto"/>
            </w:tcBorders>
            <w:shd w:val="clear" w:color="auto" w:fill="auto"/>
            <w:hideMark/>
          </w:tcPr>
          <w:p w:rsidR="00011D77" w:rsidRPr="0028245F" w:rsidRDefault="00011D77" w:rsidP="00EB02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28245F">
              <w:rPr>
                <w:rFonts w:ascii="Times New Roman" w:eastAsia="Times New Roman" w:hAnsi="Times New Roman" w:cs="Times New Roman"/>
                <w:color w:val="000000"/>
                <w:sz w:val="24"/>
                <w:szCs w:val="24"/>
              </w:rPr>
              <w:t>otal data penelitian</w:t>
            </w:r>
          </w:p>
        </w:tc>
        <w:tc>
          <w:tcPr>
            <w:tcW w:w="1080" w:type="dxa"/>
            <w:tcBorders>
              <w:top w:val="nil"/>
              <w:left w:val="nil"/>
              <w:bottom w:val="single" w:sz="4" w:space="0" w:color="auto"/>
              <w:right w:val="single" w:sz="4" w:space="0" w:color="auto"/>
            </w:tcBorders>
            <w:shd w:val="clear" w:color="auto" w:fill="auto"/>
            <w:noWrap/>
            <w:vAlign w:val="bottom"/>
            <w:hideMark/>
          </w:tcPr>
          <w:p w:rsidR="00011D77" w:rsidRPr="0028245F" w:rsidRDefault="00011D77" w:rsidP="00EB0294">
            <w:pPr>
              <w:spacing w:after="0" w:line="240" w:lineRule="auto"/>
              <w:jc w:val="center"/>
              <w:rPr>
                <w:rFonts w:ascii="Times New Roman" w:eastAsia="Times New Roman" w:hAnsi="Times New Roman" w:cs="Times New Roman"/>
                <w:color w:val="000000"/>
                <w:sz w:val="24"/>
                <w:szCs w:val="24"/>
              </w:rPr>
            </w:pPr>
            <w:r w:rsidRPr="0028245F">
              <w:rPr>
                <w:rFonts w:ascii="Times New Roman" w:eastAsia="Times New Roman" w:hAnsi="Times New Roman" w:cs="Times New Roman"/>
                <w:color w:val="000000"/>
                <w:sz w:val="24"/>
                <w:szCs w:val="24"/>
              </w:rPr>
              <w:t>192</w:t>
            </w:r>
          </w:p>
        </w:tc>
      </w:tr>
    </w:tbl>
    <w:p w:rsidR="00011D77" w:rsidRPr="002C3525" w:rsidRDefault="00011D77" w:rsidP="00011D77">
      <w:pPr>
        <w:pStyle w:val="Caption"/>
        <w:keepNext/>
        <w:jc w:val="center"/>
        <w:rPr>
          <w:rFonts w:ascii="Times New Roman" w:hAnsi="Times New Roman" w:cs="Times New Roman"/>
          <w:color w:val="auto"/>
          <w:sz w:val="24"/>
          <w:szCs w:val="24"/>
        </w:rPr>
      </w:pPr>
    </w:p>
    <w:p w:rsidR="00011D77" w:rsidRPr="0094015A" w:rsidRDefault="00011D77" w:rsidP="00011D77">
      <w:pPr>
        <w:pStyle w:val="Caption"/>
        <w:keepNext/>
        <w:jc w:val="center"/>
        <w:rPr>
          <w:rFonts w:ascii="Times New Roman" w:hAnsi="Times New Roman" w:cs="Times New Roman"/>
          <w:b/>
          <w:i w:val="0"/>
          <w:iCs w:val="0"/>
          <w:color w:val="auto"/>
          <w:sz w:val="24"/>
          <w:szCs w:val="24"/>
        </w:rPr>
      </w:pPr>
      <w:bookmarkStart w:id="38" w:name="_Toc169528881"/>
      <w:bookmarkStart w:id="39" w:name="_Toc175162653"/>
      <w:r w:rsidRPr="0094015A">
        <w:rPr>
          <w:rFonts w:ascii="Times New Roman" w:hAnsi="Times New Roman" w:cs="Times New Roman"/>
          <w:b/>
          <w:i w:val="0"/>
          <w:iCs w:val="0"/>
          <w:color w:val="auto"/>
          <w:sz w:val="24"/>
          <w:szCs w:val="24"/>
        </w:rPr>
        <w:t xml:space="preserve">Tabel 3. </w:t>
      </w:r>
      <w:r w:rsidRPr="0094015A">
        <w:rPr>
          <w:rFonts w:ascii="Times New Roman" w:hAnsi="Times New Roman" w:cs="Times New Roman"/>
          <w:b/>
          <w:i w:val="0"/>
          <w:iCs w:val="0"/>
          <w:color w:val="auto"/>
          <w:sz w:val="24"/>
          <w:szCs w:val="24"/>
        </w:rPr>
        <w:fldChar w:fldCharType="begin"/>
      </w:r>
      <w:r w:rsidRPr="0094015A">
        <w:rPr>
          <w:rFonts w:ascii="Times New Roman" w:hAnsi="Times New Roman" w:cs="Times New Roman"/>
          <w:b/>
          <w:i w:val="0"/>
          <w:iCs w:val="0"/>
          <w:color w:val="auto"/>
          <w:sz w:val="24"/>
          <w:szCs w:val="24"/>
        </w:rPr>
        <w:instrText xml:space="preserve"> SEQ Tabel_3. \* ARABIC </w:instrText>
      </w:r>
      <w:r w:rsidRPr="0094015A">
        <w:rPr>
          <w:rFonts w:ascii="Times New Roman" w:hAnsi="Times New Roman" w:cs="Times New Roman"/>
          <w:b/>
          <w:i w:val="0"/>
          <w:iCs w:val="0"/>
          <w:color w:val="auto"/>
          <w:sz w:val="24"/>
          <w:szCs w:val="24"/>
        </w:rPr>
        <w:fldChar w:fldCharType="separate"/>
      </w:r>
      <w:r>
        <w:rPr>
          <w:rFonts w:ascii="Times New Roman" w:hAnsi="Times New Roman" w:cs="Times New Roman"/>
          <w:b/>
          <w:i w:val="0"/>
          <w:iCs w:val="0"/>
          <w:noProof/>
          <w:color w:val="auto"/>
          <w:sz w:val="24"/>
          <w:szCs w:val="24"/>
        </w:rPr>
        <w:t>2</w:t>
      </w:r>
      <w:r w:rsidRPr="0094015A">
        <w:rPr>
          <w:rFonts w:ascii="Times New Roman" w:hAnsi="Times New Roman" w:cs="Times New Roman"/>
          <w:b/>
          <w:i w:val="0"/>
          <w:iCs w:val="0"/>
          <w:color w:val="auto"/>
          <w:sz w:val="24"/>
          <w:szCs w:val="24"/>
        </w:rPr>
        <w:fldChar w:fldCharType="end"/>
      </w:r>
      <w:r w:rsidRPr="0094015A">
        <w:rPr>
          <w:rFonts w:ascii="Times New Roman" w:hAnsi="Times New Roman" w:cs="Times New Roman"/>
          <w:b/>
          <w:i w:val="0"/>
          <w:iCs w:val="0"/>
          <w:color w:val="auto"/>
          <w:sz w:val="24"/>
          <w:szCs w:val="24"/>
        </w:rPr>
        <w:t xml:space="preserve"> Sampel Penelitian</w:t>
      </w:r>
      <w:bookmarkEnd w:id="38"/>
      <w:bookmarkEnd w:id="39"/>
    </w:p>
    <w:tbl>
      <w:tblPr>
        <w:tblStyle w:val="TableGrid"/>
        <w:tblW w:w="0" w:type="auto"/>
        <w:tblInd w:w="720" w:type="dxa"/>
        <w:tblLook w:val="04A0" w:firstRow="1" w:lastRow="0" w:firstColumn="1" w:lastColumn="0" w:noHBand="0" w:noVBand="1"/>
      </w:tblPr>
      <w:tblGrid>
        <w:gridCol w:w="693"/>
        <w:gridCol w:w="1854"/>
        <w:gridCol w:w="4282"/>
      </w:tblGrid>
      <w:tr w:rsidR="00011D77" w:rsidTr="00EB0294">
        <w:trPr>
          <w:tblHeader/>
        </w:trPr>
        <w:tc>
          <w:tcPr>
            <w:tcW w:w="693" w:type="dxa"/>
            <w:vAlign w:val="center"/>
          </w:tcPr>
          <w:p w:rsidR="00011D77" w:rsidRPr="00250A62" w:rsidRDefault="00011D77" w:rsidP="00EB0294">
            <w:pPr>
              <w:widowControl w:val="0"/>
              <w:autoSpaceDE w:val="0"/>
              <w:autoSpaceDN w:val="0"/>
              <w:adjustRightInd w:val="0"/>
              <w:spacing w:line="360" w:lineRule="auto"/>
              <w:jc w:val="center"/>
              <w:rPr>
                <w:rFonts w:ascii="Times New Roman" w:hAnsi="Times New Roman" w:cs="Times New Roman"/>
                <w:b/>
                <w:sz w:val="24"/>
                <w:szCs w:val="24"/>
              </w:rPr>
            </w:pPr>
            <w:r w:rsidRPr="00250A62">
              <w:rPr>
                <w:rFonts w:ascii="Times New Roman" w:hAnsi="Times New Roman" w:cs="Times New Roman"/>
                <w:b/>
                <w:sz w:val="24"/>
                <w:szCs w:val="24"/>
              </w:rPr>
              <w:t>No</w:t>
            </w:r>
          </w:p>
        </w:tc>
        <w:tc>
          <w:tcPr>
            <w:tcW w:w="1854" w:type="dxa"/>
          </w:tcPr>
          <w:p w:rsidR="00011D77" w:rsidRPr="00250A62" w:rsidRDefault="00011D77" w:rsidP="00EB0294">
            <w:pPr>
              <w:widowControl w:val="0"/>
              <w:autoSpaceDE w:val="0"/>
              <w:autoSpaceDN w:val="0"/>
              <w:adjustRightInd w:val="0"/>
              <w:spacing w:line="360" w:lineRule="auto"/>
              <w:jc w:val="center"/>
              <w:rPr>
                <w:rFonts w:ascii="Times New Roman" w:hAnsi="Times New Roman" w:cs="Times New Roman"/>
                <w:b/>
                <w:sz w:val="24"/>
                <w:szCs w:val="24"/>
              </w:rPr>
            </w:pPr>
            <w:r w:rsidRPr="00250A62">
              <w:rPr>
                <w:rFonts w:ascii="Times New Roman" w:hAnsi="Times New Roman" w:cs="Times New Roman"/>
                <w:b/>
                <w:sz w:val="24"/>
                <w:szCs w:val="24"/>
              </w:rPr>
              <w:t>Kode Perusahaan</w:t>
            </w:r>
          </w:p>
        </w:tc>
        <w:tc>
          <w:tcPr>
            <w:tcW w:w="0" w:type="auto"/>
            <w:vAlign w:val="center"/>
          </w:tcPr>
          <w:p w:rsidR="00011D77" w:rsidRPr="00250A62" w:rsidRDefault="00011D77" w:rsidP="00EB0294">
            <w:pPr>
              <w:widowControl w:val="0"/>
              <w:autoSpaceDE w:val="0"/>
              <w:autoSpaceDN w:val="0"/>
              <w:adjustRightInd w:val="0"/>
              <w:spacing w:line="360" w:lineRule="auto"/>
              <w:jc w:val="center"/>
              <w:rPr>
                <w:rFonts w:ascii="Times New Roman" w:hAnsi="Times New Roman" w:cs="Times New Roman"/>
                <w:b/>
                <w:sz w:val="24"/>
                <w:szCs w:val="24"/>
              </w:rPr>
            </w:pPr>
            <w:r w:rsidRPr="00250A62">
              <w:rPr>
                <w:rFonts w:ascii="Times New Roman" w:hAnsi="Times New Roman" w:cs="Times New Roman"/>
                <w:b/>
                <w:sz w:val="24"/>
                <w:szCs w:val="24"/>
              </w:rPr>
              <w:t>Nama Perusahaan</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AALI</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Astra Agro Lestari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AMRT</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Sumber Alfaria Trijaya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BISI</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BISI International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BUDI</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Budi Starch &amp; Sweetener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CAMP</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Campina Ice Cream Industry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CEKA</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Wilmar Cahaya Indonesia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CLEO</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Sariguna Primatirta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CPIN</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Charoen Pokphand Indonesia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CSRA</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Cisadane Sawit Raya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EPMT</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Enseval Putera Megatrading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FISH</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FKS Multi Agro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GOOD</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Garudafood Putra Putri Jaya Tbk. </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HMSP</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 M. Sampoerna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ICBP</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Indofood CBP Sukses Makmur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INDF</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Indofood Sukses Makmur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JPFA</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Japfa Comfeed Indonesia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KEJU</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Mulia Boga Raya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LSIP</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PP London Sumatra Indonesia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MIDI</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Midi Utama Indonesia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MLBI</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Multi Bintang Indonesia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MYOR</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Mayora Indah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ROTI</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Nippon Indosari Corpindo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SDPC</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Millennium Pharmacon International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SKBM</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Sekar Bumi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SKLT</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Sekar Laut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SSMS</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Sawit Sumbermas Sarana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STAA</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Sumber Tani Agung Resources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STTP</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Siantar Top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TBLA</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Tunas Baru Lampung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UCID</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Uni-Charm Indonesia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ULTJ</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Ultrajaya Milk Industry Tbk.</w:t>
            </w:r>
          </w:p>
        </w:tc>
      </w:tr>
      <w:tr w:rsidR="00011D77" w:rsidTr="00EB0294">
        <w:tc>
          <w:tcPr>
            <w:tcW w:w="693" w:type="dxa"/>
            <w:vAlign w:val="center"/>
          </w:tcPr>
          <w:p w:rsidR="00011D77" w:rsidRDefault="00011D77" w:rsidP="00011D77">
            <w:pPr>
              <w:widowControl w:val="0"/>
              <w:numPr>
                <w:ilvl w:val="0"/>
                <w:numId w:val="34"/>
              </w:numPr>
              <w:autoSpaceDE w:val="0"/>
              <w:autoSpaceDN w:val="0"/>
              <w:adjustRightInd w:val="0"/>
              <w:spacing w:line="360" w:lineRule="auto"/>
              <w:jc w:val="center"/>
              <w:rPr>
                <w:rFonts w:ascii="Times New Roman" w:hAnsi="Times New Roman" w:cs="Times New Roman"/>
                <w:sz w:val="24"/>
                <w:szCs w:val="24"/>
              </w:rPr>
            </w:pPr>
          </w:p>
        </w:tc>
        <w:tc>
          <w:tcPr>
            <w:tcW w:w="1854" w:type="dxa"/>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UNVR</w:t>
            </w:r>
          </w:p>
        </w:tc>
        <w:tc>
          <w:tcPr>
            <w:tcW w:w="0" w:type="auto"/>
          </w:tcPr>
          <w:p w:rsidR="00011D77" w:rsidRDefault="00011D77" w:rsidP="00EB029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Unilever Indonesia Tbk.</w:t>
            </w:r>
          </w:p>
        </w:tc>
      </w:tr>
    </w:tbl>
    <w:p w:rsidR="00011D77" w:rsidRDefault="00011D77" w:rsidP="00011D77">
      <w:pPr>
        <w:widowControl w:val="0"/>
        <w:autoSpaceDE w:val="0"/>
        <w:autoSpaceDN w:val="0"/>
        <w:adjustRightInd w:val="0"/>
        <w:spacing w:line="360" w:lineRule="auto"/>
        <w:ind w:left="720"/>
        <w:jc w:val="both"/>
        <w:rPr>
          <w:rFonts w:ascii="Times New Roman" w:hAnsi="Times New Roman" w:cs="Times New Roman"/>
          <w:sz w:val="24"/>
          <w:szCs w:val="24"/>
        </w:rPr>
      </w:pPr>
    </w:p>
    <w:p w:rsidR="00011D77" w:rsidRPr="002C3525" w:rsidRDefault="00011D77" w:rsidP="00011D77">
      <w:pPr>
        <w:pStyle w:val="Heading2"/>
        <w:numPr>
          <w:ilvl w:val="0"/>
          <w:numId w:val="32"/>
        </w:numPr>
        <w:spacing w:line="480" w:lineRule="auto"/>
        <w:rPr>
          <w:rFonts w:ascii="Times New Roman" w:hAnsi="Times New Roman" w:cs="Times New Roman"/>
          <w:b/>
          <w:color w:val="auto"/>
          <w:sz w:val="24"/>
          <w:szCs w:val="24"/>
        </w:rPr>
      </w:pPr>
      <w:bookmarkStart w:id="40" w:name="_Toc170343565"/>
      <w:r w:rsidRPr="002C3525">
        <w:rPr>
          <w:rFonts w:ascii="Times New Roman" w:hAnsi="Times New Roman" w:cs="Times New Roman"/>
          <w:b/>
          <w:color w:val="auto"/>
          <w:sz w:val="24"/>
          <w:szCs w:val="24"/>
        </w:rPr>
        <w:t>Definisi Konseptual dan Operasionalisasi Variabel</w:t>
      </w:r>
      <w:bookmarkEnd w:id="40"/>
    </w:p>
    <w:p w:rsidR="00011D77" w:rsidRPr="002C3525" w:rsidRDefault="00011D77" w:rsidP="00011D77">
      <w:pPr>
        <w:pStyle w:val="Heading3"/>
        <w:numPr>
          <w:ilvl w:val="0"/>
          <w:numId w:val="33"/>
        </w:numPr>
        <w:spacing w:line="480" w:lineRule="auto"/>
        <w:rPr>
          <w:rFonts w:ascii="Times New Roman" w:hAnsi="Times New Roman" w:cs="Times New Roman"/>
          <w:b/>
          <w:color w:val="auto"/>
        </w:rPr>
      </w:pPr>
      <w:bookmarkStart w:id="41" w:name="_Toc170343566"/>
      <w:r w:rsidRPr="002C3525">
        <w:rPr>
          <w:rFonts w:ascii="Times New Roman" w:hAnsi="Times New Roman" w:cs="Times New Roman"/>
          <w:b/>
          <w:color w:val="auto"/>
        </w:rPr>
        <w:t>Definisi Konseptual</w:t>
      </w:r>
      <w:bookmarkEnd w:id="41"/>
    </w:p>
    <w:p w:rsidR="00011D77" w:rsidRPr="00503ACD" w:rsidRDefault="00011D77" w:rsidP="00011D77">
      <w:pPr>
        <w:widowControl w:val="0"/>
        <w:numPr>
          <w:ilvl w:val="0"/>
          <w:numId w:val="18"/>
        </w:numPr>
        <w:autoSpaceDE w:val="0"/>
        <w:autoSpaceDN w:val="0"/>
        <w:adjustRightInd w:val="0"/>
        <w:spacing w:line="480" w:lineRule="auto"/>
        <w:jc w:val="both"/>
        <w:rPr>
          <w:rFonts w:ascii="Times New Roman" w:hAnsi="Times New Roman" w:cs="Times New Roman"/>
          <w:sz w:val="24"/>
          <w:szCs w:val="24"/>
        </w:rPr>
      </w:pPr>
      <w:r w:rsidRPr="00503ACD">
        <w:rPr>
          <w:rFonts w:ascii="Times New Roman" w:hAnsi="Times New Roman" w:cs="Times New Roman"/>
          <w:sz w:val="24"/>
          <w:szCs w:val="24"/>
        </w:rPr>
        <w:t>Variabel Dependen</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Variabel dependen atau variabel terikat merupakan variabel </w:t>
      </w:r>
      <w:r>
        <w:rPr>
          <w:rFonts w:ascii="Times New Roman" w:hAnsi="Times New Roman" w:cs="Times New Roman"/>
          <w:sz w:val="24"/>
          <w:szCs w:val="24"/>
        </w:rPr>
        <w:lastRenderedPageBreak/>
        <w:t xml:space="preserve">yang menjadi perhatian utama peneliti. Dengan kata lain, variabel dependen merupakan variabel utama yang sesuai dalam penelitian. Dalam penelitian ini yang menjadi variabel dependen yaitu agresivitas pajak. Definisi agresivitas pajak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{"citationItems":[{"id":"ITEM-1","itemData":{"ISSN":"2745-8652","abstract":"Tujuan dari penelitian ini untuk mengetahui pengaruh leverage, profitabilitas dan ukuran perusahaan terhadap agresivitas pajak. pada perusahaan manufaktur sektor makanan dan minuman yang terdaftar di bursa efek indonesia tahun 2013-2017 Populasi penelitian meliputi perusahaan manufaktur sektor makanan dan minuman yang terdaftar di Bursa Efek Indonesia periode 2013-2017. Teknik pengambilan sampel menggunakan teknik purposive sampling. Berdasarkan kriteria yang telah ditetapkan diperoleh jumlah sampel 7 perusahaan. Jenis data yang digunakan adalah data sekunder yang diperoleh dari situs Bursa Efek Indonesia. Metode analisis data yang digunakan adalah analisis regresi data panel. Hasil penelitian menunjukkan bahwa Leverage (DAR) tidak berpengaruh terhadap Agresivitas Pajak (ETR) dengan nilai t-statistik sebesar (-0,028596) lebih kecil dari t-tabel (2,019) dan nilai Prob. (0,9773) lebih besar dari 0,05. Profitabilitas (ROA) tidak berpengaruh terhadap Agresivitas Pajak dengan nilai t-statistik sebesar (0,540067) lebih kecil dari t-tabel (2,019) dan nilai Prob. (0,5921) lebih besar dari 0,05. Ukuran Perusahaan (SIZE) secara parsial berpengaruh terhadap Agresivitas Pajak dengan nilai t-statistik sebesar (3,690856) lebih besar dari t-tabel (2,019) dan nilai Prob. (0,0007) lebih kecil dari 0,05.","author":[{"dropping-particle":"","family":"Rohmansyah","given":"Budi","non-dropping-particle":"","parse-names":false,"suffix":""},{"dropping-particle":"","family":"Sunaryo","given":"Dede","non-dropping-particle":"","parse-names":false,"suffix":""},{"dropping-particle":"","family":"Gunawan Siregar","given":"Indra","non-dropping-particle":"","parse-names":false,"suffix":""},{"dropping-particle":"","family":"Id Editor","given":"Gunawan Sloww@yahoo Co","non-dropping-particle":"","parse-names":false,"suffix":""},{"dropping-particle":"","family":"Kurniawan","given":"Rocky Rinaldi","non-dropping-particle":"","parse-names":false,"suffix":""}],"container-title":"JAST Journal of Accounting Science and Technology","id":"ITEM-1","issue":"1","issued":{"date-parts":[["2023"]]},"page":"87-97","title":"Pengaruh Leverage, Profitabilitas Dan Ukuran Perusahaan Terhadap Agresivitas Pajak. Pada Perusahaan Manufaktur Sektor Makanan Dan Minuman Yang Terdaftar Di Bursa Efek Indonesia Tahun 2013- 2017","type":"article-journal","volume":"1"},"uris":["http://www.mendeley.com/documents/?uuid=5d3f7c51-2c39-4510-af3c-6e18c7a25dc0"]}],"mendeley":{"formattedCitation":"(Rohmansyah et al., 2023)","plainTextFormattedCitation":"(Rohmansyah et al., 2023)","previouslyFormattedCitation":"(Rohmansyah et al., 2023)"},"properties":{"noteIndex":0},"schema":"https://github.com/citation-style-language/schema/raw/master/csl-citation.json"}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(Rohmansyah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adalah keringanan pajak yang dibuat pada perencanaan pajak melalui penghindaran pajak yang legal (</w:t>
      </w:r>
      <w:r w:rsidRPr="00B11E6E">
        <w:rPr>
          <w:rFonts w:ascii="Times New Roman" w:hAnsi="Times New Roman" w:cs="Times New Roman"/>
          <w:i/>
          <w:sz w:val="24"/>
          <w:szCs w:val="24"/>
        </w:rPr>
        <w:t>tax avoidance</w:t>
      </w:r>
      <w:r>
        <w:rPr>
          <w:rFonts w:ascii="Times New Roman" w:hAnsi="Times New Roman" w:cs="Times New Roman"/>
          <w:sz w:val="24"/>
          <w:szCs w:val="24"/>
        </w:rPr>
        <w:t>) atau melalui metode yang melanggar aturan (</w:t>
      </w:r>
      <w:r w:rsidRPr="00B11E6E">
        <w:rPr>
          <w:rFonts w:ascii="Times New Roman" w:hAnsi="Times New Roman" w:cs="Times New Roman"/>
          <w:i/>
          <w:sz w:val="24"/>
          <w:szCs w:val="24"/>
        </w:rPr>
        <w:t>tax evasion</w:t>
      </w:r>
      <w:r>
        <w:rPr>
          <w:rFonts w:ascii="Times New Roman" w:hAnsi="Times New Roman" w:cs="Times New Roman"/>
          <w:sz w:val="24"/>
          <w:szCs w:val="24"/>
        </w:rPr>
        <w:t>). Agresivitas pajak pada penelitian ini diukur menggunakan proksi ETR (</w:t>
      </w:r>
      <w:r w:rsidRPr="00B11E6E">
        <w:rPr>
          <w:rFonts w:ascii="Times New Roman" w:hAnsi="Times New Roman" w:cs="Times New Roman"/>
          <w:i/>
          <w:sz w:val="24"/>
          <w:szCs w:val="24"/>
        </w:rPr>
        <w:t>Effective Tax Rate</w:t>
      </w:r>
      <w:r>
        <w:rPr>
          <w:rFonts w:ascii="Times New Roman" w:hAnsi="Times New Roman" w:cs="Times New Roman"/>
          <w:sz w:val="24"/>
          <w:szCs w:val="24"/>
        </w:rPr>
        <w:t xml:space="preserve">). ETR dihitung menggunakan rumus berdasarkan penelitian dari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{"citationItems":[{"id":"ITEM-1","itemData":{"author":[{"dropping-particle":"","family":"Rinaldi","given":"M","non-dropping-particle":"","parse-names":false,"suffix":""},{"dropping-particle":"","family":"Respati","given":"Novita Weningtyas","non-dropping-particle":"","parse-names":false,"suffix":""},{"dropping-particle":"","family":"Fatimah","given":"","non-dropping-particle":"","parse-names":false,"suffix":""}],"id":"ITEM-1","issue":"02","issued":{"date-parts":[["2020"]]},"page":"149-171","title":"Pengaruh Corporate Sosial Responsibility, Political Connection, Inventory Intensity, dan Capital Intensity Terhadap Agresivitas Pajak","type":"article-journal","volume":"18"},"uris":["http://www.mendeley.com/documents/?uuid=c4740b1a-365a-4a6f-9f9c-f13c44b1d703"]}],"mendeley":{"formattedCitation":"(Rinaldi et al., 2020)","plainTextFormattedCitation":"(Rinaldi et al., 2020)","previouslyFormattedCitation":"(Rinaldi et al., 2020)"},"properties":{"noteIndex":0},"schema":"https://github.com/citation-style-language/schema/raw/master/csl-citation.json"}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(Rinaldi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sebagai berikut:</w:t>
      </w:r>
    </w:p>
    <w:p w:rsidR="00011D77" w:rsidRPr="003F6B49" w:rsidRDefault="00011D77" w:rsidP="00011D77">
      <w:pPr>
        <w:widowControl w:val="0"/>
        <w:autoSpaceDE w:val="0"/>
        <w:autoSpaceDN w:val="0"/>
        <w:adjustRightInd w:val="0"/>
        <w:spacing w:line="360" w:lineRule="auto"/>
        <w:ind w:left="720"/>
        <w:jc w:val="center"/>
        <w:rPr>
          <w:rFonts w:ascii="Times New Roman" w:hAnsi="Times New Roman" w:cs="Times New Roman"/>
          <w:sz w:val="24"/>
          <w:szCs w:val="24"/>
        </w:rPr>
      </w:pPr>
      <m:oMathPara>
        <m:oMath>
          <m:r>
            <w:rPr>
              <w:rFonts w:ascii="Cambria Math" w:hAnsi="Cambria Math" w:cs="Cambria Math"/>
              <w:sz w:val="24"/>
              <w:szCs w:val="24"/>
            </w:rPr>
            <m:t>ETR</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Total income tax expense</m:t>
              </m:r>
            </m:num>
            <m:den>
              <m:r>
                <m:rPr>
                  <m:sty m:val="p"/>
                </m:rPr>
                <w:rPr>
                  <w:rFonts w:ascii="Cambria Math" w:hAnsi="Cambria Math" w:cs="Cambria Math"/>
                  <w:sz w:val="24"/>
                  <w:szCs w:val="24"/>
                </w:rPr>
                <m:t>Total pretax accounting income</m:t>
              </m:r>
            </m:den>
          </m:f>
        </m:oMath>
      </m:oMathPara>
    </w:p>
    <w:p w:rsidR="00011D77" w:rsidRPr="00503ACD" w:rsidRDefault="00011D77" w:rsidP="00011D77">
      <w:pPr>
        <w:widowControl w:val="0"/>
        <w:numPr>
          <w:ilvl w:val="0"/>
          <w:numId w:val="18"/>
        </w:numPr>
        <w:autoSpaceDE w:val="0"/>
        <w:autoSpaceDN w:val="0"/>
        <w:adjustRightInd w:val="0"/>
        <w:spacing w:line="480" w:lineRule="auto"/>
        <w:jc w:val="both"/>
        <w:rPr>
          <w:rFonts w:ascii="Times New Roman" w:hAnsi="Times New Roman" w:cs="Times New Roman"/>
          <w:sz w:val="24"/>
          <w:szCs w:val="24"/>
        </w:rPr>
      </w:pPr>
      <w:r w:rsidRPr="00503ACD">
        <w:rPr>
          <w:rFonts w:ascii="Times New Roman" w:hAnsi="Times New Roman" w:cs="Times New Roman"/>
          <w:sz w:val="24"/>
          <w:szCs w:val="24"/>
        </w:rPr>
        <w:t>Variabel Independen</w:t>
      </w:r>
    </w:p>
    <w:p w:rsidR="00011D77" w:rsidRPr="002703DA"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Variabel independen (variabel bebas) adalah variabel yang mempengaruhi variabel terikat, baik secara positif atau negatif. Dalam penelitian ini terdapat 4 (empat) variabel independen, yaitu:</w:t>
      </w:r>
    </w:p>
    <w:p w:rsidR="00011D77" w:rsidRPr="00503ACD" w:rsidRDefault="00011D77" w:rsidP="00011D77">
      <w:pPr>
        <w:widowControl w:val="0"/>
        <w:numPr>
          <w:ilvl w:val="0"/>
          <w:numId w:val="19"/>
        </w:numPr>
        <w:autoSpaceDE w:val="0"/>
        <w:autoSpaceDN w:val="0"/>
        <w:adjustRightInd w:val="0"/>
        <w:spacing w:line="480" w:lineRule="auto"/>
        <w:jc w:val="both"/>
        <w:rPr>
          <w:rFonts w:ascii="Times New Roman" w:hAnsi="Times New Roman" w:cs="Times New Roman"/>
          <w:sz w:val="24"/>
          <w:szCs w:val="24"/>
        </w:rPr>
      </w:pPr>
      <w:r w:rsidRPr="00B11E6E">
        <w:rPr>
          <w:rFonts w:ascii="Times New Roman" w:hAnsi="Times New Roman" w:cs="Times New Roman"/>
          <w:i/>
          <w:sz w:val="24"/>
          <w:szCs w:val="24"/>
        </w:rPr>
        <w:t>Related Party Transaction</w:t>
      </w:r>
      <w:r w:rsidRPr="00503ACD">
        <w:rPr>
          <w:rFonts w:ascii="Times New Roman" w:hAnsi="Times New Roman" w:cs="Times New Roman"/>
          <w:sz w:val="24"/>
          <w:szCs w:val="24"/>
        </w:rPr>
        <w:t xml:space="preserve"> (variabel X1)</w:t>
      </w:r>
    </w:p>
    <w:p w:rsidR="00011D77" w:rsidRDefault="00011D77" w:rsidP="00011D77">
      <w:pPr>
        <w:widowControl w:val="0"/>
        <w:autoSpaceDE w:val="0"/>
        <w:autoSpaceDN w:val="0"/>
        <w:adjustRightInd w:val="0"/>
        <w:spacing w:line="480" w:lineRule="auto"/>
        <w:ind w:left="1800"/>
        <w:jc w:val="both"/>
        <w:rPr>
          <w:rFonts w:ascii="Times New Roman" w:hAnsi="Times New Roman" w:cs="Times New Roman"/>
          <w:sz w:val="24"/>
          <w:szCs w:val="24"/>
        </w:rPr>
      </w:pPr>
      <w:r>
        <w:rPr>
          <w:rFonts w:ascii="Times New Roman" w:hAnsi="Times New Roman" w:cs="Times New Roman"/>
          <w:i/>
          <w:sz w:val="24"/>
          <w:szCs w:val="24"/>
        </w:rPr>
        <w:tab/>
      </w:r>
      <w:r w:rsidRPr="0042644B">
        <w:rPr>
          <w:rFonts w:ascii="Times New Roman" w:hAnsi="Times New Roman" w:cs="Times New Roman"/>
          <w:i/>
          <w:sz w:val="24"/>
          <w:szCs w:val="24"/>
        </w:rPr>
        <w:t>Related party transaction</w:t>
      </w:r>
      <w:r>
        <w:rPr>
          <w:rFonts w:ascii="Times New Roman" w:hAnsi="Times New Roman" w:cs="Times New Roman"/>
          <w:sz w:val="24"/>
          <w:szCs w:val="24"/>
        </w:rPr>
        <w:t xml:space="preserve"> (RPT) adalah transaksi yang dilakukan oleh perusahaan menggunakan pihak yang mempunyai hubungan istimewa, yaitu transaksi yang dilakukan dengan pihak-pihak mirip perusahaan asosiasi, karyawan kunci, perusahaan pada </w:t>
      </w:r>
      <w:r>
        <w:rPr>
          <w:rFonts w:ascii="Times New Roman" w:hAnsi="Times New Roman" w:cs="Times New Roman"/>
          <w:sz w:val="24"/>
          <w:szCs w:val="24"/>
        </w:rPr>
        <w:lastRenderedPageBreak/>
        <w:t xml:space="preserve">satu pengendali, perusahaan famili dekatnya atau perusahaan yang memiliki hak suara signifikan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{"citationItems":[{"id":"ITEM-1","itemData":{"DOI":"10.36805/akuntansi.v7i1.1809","ISSN":"2528-1119","abstract":"Tujuan Penelitian ini untuk membuktikan pengaruh langsung dan pengaruh tidak langsung dari Related Party Transaction, Inventory Intensity, dan Kepemilikan Mayoritas terhadap Agresivitas Pajak melalui Manajemen Laba pada perusahaan manufaktur subsektor makanan dan minuman yang terdaftar di Bursa Efek Indonesia Periode 2013-2018. Jenis penelitian ini adalah penelitian kuantitatif dan jenis data yang digunakan adalah data sekunder pada laporan keuangan atau laporan tahunan yang dipublikasikan oleh perusahaan di Bursa Efek Indonesia. Metode pengumpulan data yang digunakan adalah metode purposive sampling dan kriteria perusahaan terpilih menjadi 8 sampel yang berarti ada 48 data yang dapat dianalisis. Data dianalisis dengan SPSS versi 25, analisis data yang digunakan regresi berganda untuk melihat pengaruh langsung dan uji sobel untuk melihat ada tidaknya hubungan tidak langsung melalui manajemen laba. Dari hasil penelitian ini hanya tiga hipotesis yang diterima sementara tujuh lainnya ditolak. Related Party Transaction, Inventory Intensity, dan Kepemilikan Mayoritas tidak berpengaruh terhadap Manajemen Laba; Related Party Transaction, Inventory Intensity dan Kepemilikan Mayoritas berpengaruh terhadap Agresivitas Pajak; Manajemen Laba tidak berpengaruh terhadap Agresivitas Pajak. Dan tidak ada pengaruh Related Party Transaction, Inventory Intensity dan Kepemilikan Mayoritas terhadap Agresivitas Pajak melalui Manajemen Laba dan Manajemen Laba ditolak sebagai variabel intervening. Kata Kunci: Related Party Transaction, Inventory Intensity, Kepemilikan Mayoritas, Agresivitas Pajak, dan Manajemen Laba","author":[{"dropping-particle":"","family":"Sri S","given":"Neneng","non-dropping-particle":"","parse-names":false,"suffix":""},{"dropping-particle":"","family":"Yusnita M","given":"Nikke","non-dropping-particle":"","parse-names":false,"suffix":""}],"container-title":"Jurnal Buana Akuntansi","id":"ITEM-1","issue":"1","issued":{"date-parts":[["2022"]]},"page":"63-82","title":"Pengaruh Related Party Transaction, Inventory Intensity Dan Kepemilikan Mayoritas Terhadap Agresivitas Pajak Melalui Manajemen Laba","type":"article-journal","volume":"7"},"uris":["http://www.mendeley.com/documents/?uuid=4939eebc-0f44-4f7c-9a8c-c61628cdd343"]}],"mendeley":{"formattedCitation":"(Sri S &amp; Yusnita M, 2022)","plainTextFormattedCitation":"(Sri S &amp; Yusnita M, 2022)","previouslyFormattedCitation":"(Sri S &amp; Yusnita M, 2022)"},"properties":{"noteIndex":0},"schema":"https://github.com/citation-style-language/schema/raw/master/csl-citation.json"}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(Sri S &amp; Yusnita M, 2022)</w:t>
      </w:r>
      <w:r>
        <w:rPr>
          <w:rFonts w:ascii="Times New Roman" w:hAnsi="Times New Roman" w:cs="Times New Roman"/>
          <w:sz w:val="24"/>
          <w:szCs w:val="24"/>
        </w:rPr>
        <w:fldChar w:fldCharType="end"/>
      </w:r>
      <w:r>
        <w:rPr>
          <w:rFonts w:ascii="Times New Roman" w:hAnsi="Times New Roman" w:cs="Times New Roman"/>
          <w:sz w:val="24"/>
          <w:szCs w:val="24"/>
        </w:rPr>
        <w:t xml:space="preserve">. Dalam penelitian ini penghitungan </w:t>
      </w:r>
      <w:r w:rsidRPr="00F13390">
        <w:rPr>
          <w:rFonts w:ascii="Times New Roman" w:hAnsi="Times New Roman" w:cs="Times New Roman"/>
          <w:i/>
          <w:sz w:val="24"/>
          <w:szCs w:val="24"/>
        </w:rPr>
        <w:t>related party transaction</w:t>
      </w:r>
      <w:r>
        <w:rPr>
          <w:rFonts w:ascii="Times New Roman" w:hAnsi="Times New Roman" w:cs="Times New Roman"/>
          <w:sz w:val="24"/>
          <w:szCs w:val="24"/>
        </w:rPr>
        <w:t xml:space="preserve"> menggunakan transaksi piutang pihak berelasi seperti piutang yang diterima atau piutang yang diberikan kepada pihak berelasi. Berikut rumus untuk menghitung RPT:</w:t>
      </w:r>
    </w:p>
    <w:p w:rsidR="00011D77" w:rsidRPr="00157FDD" w:rsidRDefault="00011D77" w:rsidP="00011D77">
      <w:pPr>
        <w:widowControl w:val="0"/>
        <w:autoSpaceDE w:val="0"/>
        <w:autoSpaceDN w:val="0"/>
        <w:adjustRightInd w:val="0"/>
        <w:spacing w:line="240" w:lineRule="auto"/>
        <w:ind w:left="720"/>
        <w:jc w:val="center"/>
        <w:rPr>
          <w:rFonts w:ascii="Times New Roman" w:hAnsi="Times New Roman" w:cs="Times New Roman"/>
          <w:sz w:val="24"/>
          <w:szCs w:val="24"/>
        </w:rPr>
      </w:pPr>
      <m:oMathPara>
        <m:oMath>
          <m:r>
            <w:rPr>
              <w:rFonts w:ascii="Cambria Math" w:hAnsi="Cambria Math" w:cs="Cambria Math"/>
              <w:sz w:val="24"/>
              <w:szCs w:val="24"/>
            </w:rPr>
            <m:t>RPT</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Transaksi Piutang Pihak Berelasi</m:t>
              </m:r>
            </m:num>
            <m:den>
              <m:r>
                <m:rPr>
                  <m:sty m:val="p"/>
                </m:rPr>
                <w:rPr>
                  <w:rFonts w:ascii="Cambria Math" w:hAnsi="Cambria Math" w:cs="Cambria Math"/>
                  <w:sz w:val="24"/>
                  <w:szCs w:val="24"/>
                </w:rPr>
                <m:t>Total Aset Perusahaan</m:t>
              </m:r>
            </m:den>
          </m:f>
        </m:oMath>
      </m:oMathPara>
    </w:p>
    <w:p w:rsidR="00011D77" w:rsidRPr="00503ACD" w:rsidRDefault="00011D77" w:rsidP="00011D77">
      <w:pPr>
        <w:widowControl w:val="0"/>
        <w:numPr>
          <w:ilvl w:val="0"/>
          <w:numId w:val="19"/>
        </w:numPr>
        <w:autoSpaceDE w:val="0"/>
        <w:autoSpaceDN w:val="0"/>
        <w:adjustRightInd w:val="0"/>
        <w:spacing w:line="480" w:lineRule="auto"/>
        <w:jc w:val="both"/>
        <w:rPr>
          <w:rFonts w:ascii="Times New Roman" w:hAnsi="Times New Roman" w:cs="Times New Roman"/>
          <w:sz w:val="24"/>
          <w:szCs w:val="24"/>
        </w:rPr>
      </w:pPr>
      <w:r w:rsidRPr="0042644B">
        <w:rPr>
          <w:rFonts w:ascii="Times New Roman" w:hAnsi="Times New Roman" w:cs="Times New Roman"/>
          <w:i/>
          <w:sz w:val="24"/>
          <w:szCs w:val="24"/>
        </w:rPr>
        <w:t>Capital Intensity</w:t>
      </w:r>
      <w:r w:rsidRPr="00503ACD">
        <w:rPr>
          <w:rFonts w:ascii="Times New Roman" w:hAnsi="Times New Roman" w:cs="Times New Roman"/>
          <w:sz w:val="24"/>
          <w:szCs w:val="24"/>
        </w:rPr>
        <w:t xml:space="preserve"> (variabel X2)</w:t>
      </w:r>
    </w:p>
    <w:p w:rsidR="00011D77" w:rsidRDefault="00011D77" w:rsidP="00011D77">
      <w:pPr>
        <w:widowControl w:val="0"/>
        <w:autoSpaceDE w:val="0"/>
        <w:autoSpaceDN w:val="0"/>
        <w:adjustRightInd w:val="0"/>
        <w:spacing w:line="480" w:lineRule="auto"/>
        <w:ind w:left="1800"/>
        <w:jc w:val="both"/>
        <w:rPr>
          <w:rFonts w:ascii="Times New Roman" w:hAnsi="Times New Roman" w:cs="Times New Roman"/>
          <w:sz w:val="24"/>
          <w:szCs w:val="24"/>
        </w:rPr>
      </w:pPr>
      <w:r>
        <w:rPr>
          <w:rFonts w:ascii="Times New Roman" w:hAnsi="Times New Roman" w:cs="Times New Roman"/>
          <w:i/>
          <w:sz w:val="24"/>
          <w:szCs w:val="24"/>
        </w:rPr>
        <w:tab/>
      </w:r>
      <w:r w:rsidRPr="0042644B">
        <w:rPr>
          <w:rFonts w:ascii="Times New Roman" w:hAnsi="Times New Roman" w:cs="Times New Roman"/>
          <w:i/>
          <w:sz w:val="24"/>
          <w:szCs w:val="24"/>
        </w:rPr>
        <w:t>Capital intensity</w:t>
      </w:r>
      <w:r>
        <w:rPr>
          <w:rFonts w:ascii="Times New Roman" w:hAnsi="Times New Roman" w:cs="Times New Roman"/>
          <w:sz w:val="24"/>
          <w:szCs w:val="24"/>
        </w:rPr>
        <w:t xml:space="preserve"> adalah rasio investasi perusahaan dalam aset tetapnya. </w:t>
      </w:r>
      <w:r w:rsidRPr="0042644B">
        <w:rPr>
          <w:rFonts w:ascii="Times New Roman" w:hAnsi="Times New Roman" w:cs="Times New Roman"/>
          <w:i/>
          <w:sz w:val="24"/>
          <w:szCs w:val="24"/>
        </w:rPr>
        <w:t>Capital intensity</w:t>
      </w:r>
      <w:r>
        <w:rPr>
          <w:rFonts w:ascii="Times New Roman" w:hAnsi="Times New Roman" w:cs="Times New Roman"/>
          <w:sz w:val="24"/>
          <w:szCs w:val="24"/>
        </w:rPr>
        <w:t xml:space="preserve"> merupakan seberapa besar proporsi aset tetap perusahaan dari seluruh asetnya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dilakukan dengan tujuan untuk mendapatkan bukti empiris mengenai pengaruh Leverage, Likuiditas, Capital Intensity dan Sales Growth terhadap Agresivitas Pajak pada perusahaan Penelitian dilakukan pada perusahaan consumer goods non-cyclical yang terdaftar pada Bursa Efek Indonesia selama periode 2016-2020. Penelitian ini menggunakan total 168 sampel dengan sampel dipilih menggunakan metode purposive sampling. Metode analisis yang digunakan adalah analisis regresi linier berganda yang diproses dalam aplikasi Stata versi 16.0. Hasil penelitian ini menunjukkan bahwa Leverage dan Likuiditas berpengaruh negatif terhadap Agresivitas Pajak. Sementara itu, Capital Intensity dan Sales Growth tidak berpengaruh terhadap Agresivitas Pajak. / This research aims to obtain empirical evidence regarding the effect of Leverage, Liquidity, Capital Intensity, and Sales Growth on Tax Agresiveness with the object of research which that consumer goods non cyclical companies listed on Indonesia Stock Exchange (IDX) in 2016-2020. This research also used total of 168 samples with purposive sampling that have chosen as the sample. The analytical method used is multiple linear regression by using Stata Software version 16. The result of this research indicate that Leverage and Liquidity have a negative influence on the Tax Agressiveness. Meanwhile, Capital Intenisty and Sales Growth have no influence on the Tax Agressiveness.","author":[{"dropping-particle":"","family":"Rosadani","given":"Nabila Shafa Putri","non-dropping-particle":"","parse-names":false,"suffix":""},{"dropping-particle":"","family":"Wulandari","given":"Sartika","non-dropping-particle":"","parse-names":false,"suffix":""}],"container-title":"Prosiding National Seminar on Accounting, Finance, and Economics (NSAFE)","id":"ITEM-1","issue":"4","issued":{"date-parts":[["2022"]]},"page":"1-12","title":"Pengaruh Capital Intensity, Ukuran Perusahaan Dan Sales Growth Terhadap Agresivitas Pajak","type":"article-journal","volume":"02"},"uris":["http://www.mendeley.com/documents/?uuid=20b5e784-4ec9-4d5a-94f0-6057158a8631"]}],"mendeley":{"formattedCitation":"(Rosadani &amp; Wulandari, 2022)","plainTextFormattedCitation":"(Rosadani &amp; Wulandari, 2022)","previouslyFormattedCitation":"(Rosadani &amp; Wulandari, 2022)"},"properties":{"noteIndex":0},"schema":"https://github.com/citation-style-language/schema/raw/master/csl-citation.json"}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(Rosadani &amp; Wulandari, 2022)</w:t>
      </w:r>
      <w:r>
        <w:rPr>
          <w:rFonts w:ascii="Times New Roman" w:hAnsi="Times New Roman" w:cs="Times New Roman"/>
          <w:sz w:val="24"/>
          <w:szCs w:val="24"/>
        </w:rPr>
        <w:fldChar w:fldCharType="end"/>
      </w:r>
      <w:r>
        <w:rPr>
          <w:rFonts w:ascii="Times New Roman" w:hAnsi="Times New Roman" w:cs="Times New Roman"/>
          <w:sz w:val="24"/>
          <w:szCs w:val="24"/>
        </w:rPr>
        <w:t xml:space="preserve">. Pengukuran </w:t>
      </w:r>
      <w:r w:rsidRPr="0042644B">
        <w:rPr>
          <w:rFonts w:ascii="Times New Roman" w:hAnsi="Times New Roman" w:cs="Times New Roman"/>
          <w:i/>
          <w:sz w:val="24"/>
          <w:szCs w:val="24"/>
        </w:rPr>
        <w:t>capital intensity</w:t>
      </w:r>
      <w:r>
        <w:rPr>
          <w:rFonts w:ascii="Times New Roman" w:hAnsi="Times New Roman" w:cs="Times New Roman"/>
          <w:sz w:val="24"/>
          <w:szCs w:val="24"/>
        </w:rPr>
        <w:t xml:space="preserve"> menggunakan rumus berdasarkan penelitian dari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{"citationItems":[{"id":"ITEM-1","itemData":{"author":[{"dropping-particle":"","family":"Rinaldi","given":"M","non-dropping-particle":"","parse-names":false,"suffix":""},{"dropping-particle":"","family":"Respati","given":"Novita Weningtyas","non-dropping-particle":"","parse-names":false,"suffix":""},{"dropping-particle":"","family":"Fatimah","given":"","non-dropping-particle":"","parse-names":false,"suffix":""}],"id":"ITEM-1","issue":"02","issued":{"date-parts":[["2020"]]},"page":"149-171","title":"Pengaruh Corporate Sosial Responsibility, Political Connection, Inventory Intensity, dan Capital Intensity Terhadap Agresivitas Pajak","type":"article-journal","volume":"18"},"uris":["http://www.mendeley.com/documents/?uuid=c4740b1a-365a-4a6f-9f9c-f13c44b1d703"]}],"mendeley":{"formattedCitation":"(Rinaldi et al., 2020)","plainTextFormattedCitation":"(Rinaldi et al., 2020)","previouslyFormattedCitation":"(Rinaldi et al., 2020)"},"properties":{"noteIndex":0},"schema":"https://github.com/citation-style-language/schema/raw/master/csl-citation.json"}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(Rinaldi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sebagai berikut:</w:t>
      </w:r>
    </w:p>
    <w:p w:rsidR="00011D77" w:rsidRPr="00157FDD" w:rsidRDefault="00011D77" w:rsidP="00011D77">
      <w:pPr>
        <w:widowControl w:val="0"/>
        <w:autoSpaceDE w:val="0"/>
        <w:autoSpaceDN w:val="0"/>
        <w:adjustRightInd w:val="0"/>
        <w:spacing w:line="360" w:lineRule="auto"/>
        <w:ind w:left="720"/>
        <w:jc w:val="center"/>
        <w:rPr>
          <w:rFonts w:ascii="Times New Roman" w:hAnsi="Times New Roman" w:cs="Times New Roman"/>
          <w:sz w:val="24"/>
          <w:szCs w:val="24"/>
        </w:rPr>
      </w:pPr>
      <m:oMathPara>
        <m:oMath>
          <m:r>
            <w:rPr>
              <w:rFonts w:ascii="Cambria Math" w:hAnsi="Cambria Math" w:cs="Cambria Math"/>
              <w:sz w:val="24"/>
              <w:szCs w:val="24"/>
            </w:rPr>
            <m:t>Cap</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Aset tetap</m:t>
              </m:r>
            </m:num>
            <m:den>
              <m:r>
                <m:rPr>
                  <m:sty m:val="p"/>
                </m:rPr>
                <w:rPr>
                  <w:rFonts w:ascii="Cambria Math" w:hAnsi="Cambria Math" w:cs="Cambria Math"/>
                  <w:sz w:val="24"/>
                  <w:szCs w:val="24"/>
                </w:rPr>
                <m:t>Total aset</m:t>
              </m:r>
            </m:den>
          </m:f>
        </m:oMath>
      </m:oMathPara>
    </w:p>
    <w:p w:rsidR="00011D77" w:rsidRPr="00503ACD" w:rsidRDefault="00011D77" w:rsidP="00011D77">
      <w:pPr>
        <w:widowControl w:val="0"/>
        <w:numPr>
          <w:ilvl w:val="0"/>
          <w:numId w:val="19"/>
        </w:numPr>
        <w:autoSpaceDE w:val="0"/>
        <w:autoSpaceDN w:val="0"/>
        <w:adjustRightInd w:val="0"/>
        <w:spacing w:line="480" w:lineRule="auto"/>
        <w:jc w:val="both"/>
        <w:rPr>
          <w:rFonts w:ascii="Times New Roman" w:hAnsi="Times New Roman" w:cs="Times New Roman"/>
          <w:sz w:val="24"/>
          <w:szCs w:val="24"/>
        </w:rPr>
      </w:pPr>
      <w:r w:rsidRPr="0042644B">
        <w:rPr>
          <w:rFonts w:ascii="Times New Roman" w:hAnsi="Times New Roman" w:cs="Times New Roman"/>
          <w:i/>
          <w:sz w:val="24"/>
          <w:szCs w:val="24"/>
        </w:rPr>
        <w:t>Inventory Intensity</w:t>
      </w:r>
      <w:r w:rsidRPr="00503ACD">
        <w:rPr>
          <w:rFonts w:ascii="Times New Roman" w:hAnsi="Times New Roman" w:cs="Times New Roman"/>
          <w:sz w:val="24"/>
          <w:szCs w:val="24"/>
        </w:rPr>
        <w:t xml:space="preserve"> (variabel X3)</w:t>
      </w:r>
    </w:p>
    <w:p w:rsidR="00011D77" w:rsidRDefault="00011D77" w:rsidP="00011D77">
      <w:pPr>
        <w:widowControl w:val="0"/>
        <w:autoSpaceDE w:val="0"/>
        <w:autoSpaceDN w:val="0"/>
        <w:adjustRightInd w:val="0"/>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{"citationItems":[{"id":"ITEM-1","itemData":{"abstract":"Tujuan penelitian ini adalah untuk menguji pengaruh capital intensity, inventory intensity, dan profitability terhdap tax avoidance. Variabel dependen yaitu tax avoidance yang diukur menggunakan Effective Tax Rate (ETR). Sedangkan variabel independen capital intensity yang diperoleh dari membandingkan total aset tetap bersih dengan total aset, Inventory intensity yang diukur dengan membandingkan total persediaan dengan total aset, dan Profitability yang diukur dengan ROA yaitu membandingkan laba bersih tahun berjalan dengan total aset. Sample yang digunakan dalam penelitian ini adalah perusahaan properti, real estate, dan building construction yang terdaftar di Bursa Efek Indonesia (BEI) periode 2016-2020. Teknik pengambilan data sample yang digunakan adalah purposive sampling dengan jumlah 8 perusahaan. Sumber data dalam penelitian ini menggunakan data sekunder dari laporan keuangan tahunan yang diperoleh dari website resmi Bursa Efek Indonesia (BEI) yaitu www.bei.co.id. Teknik analisis data yang digunakan dalam penelitian ini adalah Uji Statistik Deskriptif, Uji Asumsi Klasik, Uji Hipotesis, serta Uji Regresi Linear Berganda, dengan menggunakan software SPSS Versi 25. Hasil pengujian dalam penelitian ini membuktikan bahwa variabel capital intensity berpengaruh terhadap tax avoidance, variabel inventory intensity tidak berpengaruh terhadap tax avoidance, dan variabel profitability berpengaruh terhadap tax avoidance. Berdasarkan hasil Uji Simultan (Uji F) membuktikan bahwa variabel capital intensity, inventory intensity, dan profitability berpengaruh tehadap tax avoidance.","author":[{"dropping-particle":"","family":"Yunie","given":"Yunie","non-dropping-particle":"","parse-names":false,"suffix":""}],"container-title":"Prosiding: Ekonomi dan Bisnis","id":"ITEM-1","issue":"1","issued":{"date-parts":[["2022"]]},"page":"1-11","title":"Pengaruh Capital Intensity , Inventory Intensity dan Profitability terhadap Tax Avoidance pada Perusahaan Property, Real Estate dan Building Construction yang Terdaftar di Bursa Efek Indonesia (BEI) Periode 2016-2020","type":"article-journal","volume":"2"},"uris":["http://www.mendeley.com/documents/?uuid=7a46002e-a36b-4ef8-b576-110905798bd6"]}],"mendeley":{"formattedCitation":"(Yunie, 2022)","plainTextFormattedCitation":"(Yunie, 2022)","previouslyFormattedCitation":"(Yunie, 2022)"},"properties":{"noteIndex":0},"schema":"https://github.com/citation-style-language/schema/raw/master/csl-citation.json"}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(Yunie,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2644B">
        <w:rPr>
          <w:rFonts w:ascii="Times New Roman" w:hAnsi="Times New Roman" w:cs="Times New Roman"/>
          <w:i/>
          <w:sz w:val="24"/>
          <w:szCs w:val="24"/>
        </w:rPr>
        <w:t>inventory intensity</w:t>
      </w:r>
      <w:r>
        <w:rPr>
          <w:rFonts w:ascii="Times New Roman" w:hAnsi="Times New Roman" w:cs="Times New Roman"/>
          <w:sz w:val="24"/>
          <w:szCs w:val="24"/>
        </w:rPr>
        <w:t xml:space="preserve"> (intensitas persediaan) adalah cara untuk mengukur seberapa banyak persediaan yang diinvestasikan perusahaan. Semakin banyak persediaan yang diinvestasikan oleh perusahaan, maka semakin banyak juga biaya yang dikeluarkan perusahaan, mulai dari biaya </w:t>
      </w:r>
      <w:r>
        <w:rPr>
          <w:rFonts w:ascii="Times New Roman" w:hAnsi="Times New Roman" w:cs="Times New Roman"/>
          <w:sz w:val="24"/>
          <w:szCs w:val="24"/>
        </w:rPr>
        <w:lastRenderedPageBreak/>
        <w:t xml:space="preserve">pemeliharaan hingga biaya penyimpanan persediaan. Rumus penghitungan </w:t>
      </w:r>
      <w:r w:rsidRPr="0042644B">
        <w:rPr>
          <w:rFonts w:ascii="Times New Roman" w:hAnsi="Times New Roman" w:cs="Times New Roman"/>
          <w:i/>
          <w:sz w:val="24"/>
          <w:szCs w:val="24"/>
        </w:rPr>
        <w:t>inventory intensity</w:t>
      </w:r>
      <w:r>
        <w:rPr>
          <w:rFonts w:ascii="Times New Roman" w:hAnsi="Times New Roman" w:cs="Times New Roman"/>
          <w:sz w:val="24"/>
          <w:szCs w:val="24"/>
        </w:rPr>
        <w:t xml:space="preserve"> pada penelitian ini berdasarkan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{"citationItems":[{"id":"ITEM-1","itemData":{"ISBN":"0271714751","ISSN":"1693-0827","abstract":"Penelitian ini bertujuan untuk menguji pengaruh kepemilikan terkonsentrasi, ukuran perusahaan, Leverage, Capital Intensity dan Inventory Intensity terhadap agresivitas pajak perusahaan. Variabel independen yang digunakan dalam penelitian ini adalah kepemilikan terkonsentrasi , ukuran perusahaan, Leverage, Capital Intensity dan Inventory Intensity. Sedangkan\nvariabel dependen dalam penelitian ini adalah agresivitas pajak yang diukur menggunakan proksi effective tax rates (ETR). Teknik analisa data menggunakan regresi linier berganda dengan program SPSS. Populasi dalam penelitian ini adalah Perusahaan Pertambangan yang terdaftar di Bursa Efek\nIndonesia tahun 2014-2016. Hasil penilitian ini menunjukkan sumbangan pengaruh variabel independen kepemilikan terkonsentrasi, ukuran perusahaan, laverage, capital intensity, dan inventory intensity terhadap variabel dependen agresivitas pajak sebesar 14,7% bagian dari yang lain. Dan sisanya sebesar 84,3% dipengaruhi oleh variabel lain yang tidak dimasukkan dalam model ini. Variabel kepemilikan terkonsentrasi, Leverage dan Capital Intensity tidak berpengaruh secara signifikan terhadap agresifitas pajak perusahaan, sedangkan variabel ukuran perusahaan dan\ninventory intensity berpengaruh secara signifikan terhadap agresifitas pajak perusahaan.","author":[{"dropping-particle":"","family":"Fahrani","given":"Meita","non-dropping-particle":"","parse-names":false,"suffix":""},{"dropping-particle":"","family":"Nurlaela","given":"Siti","non-dropping-particle":"","parse-names":false,"suffix":""},{"dropping-particle":"","family":"Chomsatu","given":"Yuli","non-dropping-particle":"","parse-names":false,"suffix":""}],"container-title":"Jurnal Ekonomi Paradigma","id":"ITEM-1","issue":"02","issued":{"date-parts":[["2018"]]},"page":"52-60","title":"Pengaruh Kepemilikan Terkonsentrasi, Ukuran Perusahaan, Leverage, Capital Intensity dan Inventory Intensity Terhadap Agresivitas Pajak","type":"article-journal","volume":"19"},"uris":["http://www.mendeley.com/documents/?uuid=e4edce2f-d5f7-426c-8181-d2ffc459a170"]}],"mendeley":{"formattedCitation":"(Fahrani et al., 2018)","plainTextFormattedCitation":"(Fahrani et al., 2018)","previouslyFormattedCitation":"(Fahrani et al., 2018)"},"properties":{"noteIndex":0},"schema":"https://github.com/citation-style-language/schema/raw/master/csl-citation.json"}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(Fahrani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dengan rumus sebagai berikut:</w:t>
      </w:r>
    </w:p>
    <w:p w:rsidR="00011D77" w:rsidRPr="00157FDD" w:rsidRDefault="00011D77" w:rsidP="00011D77">
      <w:pPr>
        <w:widowControl w:val="0"/>
        <w:autoSpaceDE w:val="0"/>
        <w:autoSpaceDN w:val="0"/>
        <w:adjustRightInd w:val="0"/>
        <w:spacing w:line="360" w:lineRule="auto"/>
        <w:ind w:left="720"/>
        <w:jc w:val="center"/>
        <w:rPr>
          <w:rFonts w:ascii="Times New Roman" w:hAnsi="Times New Roman" w:cs="Times New Roman"/>
          <w:sz w:val="24"/>
          <w:szCs w:val="24"/>
        </w:rPr>
      </w:pPr>
      <m:oMathPara>
        <m:oMath>
          <m:r>
            <w:rPr>
              <w:rFonts w:ascii="Cambria Math" w:hAnsi="Cambria Math" w:cs="Cambria Math"/>
              <w:sz w:val="24"/>
              <w:szCs w:val="24"/>
            </w:rPr>
            <m:t>Inv</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Total persediaan</m:t>
              </m:r>
            </m:num>
            <m:den>
              <m:r>
                <m:rPr>
                  <m:sty m:val="p"/>
                </m:rPr>
                <w:rPr>
                  <w:rFonts w:ascii="Cambria Math" w:hAnsi="Cambria Math" w:cs="Cambria Math"/>
                  <w:sz w:val="24"/>
                  <w:szCs w:val="24"/>
                </w:rPr>
                <m:t>Total aset</m:t>
              </m:r>
            </m:den>
          </m:f>
        </m:oMath>
      </m:oMathPara>
    </w:p>
    <w:p w:rsidR="00011D77" w:rsidRPr="00503ACD" w:rsidRDefault="00011D77" w:rsidP="00011D77">
      <w:pPr>
        <w:widowControl w:val="0"/>
        <w:numPr>
          <w:ilvl w:val="0"/>
          <w:numId w:val="19"/>
        </w:numPr>
        <w:autoSpaceDE w:val="0"/>
        <w:autoSpaceDN w:val="0"/>
        <w:adjustRightInd w:val="0"/>
        <w:spacing w:line="480" w:lineRule="auto"/>
        <w:jc w:val="both"/>
        <w:rPr>
          <w:rFonts w:ascii="Times New Roman" w:hAnsi="Times New Roman" w:cs="Times New Roman"/>
          <w:sz w:val="24"/>
          <w:szCs w:val="24"/>
        </w:rPr>
      </w:pPr>
      <w:r w:rsidRPr="0042644B">
        <w:rPr>
          <w:rFonts w:ascii="Times New Roman" w:hAnsi="Times New Roman" w:cs="Times New Roman"/>
          <w:i/>
          <w:sz w:val="24"/>
          <w:szCs w:val="24"/>
        </w:rPr>
        <w:t>Thin Capitalization</w:t>
      </w:r>
      <w:r w:rsidRPr="00503ACD">
        <w:rPr>
          <w:rFonts w:ascii="Times New Roman" w:hAnsi="Times New Roman" w:cs="Times New Roman"/>
          <w:sz w:val="24"/>
          <w:szCs w:val="24"/>
        </w:rPr>
        <w:t xml:space="preserve"> (variabel X4)</w:t>
      </w:r>
    </w:p>
    <w:p w:rsidR="00011D77" w:rsidRDefault="00011D77" w:rsidP="00011D77">
      <w:pPr>
        <w:widowControl w:val="0"/>
        <w:autoSpaceDE w:val="0"/>
        <w:autoSpaceDN w:val="0"/>
        <w:adjustRightInd w:val="0"/>
        <w:spacing w:line="480" w:lineRule="auto"/>
        <w:ind w:left="1800"/>
        <w:jc w:val="both"/>
        <w:rPr>
          <w:rFonts w:ascii="Times New Roman" w:hAnsi="Times New Roman" w:cs="Times New Roman"/>
          <w:sz w:val="24"/>
          <w:szCs w:val="24"/>
        </w:rPr>
      </w:pPr>
      <w:r>
        <w:rPr>
          <w:rFonts w:ascii="Times New Roman" w:hAnsi="Times New Roman" w:cs="Times New Roman"/>
          <w:i/>
          <w:sz w:val="24"/>
          <w:szCs w:val="24"/>
        </w:rPr>
        <w:tab/>
      </w:r>
      <w:r w:rsidRPr="0042644B">
        <w:rPr>
          <w:rFonts w:ascii="Times New Roman" w:hAnsi="Times New Roman" w:cs="Times New Roman"/>
          <w:i/>
          <w:sz w:val="24"/>
          <w:szCs w:val="24"/>
        </w:rPr>
        <w:t>Thin capitalization</w:t>
      </w:r>
      <w:r>
        <w:rPr>
          <w:rFonts w:ascii="Times New Roman" w:hAnsi="Times New Roman" w:cs="Times New Roman"/>
          <w:sz w:val="24"/>
          <w:szCs w:val="24"/>
        </w:rPr>
        <w:t xml:space="preserve"> mengacu pada keputusan investasi yang dibuat oleh perusahaan untuk mendanai operasi bisnisnya dengan menggunakan utang daripada ekuitas dalam struktur modalnya. Hal ini karena berbeda dengan dividen, utang dapat meningkatkan nilai perusahaan melalui insentif pajak berupa bunga pinjaman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{"citationItems":[{"id":"ITEM-1","itemData":{"DOI":"10.29259/ja.v13i1.9342","ISSN":"1978-4392","abstract":"  The purpose of this study was to examine the effect of thin capitalization with to cash effective tax rates as the proxy for tax avoidance. Control Variable  used in this research is key management compensation, firms size, and profitability.The method used in this research is an analytical descriptive. The sample used in this research consist of 20 companies from manufacturing sector listed in Indonesian Stock Shariah Index (ISSI) in 2011– 2016. Sample selection methods used in this research is purposive sampling. The analysis methods used in this research is multiple regression analysis.The results show that the thin capitalization has a significant influence on cash effective tax rates as the proxy for tax avoidance. Key management compensation  as control variable  has not been able to prove the effect on tax avoidance and   firms size profitability have a significant effect on cash effective tax rates as the proxy  for tax avoidance. ","author":[{"dropping-particle":"","family":"Andawiyah","given":"Ayu","non-dropping-particle":"","parse-names":false,"suffix":""},{"dropping-particle":"","family":"Subeki","given":"Ahmad","non-dropping-particle":"","parse-names":false,"suffix":""},{"dropping-particle":"","family":"Hakiki","given":"Arista","non-dropping-particle":"","parse-names":false,"suffix":""}],"container-title":"Akuntabilitas","id":"ITEM-1","issue":"1","issued":{"date-parts":[["2019"]]},"page":"49-68","title":"Pengaruh Thin Capitalization Terhadap Penghindaran Pajak Perusahaan Index Saham Syariah Indonesia","type":"article-journal","volume":"13"},"uris":["http://www.mendeley.com/documents/?uuid=2fa9eab8-e488-4a51-b1dd-8bb6e5fb9010"]}],"mendeley":{"formattedCitation":"(Andawiyah et al., 2019)","plainTextFormattedCitation":"(Andawiyah et al., 2019)","previouslyFormattedCitation":"(Andawiyah et al., 2019)"},"properties":{"noteIndex":0},"schema":"https://github.com/citation-style-language/schema/raw/master/csl-citation.json"}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(Andawiyah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{"citationItems":[{"id":"ITEM-1","itemData":{"DOI":"10.47233/jebd.v24i1.396","ISSN":"1693-3273","abstract":"Tax avoidance is an action taken by taxpayers to reduce the tax burden by exploiting the weakness of legislation (loopholes), although this tax avoidance practice does not violate the laws and regulations but this action is considered an immoral act (unacceptable). This research is motivated by the large number of tax evasion carried out by corporations which has become a complaint in several countries, including Indonesia, which causes state losses. This study uses the Effective Tax Ratio (ETR) as a proxy or measurement of tax avoidance. The ETR method is done by dividing income tax expense by profit before tax. This study aims to empirically test the avoidance trend in food and beverage companies listed on the Indonesia Stock Exchange. This type of research is descriptive research, namely research that explains one variable in a particular situation. The population in this study are food and beverage companies listed on the Indonesia Stock Exchange (IDX) in 2011-2020 with a population of 80 companies. This study found the average value of ETR within 10 years was 23% and the maximum value of ETR for 10 years (2011-2020) was 34.87%, namely in 2015.\r  ABSTRAK\r Penghindaran pajak merupakan tindakan yang dilakukan oleh wajib pajak untuk mengurangi beban pajak dengan memanfaatkan kelemahan peraturan perundang-undangan (loopholes), meskipun praktek penghindaran pajak ini tidak melanggar peraturan perundang-undangan tetapi tindakan ini dianggap sebagai perbuatan tidak bermoral (unacceptable). Penelitian ini termotivasi dari banyaknya penghindaran pajak yang dilakukan oleh korporasi yang menjadi keluhan beberapa negara termasuk di Indonesia yang menimbulkan kerugian negara. Penelitian ini menggunakan Effective Tax Ratio (ETR) sebagai proksi atau pengukuran penghindaran pajak. Metode ETR ini dilakukan dengan membagi beban pajak penghasilan dengan laba sebelum pajak. PenelItian ini bertujuan menguji secara empiris tentang trend penghindaran pada perusahaan makanan dan minuman yang terdaftar pada Bursa Efek Indonesia. Jenis penelitian ini adalah penelitian deskriptif, yaitu penelitian yang menjelaskan satu variable dalam situasi tertentu. Populasi dalam penelitian ini adalah perusahaan makanan dan minuman yang terdaftar di Bursa Efek Indonesia (BEI) tahun 20211-2020 dengan populasi sebanyak 80 perusahaan. Penelitian ini menemukan nilai rata-rata ETR dalam kurun waktu 10 tahun sebesar 23% dan nilai maksimal ETR sepanjang 10 tahun (2011-2020) sebesar 34,87% yaitu p…","author":[{"dropping-particle":"","family":"Kusufiyah","given":"Yunita Valentina","non-dropping-particle":"","parse-names":false,"suffix":""},{"dropping-particle":"","family":"Anggraini","given":"Dina","non-dropping-particle":"","parse-names":false,"suffix":""}],"container-title":"Jurnal Ekonomi dan Bisnis Dharma Andalas","id":"ITEM-1","issue":"1","issued":{"date-parts":[["2022"]]},"page":"217-226","title":"Trend Penghindaran Pajak Pada Perusahaan Makanan dan Minuman Yang Terdaftar di Bursa Efek Indonesia","type":"article-journal","volume":"24"},"uris":["http://www.mendeley.com/documents/?uuid=e314b93e-fec7-485c-9707-9159c5433511"]}],"mendeley":{"formattedCitation":"(Kusufiyah &amp; Anggraini, 2022)","plainTextFormattedCitation":"(Kusufiyah &amp; Anggraini, 2022)","previouslyFormattedCitation":"(Kusufiyah &amp; Anggraini, 2022)"},"properties":{"noteIndex":0},"schema":"https://github.com/citation-style-language/schema/raw/master/csl-citation.json"}</w:instrText>
      </w:r>
      <w:r>
        <w:rPr>
          <w:rFonts w:ascii="Times New Roman" w:hAnsi="Times New Roman" w:cs="Times New Roman"/>
          <w:sz w:val="24"/>
          <w:szCs w:val="24"/>
        </w:rPr>
        <w:fldChar w:fldCharType="separate"/>
      </w:r>
      <w:r w:rsidRPr="0052311A">
        <w:rPr>
          <w:rFonts w:ascii="Times New Roman" w:hAnsi="Times New Roman" w:cs="Times New Roman"/>
          <w:noProof/>
          <w:sz w:val="24"/>
          <w:szCs w:val="24"/>
        </w:rPr>
        <w:t>(Kusufiyah &amp; Anggraini, 2022)</w:t>
      </w:r>
      <w:r>
        <w:rPr>
          <w:rFonts w:ascii="Times New Roman" w:hAnsi="Times New Roman" w:cs="Times New Roman"/>
          <w:sz w:val="24"/>
          <w:szCs w:val="24"/>
        </w:rPr>
        <w:fldChar w:fldCharType="end"/>
      </w:r>
      <w:r>
        <w:rPr>
          <w:rFonts w:ascii="Times New Roman" w:hAnsi="Times New Roman" w:cs="Times New Roman"/>
          <w:sz w:val="24"/>
          <w:szCs w:val="24"/>
        </w:rPr>
        <w:t xml:space="preserve"> upaya </w:t>
      </w:r>
      <w:r w:rsidRPr="00127549">
        <w:rPr>
          <w:rFonts w:ascii="Times New Roman" w:hAnsi="Times New Roman" w:cs="Times New Roman"/>
          <w:i/>
          <w:sz w:val="24"/>
          <w:szCs w:val="24"/>
        </w:rPr>
        <w:t>thin capitalization</w:t>
      </w:r>
      <w:r>
        <w:rPr>
          <w:rFonts w:ascii="Times New Roman" w:hAnsi="Times New Roman" w:cs="Times New Roman"/>
          <w:sz w:val="24"/>
          <w:szCs w:val="24"/>
        </w:rPr>
        <w:t xml:space="preserve"> dengan memperbesar utang bertujuan untuk mengubah pembayaran kepada investor atas penghasilan deviden daripada penghasilan ekuitas karena terkena pemajakan ganda (PPh atas laba dan PPh atas deviden), dan untuk penghasilan dari bunga pinjaman hanya dikenakan pemajakan satu kali. Praktik pembiayaan dengan utang, yang merupakan rekayasa pembentukan struktur modal dengan jumlah utang yang lebih besar daripada jumlah saham, memberikan penghematan pajak yang lebih besar. Terdapat perbedaan dalam perlakuan pajak utang dan modal. </w:t>
      </w:r>
      <w:r>
        <w:rPr>
          <w:rFonts w:ascii="Times New Roman" w:hAnsi="Times New Roman" w:cs="Times New Roman"/>
          <w:sz w:val="24"/>
          <w:szCs w:val="24"/>
        </w:rPr>
        <w:lastRenderedPageBreak/>
        <w:t xml:space="preserve">Pembayaran bunga atas pinjaman dapat dianggap sebagai pengurang pajak menurut ketentuan perpajakan, sementara pembayaran deviden atas saham tidak dapat dianggap sebagai pengurang pajak menurut ketentuan perpajakan. Karena perbedaan ini, perusahaan harus menanggung beban bunga yang lebih tinggi untuk menghindari pajak yang pada gilirannya mengakibatkan pengurangan jumlah total yang dibayarkan. Pengukuran </w:t>
      </w:r>
      <w:r w:rsidRPr="00127549">
        <w:rPr>
          <w:rFonts w:ascii="Times New Roman" w:hAnsi="Times New Roman" w:cs="Times New Roman"/>
          <w:i/>
          <w:sz w:val="24"/>
          <w:szCs w:val="24"/>
        </w:rPr>
        <w:t>thin capitalization</w:t>
      </w:r>
      <w:r>
        <w:rPr>
          <w:rFonts w:ascii="Times New Roman" w:hAnsi="Times New Roman" w:cs="Times New Roman"/>
          <w:sz w:val="24"/>
          <w:szCs w:val="24"/>
        </w:rPr>
        <w:t xml:space="preserve"> pada penelitian ini menggunakan rumus sebagai berikut:</w:t>
      </w:r>
    </w:p>
    <w:p w:rsidR="00011D77" w:rsidRDefault="00011D77" w:rsidP="00011D77">
      <w:pPr>
        <w:widowControl w:val="0"/>
        <w:autoSpaceDE w:val="0"/>
        <w:autoSpaceDN w:val="0"/>
        <w:adjustRightInd w:val="0"/>
        <w:spacing w:line="360" w:lineRule="auto"/>
        <w:ind w:left="720"/>
        <w:jc w:val="center"/>
        <w:rPr>
          <w:rFonts w:ascii="Times New Roman" w:hAnsi="Times New Roman" w:cs="Times New Roman"/>
          <w:sz w:val="24"/>
          <w:szCs w:val="24"/>
        </w:rPr>
      </w:pPr>
      <m:oMathPara>
        <m:oMath>
          <m:r>
            <w:rPr>
              <w:rFonts w:ascii="Cambria Math" w:hAnsi="Cambria Math" w:cs="Cambria Math"/>
              <w:sz w:val="24"/>
              <w:szCs w:val="24"/>
            </w:rPr>
            <m:t>Thincap</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Total hutang</m:t>
              </m:r>
            </m:num>
            <m:den>
              <m:r>
                <m:rPr>
                  <m:sty m:val="p"/>
                </m:rPr>
                <w:rPr>
                  <w:rFonts w:ascii="Cambria Math" w:hAnsi="Cambria Math" w:cs="Cambria Math"/>
                  <w:sz w:val="24"/>
                  <w:szCs w:val="24"/>
                </w:rPr>
                <m:t>Ekuitas</m:t>
              </m:r>
            </m:den>
          </m:f>
        </m:oMath>
      </m:oMathPara>
    </w:p>
    <w:p w:rsidR="00011D77" w:rsidRPr="00503ACD" w:rsidRDefault="00011D77" w:rsidP="00011D77">
      <w:pPr>
        <w:widowControl w:val="0"/>
        <w:autoSpaceDE w:val="0"/>
        <w:autoSpaceDN w:val="0"/>
        <w:adjustRightInd w:val="0"/>
        <w:spacing w:line="360" w:lineRule="auto"/>
        <w:ind w:left="720"/>
        <w:jc w:val="center"/>
        <w:rPr>
          <w:rFonts w:ascii="Times New Roman" w:hAnsi="Times New Roman" w:cs="Times New Roman"/>
          <w:sz w:val="24"/>
          <w:szCs w:val="24"/>
        </w:rPr>
      </w:pPr>
    </w:p>
    <w:p w:rsidR="00011D77" w:rsidRDefault="00011D77" w:rsidP="00011D77">
      <w:pPr>
        <w:pStyle w:val="Heading3"/>
        <w:numPr>
          <w:ilvl w:val="0"/>
          <w:numId w:val="33"/>
        </w:numPr>
        <w:rPr>
          <w:rFonts w:ascii="Times New Roman" w:hAnsi="Times New Roman" w:cs="Times New Roman"/>
          <w:b/>
          <w:color w:val="auto"/>
        </w:rPr>
      </w:pPr>
      <w:bookmarkStart w:id="42" w:name="_Toc170343567"/>
      <w:r w:rsidRPr="002C3525">
        <w:rPr>
          <w:rFonts w:ascii="Times New Roman" w:hAnsi="Times New Roman" w:cs="Times New Roman"/>
          <w:b/>
          <w:color w:val="auto"/>
        </w:rPr>
        <w:t>Operasionalisasi Variabel</w:t>
      </w:r>
      <w:bookmarkEnd w:id="42"/>
    </w:p>
    <w:p w:rsidR="00011D77" w:rsidRPr="0094015A" w:rsidRDefault="00011D77" w:rsidP="00011D77"/>
    <w:p w:rsidR="00011D77" w:rsidRPr="0094015A" w:rsidRDefault="00011D77" w:rsidP="00011D77">
      <w:pPr>
        <w:pStyle w:val="Caption"/>
        <w:keepNext/>
        <w:ind w:left="1440"/>
        <w:jc w:val="center"/>
        <w:rPr>
          <w:rFonts w:ascii="Times New Roman" w:eastAsiaTheme="majorEastAsia" w:hAnsi="Times New Roman" w:cs="Times New Roman"/>
          <w:b/>
          <w:i w:val="0"/>
          <w:iCs w:val="0"/>
          <w:color w:val="auto"/>
          <w:sz w:val="24"/>
          <w:szCs w:val="24"/>
        </w:rPr>
      </w:pPr>
      <w:bookmarkStart w:id="43" w:name="_Toc169528882"/>
      <w:bookmarkStart w:id="44" w:name="_Toc175162654"/>
      <w:r w:rsidRPr="0094015A">
        <w:rPr>
          <w:rFonts w:ascii="Times New Roman" w:eastAsiaTheme="majorEastAsia" w:hAnsi="Times New Roman" w:cs="Times New Roman"/>
          <w:b/>
          <w:i w:val="0"/>
          <w:iCs w:val="0"/>
          <w:color w:val="auto"/>
          <w:sz w:val="24"/>
          <w:szCs w:val="24"/>
        </w:rPr>
        <w:t xml:space="preserve">Tabel 3. </w:t>
      </w:r>
      <w:r w:rsidRPr="0094015A">
        <w:rPr>
          <w:rFonts w:ascii="Times New Roman" w:eastAsiaTheme="majorEastAsia" w:hAnsi="Times New Roman" w:cs="Times New Roman"/>
          <w:b/>
          <w:i w:val="0"/>
          <w:iCs w:val="0"/>
          <w:color w:val="auto"/>
          <w:sz w:val="24"/>
          <w:szCs w:val="24"/>
        </w:rPr>
        <w:fldChar w:fldCharType="begin"/>
      </w:r>
      <w:r w:rsidRPr="0094015A">
        <w:rPr>
          <w:rFonts w:ascii="Times New Roman" w:eastAsiaTheme="majorEastAsia" w:hAnsi="Times New Roman" w:cs="Times New Roman"/>
          <w:b/>
          <w:i w:val="0"/>
          <w:iCs w:val="0"/>
          <w:color w:val="auto"/>
          <w:sz w:val="24"/>
          <w:szCs w:val="24"/>
        </w:rPr>
        <w:instrText xml:space="preserve"> SEQ Tabel_3. \* ARABIC </w:instrText>
      </w:r>
      <w:r w:rsidRPr="0094015A">
        <w:rPr>
          <w:rFonts w:ascii="Times New Roman" w:eastAsiaTheme="majorEastAsia" w:hAnsi="Times New Roman" w:cs="Times New Roman"/>
          <w:b/>
          <w:i w:val="0"/>
          <w:iCs w:val="0"/>
          <w:color w:val="auto"/>
          <w:sz w:val="24"/>
          <w:szCs w:val="24"/>
        </w:rPr>
        <w:fldChar w:fldCharType="separate"/>
      </w:r>
      <w:r>
        <w:rPr>
          <w:rFonts w:ascii="Times New Roman" w:eastAsiaTheme="majorEastAsia" w:hAnsi="Times New Roman" w:cs="Times New Roman"/>
          <w:b/>
          <w:i w:val="0"/>
          <w:iCs w:val="0"/>
          <w:noProof/>
          <w:color w:val="auto"/>
          <w:sz w:val="24"/>
          <w:szCs w:val="24"/>
        </w:rPr>
        <w:t>3</w:t>
      </w:r>
      <w:r w:rsidRPr="0094015A">
        <w:rPr>
          <w:rFonts w:ascii="Times New Roman" w:eastAsiaTheme="majorEastAsia" w:hAnsi="Times New Roman" w:cs="Times New Roman"/>
          <w:b/>
          <w:i w:val="0"/>
          <w:iCs w:val="0"/>
          <w:color w:val="auto"/>
          <w:sz w:val="24"/>
          <w:szCs w:val="24"/>
        </w:rPr>
        <w:fldChar w:fldCharType="end"/>
      </w:r>
      <w:r w:rsidRPr="0094015A">
        <w:rPr>
          <w:rFonts w:ascii="Times New Roman" w:eastAsiaTheme="majorEastAsia" w:hAnsi="Times New Roman" w:cs="Times New Roman"/>
          <w:b/>
          <w:i w:val="0"/>
          <w:iCs w:val="0"/>
          <w:color w:val="auto"/>
          <w:sz w:val="24"/>
          <w:szCs w:val="24"/>
        </w:rPr>
        <w:t xml:space="preserve"> Operasionalisasi Variabel</w:t>
      </w:r>
      <w:bookmarkEnd w:id="43"/>
      <w:bookmarkEnd w:id="44"/>
    </w:p>
    <w:tbl>
      <w:tblPr>
        <w:tblW w:w="8930" w:type="dxa"/>
        <w:tblInd w:w="137" w:type="dxa"/>
        <w:tblLayout w:type="fixed"/>
        <w:tblLook w:val="04A0" w:firstRow="1" w:lastRow="0" w:firstColumn="1" w:lastColumn="0" w:noHBand="0" w:noVBand="1"/>
      </w:tblPr>
      <w:tblGrid>
        <w:gridCol w:w="1701"/>
        <w:gridCol w:w="1843"/>
        <w:gridCol w:w="3827"/>
        <w:gridCol w:w="1559"/>
      </w:tblGrid>
      <w:tr w:rsidR="00011D77" w:rsidRPr="00024983" w:rsidTr="00EB0294">
        <w:trPr>
          <w:trHeight w:val="630"/>
          <w:tblHead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77" w:rsidRPr="00024983" w:rsidRDefault="00011D77" w:rsidP="00EB0294">
            <w:pPr>
              <w:spacing w:after="0" w:line="240" w:lineRule="auto"/>
              <w:jc w:val="center"/>
              <w:rPr>
                <w:rFonts w:ascii="Times New Roman" w:eastAsia="Times New Roman" w:hAnsi="Times New Roman" w:cs="Times New Roman"/>
                <w:b/>
                <w:bCs/>
                <w:color w:val="000000"/>
                <w:sz w:val="24"/>
                <w:szCs w:val="24"/>
              </w:rPr>
            </w:pPr>
            <w:r w:rsidRPr="00024983">
              <w:rPr>
                <w:rFonts w:ascii="Times New Roman" w:eastAsia="Times New Roman" w:hAnsi="Times New Roman" w:cs="Times New Roman"/>
                <w:b/>
                <w:bCs/>
                <w:color w:val="000000"/>
                <w:sz w:val="24"/>
                <w:szCs w:val="24"/>
              </w:rPr>
              <w:t>Variabel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11D77" w:rsidRPr="00024983" w:rsidRDefault="00011D77" w:rsidP="00EB0294">
            <w:pPr>
              <w:spacing w:after="0" w:line="240" w:lineRule="auto"/>
              <w:jc w:val="center"/>
              <w:rPr>
                <w:rFonts w:ascii="Times New Roman" w:eastAsia="Times New Roman" w:hAnsi="Times New Roman" w:cs="Times New Roman"/>
                <w:b/>
                <w:bCs/>
                <w:color w:val="000000"/>
                <w:sz w:val="24"/>
                <w:szCs w:val="24"/>
              </w:rPr>
            </w:pPr>
            <w:r w:rsidRPr="00024983">
              <w:rPr>
                <w:rFonts w:ascii="Times New Roman" w:eastAsia="Times New Roman" w:hAnsi="Times New Roman" w:cs="Times New Roman"/>
                <w:b/>
                <w:bCs/>
                <w:color w:val="000000"/>
                <w:sz w:val="24"/>
                <w:szCs w:val="24"/>
              </w:rPr>
              <w:t>Indikator</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011D77" w:rsidRPr="00024983" w:rsidRDefault="00011D77" w:rsidP="00EB0294">
            <w:pPr>
              <w:spacing w:after="0" w:line="240" w:lineRule="auto"/>
              <w:jc w:val="center"/>
              <w:rPr>
                <w:rFonts w:ascii="Times New Roman" w:eastAsia="Times New Roman" w:hAnsi="Times New Roman" w:cs="Times New Roman"/>
                <w:b/>
                <w:bCs/>
                <w:color w:val="000000"/>
                <w:sz w:val="24"/>
                <w:szCs w:val="24"/>
              </w:rPr>
            </w:pPr>
            <w:r w:rsidRPr="00024983">
              <w:rPr>
                <w:rFonts w:ascii="Times New Roman" w:eastAsia="Times New Roman" w:hAnsi="Times New Roman" w:cs="Times New Roman"/>
                <w:b/>
                <w:bCs/>
                <w:color w:val="000000"/>
                <w:sz w:val="24"/>
                <w:szCs w:val="24"/>
              </w:rPr>
              <w:t>Teknik Pengukuran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11D77" w:rsidRPr="00024983" w:rsidRDefault="00011D77" w:rsidP="00EB0294">
            <w:pPr>
              <w:spacing w:after="0" w:line="240" w:lineRule="auto"/>
              <w:jc w:val="center"/>
              <w:rPr>
                <w:rFonts w:ascii="Times New Roman" w:eastAsia="Times New Roman" w:hAnsi="Times New Roman" w:cs="Times New Roman"/>
                <w:b/>
                <w:bCs/>
                <w:color w:val="000000"/>
                <w:sz w:val="24"/>
                <w:szCs w:val="24"/>
              </w:rPr>
            </w:pPr>
            <w:r w:rsidRPr="00024983">
              <w:rPr>
                <w:rFonts w:ascii="Times New Roman" w:eastAsia="Times New Roman" w:hAnsi="Times New Roman" w:cs="Times New Roman"/>
                <w:b/>
                <w:bCs/>
                <w:color w:val="000000"/>
                <w:sz w:val="24"/>
                <w:szCs w:val="24"/>
              </w:rPr>
              <w:t>Skala Pengukuran</w:t>
            </w:r>
          </w:p>
        </w:tc>
      </w:tr>
      <w:tr w:rsidR="00011D77" w:rsidRPr="00024983" w:rsidTr="00EB0294">
        <w:trPr>
          <w:trHeight w:val="126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w:r w:rsidRPr="00024983">
              <w:rPr>
                <w:rFonts w:ascii="Times New Roman" w:eastAsia="Times New Roman" w:hAnsi="Times New Roman" w:cs="Times New Roman"/>
                <w:color w:val="000000"/>
                <w:sz w:val="24"/>
                <w:szCs w:val="24"/>
              </w:rPr>
              <w:t>Agresivitas Pajak</w:t>
            </w:r>
            <w:r>
              <w:rPr>
                <w:rFonts w:ascii="Times New Roman" w:eastAsia="Times New Roman" w:hAnsi="Times New Roman" w:cs="Times New Roman"/>
                <w:color w:val="000000"/>
                <w:sz w:val="24"/>
                <w:szCs w:val="24"/>
              </w:rPr>
              <w:t xml:space="preserve"> (Y)</w:t>
            </w:r>
          </w:p>
        </w:tc>
        <w:tc>
          <w:tcPr>
            <w:tcW w:w="1843" w:type="dxa"/>
            <w:tcBorders>
              <w:top w:val="nil"/>
              <w:left w:val="nil"/>
              <w:bottom w:val="single" w:sz="4" w:space="0" w:color="auto"/>
              <w:right w:val="single" w:sz="4" w:space="0" w:color="auto"/>
            </w:tcBorders>
            <w:shd w:val="clear" w:color="auto" w:fill="auto"/>
            <w:vAlign w:val="bottom"/>
            <w:hideMark/>
          </w:tcPr>
          <w:p w:rsidR="00011D77" w:rsidRDefault="00011D77" w:rsidP="00EB0294">
            <w:pPr>
              <w:numPr>
                <w:ilvl w:val="0"/>
                <w:numId w:val="7"/>
              </w:numPr>
              <w:spacing w:after="0" w:line="240" w:lineRule="auto"/>
              <w:jc w:val="both"/>
              <w:rPr>
                <w:rFonts w:ascii="Times New Roman" w:eastAsia="Times New Roman" w:hAnsi="Times New Roman" w:cs="Times New Roman"/>
                <w:color w:val="000000"/>
                <w:sz w:val="24"/>
                <w:szCs w:val="24"/>
              </w:rPr>
            </w:pPr>
            <w:r w:rsidRPr="00024983">
              <w:rPr>
                <w:rFonts w:ascii="Times New Roman" w:eastAsia="Times New Roman" w:hAnsi="Times New Roman" w:cs="Times New Roman"/>
                <w:i/>
                <w:color w:val="000000"/>
                <w:sz w:val="24"/>
                <w:szCs w:val="24"/>
              </w:rPr>
              <w:t>Effective Tax Rate</w:t>
            </w:r>
            <w:r w:rsidRPr="00024983">
              <w:rPr>
                <w:rFonts w:ascii="Times New Roman" w:eastAsia="Times New Roman" w:hAnsi="Times New Roman" w:cs="Times New Roman"/>
                <w:color w:val="000000"/>
                <w:sz w:val="24"/>
                <w:szCs w:val="24"/>
              </w:rPr>
              <w:t xml:space="preserve"> (ETR) </w:t>
            </w:r>
          </w:p>
          <w:p w:rsidR="00011D77" w:rsidRDefault="00011D77" w:rsidP="00EB0294">
            <w:pPr>
              <w:numPr>
                <w:ilvl w:val="0"/>
                <w:numId w:val="7"/>
              </w:numPr>
              <w:spacing w:after="0" w:line="240" w:lineRule="auto"/>
              <w:jc w:val="both"/>
              <w:rPr>
                <w:rFonts w:ascii="Times New Roman" w:eastAsia="Times New Roman" w:hAnsi="Times New Roman" w:cs="Times New Roman"/>
                <w:color w:val="000000"/>
                <w:sz w:val="24"/>
                <w:szCs w:val="24"/>
              </w:rPr>
            </w:pPr>
            <w:r w:rsidRPr="00024983">
              <w:rPr>
                <w:rFonts w:ascii="Times New Roman" w:eastAsia="Times New Roman" w:hAnsi="Times New Roman" w:cs="Times New Roman"/>
                <w:i/>
                <w:color w:val="000000"/>
                <w:sz w:val="24"/>
                <w:szCs w:val="24"/>
              </w:rPr>
              <w:t>Cash Effective Tax Rate</w:t>
            </w:r>
            <w:r w:rsidRPr="00024983">
              <w:rPr>
                <w:rFonts w:ascii="Times New Roman" w:eastAsia="Times New Roman" w:hAnsi="Times New Roman" w:cs="Times New Roman"/>
                <w:color w:val="000000"/>
                <w:sz w:val="24"/>
                <w:szCs w:val="24"/>
              </w:rPr>
              <w:t xml:space="preserve"> (CETR) </w:t>
            </w:r>
          </w:p>
          <w:p w:rsidR="00011D77" w:rsidRPr="00024983" w:rsidRDefault="00011D77" w:rsidP="00EB0294">
            <w:pPr>
              <w:numPr>
                <w:ilvl w:val="0"/>
                <w:numId w:val="7"/>
              </w:numPr>
              <w:spacing w:after="0" w:line="240" w:lineRule="auto"/>
              <w:jc w:val="both"/>
              <w:rPr>
                <w:rFonts w:ascii="Times New Roman" w:eastAsia="Times New Roman" w:hAnsi="Times New Roman" w:cs="Times New Roman"/>
                <w:i/>
                <w:color w:val="000000"/>
                <w:sz w:val="24"/>
                <w:szCs w:val="24"/>
              </w:rPr>
            </w:pPr>
            <w:r w:rsidRPr="00024983">
              <w:rPr>
                <w:rFonts w:ascii="Times New Roman" w:eastAsia="Times New Roman" w:hAnsi="Times New Roman" w:cs="Times New Roman"/>
                <w:i/>
                <w:color w:val="000000"/>
                <w:sz w:val="24"/>
                <w:szCs w:val="24"/>
              </w:rPr>
              <w:t>Deferred tax expense</w:t>
            </w:r>
          </w:p>
        </w:tc>
        <w:tc>
          <w:tcPr>
            <w:tcW w:w="3827" w:type="dxa"/>
            <w:tcBorders>
              <w:top w:val="nil"/>
              <w:left w:val="nil"/>
              <w:bottom w:val="single" w:sz="4" w:space="0" w:color="auto"/>
              <w:right w:val="single" w:sz="4" w:space="0" w:color="auto"/>
            </w:tcBorders>
            <w:shd w:val="clear" w:color="auto" w:fill="auto"/>
            <w:vAlign w:val="center"/>
            <w:hideMark/>
          </w:tcPr>
          <w:p w:rsidR="00011D77" w:rsidRPr="00C6444B" w:rsidRDefault="00011D77" w:rsidP="00EB0294">
            <w:pPr>
              <w:spacing w:after="0" w:line="240" w:lineRule="auto"/>
              <w:jc w:val="center"/>
              <w:rPr>
                <w:rFonts w:ascii="Times New Roman" w:eastAsia="Times New Roman" w:hAnsi="Times New Roman" w:cs="Times New Roman"/>
                <w:i/>
                <w:sz w:val="24"/>
                <w:szCs w:val="24"/>
              </w:rPr>
            </w:pPr>
            <m:oMathPara>
              <m:oMath>
                <m:r>
                  <w:rPr>
                    <w:rFonts w:ascii="Cambria Math" w:hAnsi="Cambria Math" w:cs="Cambria Math"/>
                    <w:sz w:val="24"/>
                    <w:szCs w:val="24"/>
                  </w:rPr>
                  <m:t>ETR</m:t>
                </m:r>
              </m:oMath>
            </m:oMathPara>
          </w:p>
          <w:p w:rsidR="00011D77" w:rsidRPr="00C6444B" w:rsidRDefault="00011D77" w:rsidP="00EB0294">
            <w:pPr>
              <w:spacing w:after="0" w:line="240" w:lineRule="auto"/>
              <w:jc w:val="center"/>
              <w:rPr>
                <w:rFonts w:ascii="Times New Roman" w:eastAsia="Times New Roman" w:hAnsi="Times New Roman" w:cs="Times New Roman"/>
                <w:i/>
                <w:sz w:val="24"/>
                <w:szCs w:val="24"/>
              </w:rPr>
            </w:pPr>
          </w:p>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m:oMathPara>
              <m:oMath>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Total income tax expense</m:t>
                    </m:r>
                  </m:num>
                  <m:den>
                    <m:r>
                      <m:rPr>
                        <m:sty m:val="p"/>
                      </m:rPr>
                      <w:rPr>
                        <w:rFonts w:ascii="Cambria Math" w:hAnsi="Cambria Math" w:cs="Cambria Math"/>
                        <w:sz w:val="24"/>
                        <w:szCs w:val="24"/>
                      </w:rPr>
                      <m:t>Total pretax accounting income</m:t>
                    </m:r>
                  </m:den>
                </m:f>
              </m:oMath>
            </m:oMathPara>
          </w:p>
        </w:tc>
        <w:tc>
          <w:tcPr>
            <w:tcW w:w="1559" w:type="dxa"/>
            <w:tcBorders>
              <w:top w:val="nil"/>
              <w:left w:val="nil"/>
              <w:bottom w:val="single" w:sz="4" w:space="0" w:color="auto"/>
              <w:right w:val="single" w:sz="4" w:space="0" w:color="auto"/>
            </w:tcBorders>
            <w:shd w:val="clear" w:color="auto" w:fill="auto"/>
            <w:noWrap/>
            <w:vAlign w:val="center"/>
            <w:hideMark/>
          </w:tcPr>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w:r w:rsidRPr="00024983">
              <w:rPr>
                <w:rFonts w:ascii="Times New Roman" w:eastAsia="Times New Roman" w:hAnsi="Times New Roman" w:cs="Times New Roman"/>
                <w:color w:val="000000"/>
                <w:sz w:val="24"/>
                <w:szCs w:val="24"/>
              </w:rPr>
              <w:t>Rasio</w:t>
            </w:r>
          </w:p>
        </w:tc>
      </w:tr>
      <w:tr w:rsidR="00011D77" w:rsidRPr="00024983" w:rsidTr="00EB0294">
        <w:trPr>
          <w:trHeight w:val="1575"/>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w:r w:rsidRPr="00024983">
              <w:rPr>
                <w:rFonts w:ascii="Times New Roman" w:eastAsia="Times New Roman" w:hAnsi="Times New Roman" w:cs="Times New Roman"/>
                <w:i/>
                <w:color w:val="000000"/>
                <w:sz w:val="24"/>
                <w:szCs w:val="24"/>
              </w:rPr>
              <w:lastRenderedPageBreak/>
              <w:t>Related Party Transaction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(X1)</w:t>
            </w:r>
          </w:p>
        </w:tc>
        <w:tc>
          <w:tcPr>
            <w:tcW w:w="1843" w:type="dxa"/>
            <w:tcBorders>
              <w:top w:val="nil"/>
              <w:left w:val="nil"/>
              <w:bottom w:val="single" w:sz="4" w:space="0" w:color="auto"/>
              <w:right w:val="single" w:sz="4" w:space="0" w:color="auto"/>
            </w:tcBorders>
            <w:shd w:val="clear" w:color="auto" w:fill="auto"/>
            <w:vAlign w:val="bottom"/>
            <w:hideMark/>
          </w:tcPr>
          <w:p w:rsidR="00011D77" w:rsidRDefault="00011D77" w:rsidP="00EB0294">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Rasio RPT </w:t>
            </w:r>
            <w:r w:rsidRPr="004D282C">
              <w:rPr>
                <w:rFonts w:ascii="Times New Roman" w:eastAsia="Times New Roman" w:hAnsi="Times New Roman" w:cs="Times New Roman"/>
                <w:i/>
                <w:color w:val="000000"/>
                <w:sz w:val="24"/>
                <w:szCs w:val="24"/>
              </w:rPr>
              <w:t>Receivables</w:t>
            </w:r>
            <w:r>
              <w:rPr>
                <w:rFonts w:ascii="Times New Roman" w:eastAsia="Times New Roman" w:hAnsi="Times New Roman" w:cs="Times New Roman"/>
                <w:color w:val="000000"/>
                <w:sz w:val="24"/>
                <w:szCs w:val="24"/>
              </w:rPr>
              <w:t xml:space="preserve"> terhadap total aset yang dimiliki perusahaan</w:t>
            </w:r>
          </w:p>
          <w:p w:rsidR="00011D77" w:rsidRPr="00226382" w:rsidRDefault="00011D77" w:rsidP="00EB0294">
            <w:pPr>
              <w:spacing w:after="0" w:line="240" w:lineRule="auto"/>
              <w:ind w:left="360"/>
              <w:rPr>
                <w:rFonts w:ascii="Times New Roman" w:eastAsia="Times New Roman" w:hAnsi="Times New Roman" w:cs="Times New Roman"/>
                <w:color w:val="000000"/>
                <w:sz w:val="24"/>
                <w:szCs w:val="24"/>
              </w:rPr>
            </w:pPr>
          </w:p>
        </w:tc>
        <w:tc>
          <w:tcPr>
            <w:tcW w:w="3827" w:type="dxa"/>
            <w:tcBorders>
              <w:top w:val="nil"/>
              <w:left w:val="nil"/>
              <w:bottom w:val="single" w:sz="4" w:space="0" w:color="auto"/>
              <w:right w:val="single" w:sz="4" w:space="0" w:color="auto"/>
            </w:tcBorders>
            <w:shd w:val="clear" w:color="auto" w:fill="auto"/>
            <w:vAlign w:val="center"/>
            <w:hideMark/>
          </w:tcPr>
          <w:p w:rsidR="00011D77" w:rsidRPr="00A778C3" w:rsidRDefault="00011D77" w:rsidP="00EB0294">
            <w:pPr>
              <w:spacing w:after="0" w:line="240" w:lineRule="auto"/>
              <w:jc w:val="center"/>
              <w:rPr>
                <w:rFonts w:ascii="Times New Roman" w:eastAsia="Times New Roman" w:hAnsi="Times New Roman" w:cs="Times New Roman"/>
                <w:sz w:val="24"/>
                <w:szCs w:val="24"/>
              </w:rPr>
            </w:pPr>
            <m:oMathPara>
              <m:oMathParaPr>
                <m:jc m:val="center"/>
              </m:oMathParaPr>
              <m:oMath>
                <m:r>
                  <w:rPr>
                    <w:rFonts w:ascii="Cambria Math" w:hAnsi="Cambria Math" w:cs="Cambria Math"/>
                    <w:sz w:val="24"/>
                    <w:szCs w:val="24"/>
                  </w:rPr>
                  <m:t>RPT</m:t>
                </m:r>
              </m:oMath>
            </m:oMathPara>
          </w:p>
          <w:p w:rsidR="00011D77" w:rsidRPr="00A778C3" w:rsidRDefault="00011D77" w:rsidP="00EB0294">
            <w:pPr>
              <w:spacing w:after="0" w:line="240" w:lineRule="auto"/>
              <w:jc w:val="center"/>
              <w:rPr>
                <w:rFonts w:ascii="Times New Roman" w:eastAsia="Times New Roman" w:hAnsi="Times New Roman" w:cs="Times New Roman"/>
                <w:sz w:val="24"/>
                <w:szCs w:val="24"/>
              </w:rPr>
            </w:pPr>
          </w:p>
          <w:p w:rsidR="00011D77" w:rsidRPr="00A778C3" w:rsidRDefault="00011D77" w:rsidP="00EB0294">
            <w:pPr>
              <w:spacing w:after="0" w:line="240" w:lineRule="auto"/>
              <w:jc w:val="center"/>
              <w:rPr>
                <w:rFonts w:ascii="Times New Roman" w:eastAsia="Times New Roman" w:hAnsi="Times New Roman" w:cs="Times New Roman"/>
                <w:color w:val="000000"/>
                <w:sz w:val="24"/>
                <w:szCs w:val="24"/>
              </w:rPr>
            </w:pPr>
            <m:oMathPara>
              <m:oMathParaPr>
                <m:jc m:val="center"/>
              </m:oMathParaPr>
              <m:oMath>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Transaksi piutang pihak berelasi</m:t>
                    </m:r>
                  </m:num>
                  <m:den>
                    <m:r>
                      <m:rPr>
                        <m:sty m:val="p"/>
                      </m:rPr>
                      <w:rPr>
                        <w:rFonts w:ascii="Cambria Math" w:hAnsi="Cambria Math" w:cs="Cambria Math"/>
                        <w:sz w:val="24"/>
                        <w:szCs w:val="24"/>
                      </w:rPr>
                      <m:t>Total Aset Perusahaan</m:t>
                    </m:r>
                  </m:den>
                </m:f>
              </m:oMath>
            </m:oMathPara>
          </w:p>
        </w:tc>
        <w:tc>
          <w:tcPr>
            <w:tcW w:w="1559" w:type="dxa"/>
            <w:tcBorders>
              <w:top w:val="nil"/>
              <w:left w:val="nil"/>
              <w:bottom w:val="single" w:sz="4" w:space="0" w:color="auto"/>
              <w:right w:val="single" w:sz="4" w:space="0" w:color="auto"/>
            </w:tcBorders>
            <w:shd w:val="clear" w:color="auto" w:fill="auto"/>
            <w:vAlign w:val="center"/>
            <w:hideMark/>
          </w:tcPr>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w:r w:rsidRPr="00024983">
              <w:rPr>
                <w:rFonts w:ascii="Times New Roman" w:eastAsia="Times New Roman" w:hAnsi="Times New Roman" w:cs="Times New Roman"/>
                <w:color w:val="000000"/>
                <w:sz w:val="24"/>
                <w:szCs w:val="24"/>
              </w:rPr>
              <w:t>Rasio</w:t>
            </w:r>
          </w:p>
        </w:tc>
      </w:tr>
      <w:tr w:rsidR="00011D77" w:rsidRPr="00024983" w:rsidTr="00EB0294">
        <w:trPr>
          <w:trHeight w:val="94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w:r w:rsidRPr="00024983">
              <w:rPr>
                <w:rFonts w:ascii="Times New Roman" w:eastAsia="Times New Roman" w:hAnsi="Times New Roman" w:cs="Times New Roman"/>
                <w:i/>
                <w:color w:val="000000"/>
                <w:sz w:val="24"/>
                <w:szCs w:val="24"/>
              </w:rPr>
              <w:t>Capital Intensity</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(X2)</w:t>
            </w:r>
          </w:p>
        </w:tc>
        <w:tc>
          <w:tcPr>
            <w:tcW w:w="1843" w:type="dxa"/>
            <w:tcBorders>
              <w:top w:val="nil"/>
              <w:left w:val="nil"/>
              <w:bottom w:val="single" w:sz="4" w:space="0" w:color="auto"/>
              <w:right w:val="single" w:sz="4" w:space="0" w:color="auto"/>
            </w:tcBorders>
            <w:shd w:val="clear" w:color="auto" w:fill="auto"/>
            <w:hideMark/>
          </w:tcPr>
          <w:p w:rsidR="00011D77" w:rsidRDefault="00011D77" w:rsidP="00EB0294">
            <w:pPr>
              <w:spacing w:after="0" w:line="240" w:lineRule="auto"/>
              <w:ind w:left="360"/>
              <w:jc w:val="both"/>
              <w:rPr>
                <w:rFonts w:ascii="Times New Roman" w:eastAsia="Times New Roman" w:hAnsi="Times New Roman" w:cs="Times New Roman"/>
                <w:color w:val="000000"/>
                <w:sz w:val="24"/>
                <w:szCs w:val="24"/>
              </w:rPr>
            </w:pPr>
            <w:r w:rsidRPr="00024983">
              <w:rPr>
                <w:rFonts w:ascii="Times New Roman" w:eastAsia="Times New Roman" w:hAnsi="Times New Roman" w:cs="Times New Roman"/>
                <w:color w:val="000000"/>
                <w:sz w:val="24"/>
                <w:szCs w:val="24"/>
              </w:rPr>
              <w:t xml:space="preserve">Rasio aset tetap terhadap total </w:t>
            </w:r>
            <w:r>
              <w:rPr>
                <w:rFonts w:ascii="Times New Roman" w:eastAsia="Times New Roman" w:hAnsi="Times New Roman" w:cs="Times New Roman"/>
                <w:color w:val="000000"/>
                <w:sz w:val="24"/>
                <w:szCs w:val="24"/>
              </w:rPr>
              <w:t>aset</w:t>
            </w:r>
          </w:p>
          <w:p w:rsidR="00011D77" w:rsidRPr="00024983" w:rsidRDefault="00011D77" w:rsidP="00EB0294">
            <w:pPr>
              <w:spacing w:after="0" w:line="240" w:lineRule="auto"/>
              <w:ind w:left="360"/>
              <w:rPr>
                <w:rFonts w:ascii="Times New Roman" w:eastAsia="Times New Roman" w:hAnsi="Times New Roman" w:cs="Times New Roman"/>
                <w:color w:val="000000"/>
                <w:sz w:val="24"/>
                <w:szCs w:val="24"/>
              </w:rPr>
            </w:pPr>
          </w:p>
        </w:tc>
        <w:tc>
          <w:tcPr>
            <w:tcW w:w="3827" w:type="dxa"/>
            <w:tcBorders>
              <w:top w:val="nil"/>
              <w:left w:val="nil"/>
              <w:bottom w:val="single" w:sz="4" w:space="0" w:color="auto"/>
              <w:right w:val="single" w:sz="4" w:space="0" w:color="auto"/>
            </w:tcBorders>
            <w:shd w:val="clear" w:color="auto" w:fill="auto"/>
            <w:vAlign w:val="center"/>
            <w:hideMark/>
          </w:tcPr>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m:oMathPara>
              <m:oMath>
                <m:r>
                  <w:rPr>
                    <w:rFonts w:ascii="Cambria Math" w:hAnsi="Cambria Math" w:cs="Cambria Math"/>
                    <w:sz w:val="24"/>
                    <w:szCs w:val="24"/>
                  </w:rPr>
                  <m:t>Cap</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Aset tetap</m:t>
                    </m:r>
                  </m:num>
                  <m:den>
                    <m:r>
                      <m:rPr>
                        <m:sty m:val="p"/>
                      </m:rPr>
                      <w:rPr>
                        <w:rFonts w:ascii="Cambria Math" w:hAnsi="Cambria Math" w:cs="Cambria Math"/>
                        <w:sz w:val="24"/>
                        <w:szCs w:val="24"/>
                      </w:rPr>
                      <m:t>Total aset</m:t>
                    </m:r>
                  </m:den>
                </m:f>
              </m:oMath>
            </m:oMathPara>
          </w:p>
        </w:tc>
        <w:tc>
          <w:tcPr>
            <w:tcW w:w="1559" w:type="dxa"/>
            <w:tcBorders>
              <w:top w:val="nil"/>
              <w:left w:val="nil"/>
              <w:bottom w:val="single" w:sz="4" w:space="0" w:color="auto"/>
              <w:right w:val="single" w:sz="4" w:space="0" w:color="auto"/>
            </w:tcBorders>
            <w:shd w:val="clear" w:color="auto" w:fill="auto"/>
            <w:noWrap/>
            <w:vAlign w:val="center"/>
            <w:hideMark/>
          </w:tcPr>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w:r w:rsidRPr="00024983">
              <w:rPr>
                <w:rFonts w:ascii="Times New Roman" w:eastAsia="Times New Roman" w:hAnsi="Times New Roman" w:cs="Times New Roman"/>
                <w:color w:val="000000"/>
                <w:sz w:val="24"/>
                <w:szCs w:val="24"/>
              </w:rPr>
              <w:t>Rasio</w:t>
            </w:r>
          </w:p>
        </w:tc>
      </w:tr>
      <w:tr w:rsidR="00011D77" w:rsidRPr="00024983" w:rsidTr="00EB0294">
        <w:trPr>
          <w:trHeight w:val="945"/>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w:r w:rsidRPr="00024983">
              <w:rPr>
                <w:rFonts w:ascii="Times New Roman" w:eastAsia="Times New Roman" w:hAnsi="Times New Roman" w:cs="Times New Roman"/>
                <w:i/>
                <w:color w:val="000000"/>
                <w:sz w:val="24"/>
                <w:szCs w:val="24"/>
              </w:rPr>
              <w:t>Inventory Intensity</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(X3)</w:t>
            </w:r>
          </w:p>
        </w:tc>
        <w:tc>
          <w:tcPr>
            <w:tcW w:w="1843" w:type="dxa"/>
            <w:tcBorders>
              <w:top w:val="nil"/>
              <w:left w:val="nil"/>
              <w:bottom w:val="single" w:sz="4" w:space="0" w:color="auto"/>
              <w:right w:val="single" w:sz="4" w:space="0" w:color="auto"/>
            </w:tcBorders>
            <w:shd w:val="clear" w:color="auto" w:fill="auto"/>
            <w:hideMark/>
          </w:tcPr>
          <w:p w:rsidR="00011D77" w:rsidRPr="00024983" w:rsidRDefault="00011D77" w:rsidP="00EB0294">
            <w:pPr>
              <w:spacing w:after="0" w:line="240" w:lineRule="auto"/>
              <w:ind w:left="360"/>
              <w:jc w:val="both"/>
              <w:rPr>
                <w:rFonts w:ascii="Times New Roman" w:eastAsia="Times New Roman" w:hAnsi="Times New Roman" w:cs="Times New Roman"/>
                <w:color w:val="000000"/>
                <w:sz w:val="24"/>
                <w:szCs w:val="24"/>
              </w:rPr>
            </w:pPr>
            <w:r w:rsidRPr="00024983">
              <w:rPr>
                <w:rFonts w:ascii="Times New Roman" w:eastAsia="Times New Roman" w:hAnsi="Times New Roman" w:cs="Times New Roman"/>
                <w:color w:val="000000"/>
                <w:sz w:val="24"/>
                <w:szCs w:val="24"/>
              </w:rPr>
              <w:t>Rasio persediaan terhadap total aset</w:t>
            </w:r>
          </w:p>
        </w:tc>
        <w:tc>
          <w:tcPr>
            <w:tcW w:w="3827" w:type="dxa"/>
            <w:tcBorders>
              <w:top w:val="nil"/>
              <w:left w:val="nil"/>
              <w:bottom w:val="single" w:sz="4" w:space="0" w:color="auto"/>
              <w:right w:val="single" w:sz="4" w:space="0" w:color="auto"/>
            </w:tcBorders>
            <w:shd w:val="clear" w:color="auto" w:fill="auto"/>
            <w:vAlign w:val="center"/>
            <w:hideMark/>
          </w:tcPr>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m:oMathPara>
              <m:oMath>
                <m:r>
                  <w:rPr>
                    <w:rFonts w:ascii="Cambria Math" w:hAnsi="Cambria Math" w:cs="Cambria Math"/>
                    <w:sz w:val="24"/>
                    <w:szCs w:val="24"/>
                  </w:rPr>
                  <m:t>Inv</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Total persediaan</m:t>
                    </m:r>
                  </m:num>
                  <m:den>
                    <m:r>
                      <m:rPr>
                        <m:sty m:val="p"/>
                      </m:rPr>
                      <w:rPr>
                        <w:rFonts w:ascii="Cambria Math" w:hAnsi="Cambria Math" w:cs="Cambria Math"/>
                        <w:sz w:val="24"/>
                        <w:szCs w:val="24"/>
                      </w:rPr>
                      <m:t>Total aset</m:t>
                    </m:r>
                  </m:den>
                </m:f>
              </m:oMath>
            </m:oMathPara>
          </w:p>
        </w:tc>
        <w:tc>
          <w:tcPr>
            <w:tcW w:w="1559" w:type="dxa"/>
            <w:tcBorders>
              <w:top w:val="nil"/>
              <w:left w:val="nil"/>
              <w:bottom w:val="single" w:sz="4" w:space="0" w:color="auto"/>
              <w:right w:val="single" w:sz="4" w:space="0" w:color="auto"/>
            </w:tcBorders>
            <w:shd w:val="clear" w:color="auto" w:fill="auto"/>
            <w:vAlign w:val="center"/>
            <w:hideMark/>
          </w:tcPr>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w:r w:rsidRPr="00024983">
              <w:rPr>
                <w:rFonts w:ascii="Times New Roman" w:eastAsia="Times New Roman" w:hAnsi="Times New Roman" w:cs="Times New Roman"/>
                <w:color w:val="000000"/>
                <w:sz w:val="24"/>
                <w:szCs w:val="24"/>
              </w:rPr>
              <w:t>Rasio</w:t>
            </w:r>
          </w:p>
        </w:tc>
      </w:tr>
      <w:tr w:rsidR="00011D77" w:rsidRPr="00024983" w:rsidTr="00EB0294">
        <w:trPr>
          <w:trHeight w:val="945"/>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w:r w:rsidRPr="00024983">
              <w:rPr>
                <w:rFonts w:ascii="Times New Roman" w:eastAsia="Times New Roman" w:hAnsi="Times New Roman" w:cs="Times New Roman"/>
                <w:i/>
                <w:color w:val="000000"/>
                <w:sz w:val="24"/>
                <w:szCs w:val="24"/>
              </w:rPr>
              <w:t>Thin Capitalization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(X4)</w:t>
            </w:r>
          </w:p>
        </w:tc>
        <w:tc>
          <w:tcPr>
            <w:tcW w:w="1843" w:type="dxa"/>
            <w:tcBorders>
              <w:top w:val="nil"/>
              <w:left w:val="nil"/>
              <w:bottom w:val="single" w:sz="4" w:space="0" w:color="auto"/>
              <w:right w:val="single" w:sz="4" w:space="0" w:color="auto"/>
            </w:tcBorders>
            <w:shd w:val="clear" w:color="auto" w:fill="auto"/>
            <w:hideMark/>
          </w:tcPr>
          <w:p w:rsidR="00011D77" w:rsidRPr="00024983" w:rsidRDefault="00011D77" w:rsidP="00EB0294">
            <w:pPr>
              <w:spacing w:after="0" w:line="240" w:lineRule="auto"/>
              <w:ind w:left="360"/>
              <w:jc w:val="both"/>
              <w:rPr>
                <w:rFonts w:ascii="Times New Roman" w:eastAsia="Times New Roman" w:hAnsi="Times New Roman" w:cs="Times New Roman"/>
                <w:color w:val="000000"/>
                <w:sz w:val="24"/>
                <w:szCs w:val="24"/>
              </w:rPr>
            </w:pPr>
            <w:r w:rsidRPr="00024983">
              <w:rPr>
                <w:rFonts w:ascii="Times New Roman" w:eastAsia="Times New Roman" w:hAnsi="Times New Roman" w:cs="Times New Roman"/>
                <w:i/>
                <w:color w:val="000000"/>
                <w:sz w:val="24"/>
                <w:szCs w:val="24"/>
              </w:rPr>
              <w:t>Debt-to-equity ratio</w:t>
            </w:r>
            <w:r w:rsidRPr="00024983">
              <w:rPr>
                <w:rFonts w:ascii="Times New Roman" w:eastAsia="Times New Roman" w:hAnsi="Times New Roman" w:cs="Times New Roman"/>
                <w:color w:val="000000"/>
                <w:sz w:val="24"/>
                <w:szCs w:val="24"/>
              </w:rPr>
              <w:t xml:space="preserve"> (DER)</w:t>
            </w:r>
          </w:p>
        </w:tc>
        <w:tc>
          <w:tcPr>
            <w:tcW w:w="3827" w:type="dxa"/>
            <w:tcBorders>
              <w:top w:val="nil"/>
              <w:left w:val="nil"/>
              <w:bottom w:val="single" w:sz="4" w:space="0" w:color="auto"/>
              <w:right w:val="single" w:sz="4" w:space="0" w:color="auto"/>
            </w:tcBorders>
            <w:shd w:val="clear" w:color="auto" w:fill="auto"/>
            <w:vAlign w:val="center"/>
            <w:hideMark/>
          </w:tcPr>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m:oMathPara>
              <m:oMath>
                <m:r>
                  <w:rPr>
                    <w:rFonts w:ascii="Cambria Math" w:hAnsi="Cambria Math" w:cs="Cambria Math"/>
                    <w:sz w:val="24"/>
                    <w:szCs w:val="24"/>
                  </w:rPr>
                  <m:t>Thincap</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Total hutang</m:t>
                    </m:r>
                  </m:num>
                  <m:den>
                    <m:r>
                      <m:rPr>
                        <m:sty m:val="p"/>
                      </m:rPr>
                      <w:rPr>
                        <w:rFonts w:ascii="Cambria Math" w:hAnsi="Cambria Math" w:cs="Cambria Math"/>
                        <w:sz w:val="24"/>
                        <w:szCs w:val="24"/>
                      </w:rPr>
                      <m:t>Ekuitas</m:t>
                    </m:r>
                  </m:den>
                </m:f>
              </m:oMath>
            </m:oMathPara>
          </w:p>
        </w:tc>
        <w:tc>
          <w:tcPr>
            <w:tcW w:w="1559" w:type="dxa"/>
            <w:tcBorders>
              <w:top w:val="nil"/>
              <w:left w:val="nil"/>
              <w:bottom w:val="single" w:sz="4" w:space="0" w:color="auto"/>
              <w:right w:val="single" w:sz="4" w:space="0" w:color="auto"/>
            </w:tcBorders>
            <w:shd w:val="clear" w:color="auto" w:fill="auto"/>
            <w:vAlign w:val="center"/>
            <w:hideMark/>
          </w:tcPr>
          <w:p w:rsidR="00011D77" w:rsidRPr="00024983" w:rsidRDefault="00011D77" w:rsidP="00EB0294">
            <w:pPr>
              <w:spacing w:after="0" w:line="240" w:lineRule="auto"/>
              <w:jc w:val="center"/>
              <w:rPr>
                <w:rFonts w:ascii="Times New Roman" w:eastAsia="Times New Roman" w:hAnsi="Times New Roman" w:cs="Times New Roman"/>
                <w:color w:val="000000"/>
                <w:sz w:val="24"/>
                <w:szCs w:val="24"/>
              </w:rPr>
            </w:pPr>
            <w:r w:rsidRPr="00024983">
              <w:rPr>
                <w:rFonts w:ascii="Times New Roman" w:eastAsia="Times New Roman" w:hAnsi="Times New Roman" w:cs="Times New Roman"/>
                <w:color w:val="000000"/>
                <w:sz w:val="24"/>
                <w:szCs w:val="24"/>
              </w:rPr>
              <w:t>Rasio</w:t>
            </w:r>
          </w:p>
        </w:tc>
      </w:tr>
    </w:tbl>
    <w:p w:rsidR="00011D77" w:rsidRPr="00F20FB2" w:rsidRDefault="00011D77" w:rsidP="00011D77">
      <w:pPr>
        <w:widowControl w:val="0"/>
        <w:autoSpaceDE w:val="0"/>
        <w:autoSpaceDN w:val="0"/>
        <w:adjustRightInd w:val="0"/>
        <w:spacing w:line="360" w:lineRule="auto"/>
        <w:ind w:left="1080"/>
        <w:jc w:val="both"/>
        <w:rPr>
          <w:rFonts w:ascii="Times New Roman" w:hAnsi="Times New Roman" w:cs="Times New Roman"/>
          <w:sz w:val="24"/>
          <w:szCs w:val="24"/>
        </w:rPr>
      </w:pPr>
    </w:p>
    <w:p w:rsidR="00011D77" w:rsidRPr="002C3525" w:rsidRDefault="00011D77" w:rsidP="00011D77">
      <w:pPr>
        <w:pStyle w:val="Heading2"/>
        <w:numPr>
          <w:ilvl w:val="0"/>
          <w:numId w:val="32"/>
        </w:numPr>
        <w:spacing w:line="480" w:lineRule="auto"/>
        <w:rPr>
          <w:rFonts w:ascii="Times New Roman" w:hAnsi="Times New Roman" w:cs="Times New Roman"/>
          <w:b/>
          <w:sz w:val="24"/>
          <w:szCs w:val="24"/>
        </w:rPr>
      </w:pPr>
      <w:bookmarkStart w:id="45" w:name="_Toc170343568"/>
      <w:r w:rsidRPr="002C3525">
        <w:rPr>
          <w:rFonts w:ascii="Times New Roman" w:hAnsi="Times New Roman" w:cs="Times New Roman"/>
          <w:b/>
          <w:color w:val="auto"/>
          <w:sz w:val="24"/>
          <w:szCs w:val="24"/>
        </w:rPr>
        <w:t>Metode Pengumpulan Data</w:t>
      </w:r>
      <w:bookmarkEnd w:id="45"/>
      <w:r w:rsidRPr="002C3525">
        <w:rPr>
          <w:rFonts w:ascii="Times New Roman" w:hAnsi="Times New Roman" w:cs="Times New Roman"/>
          <w:b/>
          <w:color w:val="auto"/>
          <w:sz w:val="24"/>
          <w:szCs w:val="24"/>
        </w:rPr>
        <w:t xml:space="preserve"> </w:t>
      </w:r>
    </w:p>
    <w:p w:rsidR="00011D77" w:rsidRPr="00C07D7C"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Penelitian ini menggunakan data kuantitatif dan sumber data yang digunakan dari data sekunder. Data sekunder (</w:t>
      </w:r>
      <w:r w:rsidRPr="00127549">
        <w:rPr>
          <w:rFonts w:ascii="Times New Roman" w:hAnsi="Times New Roman" w:cs="Times New Roman"/>
          <w:i/>
          <w:sz w:val="24"/>
          <w:szCs w:val="24"/>
        </w:rPr>
        <w:t>secondary data</w:t>
      </w:r>
      <w:r>
        <w:rPr>
          <w:rFonts w:ascii="Times New Roman" w:hAnsi="Times New Roman" w:cs="Times New Roman"/>
          <w:sz w:val="24"/>
          <w:szCs w:val="24"/>
        </w:rPr>
        <w:t xml:space="preserve">) yaitu data yang sudah ada dan tidak harus dikumpulkan oleh peneliti. Peneliti menggunakan data sekunder berupa laporan keuangan perusahaan manufaktur subsektor </w:t>
      </w:r>
      <w:r w:rsidRPr="00452AA7">
        <w:rPr>
          <w:rFonts w:ascii="Times New Roman" w:hAnsi="Times New Roman" w:cs="Times New Roman"/>
          <w:i/>
          <w:sz w:val="24"/>
          <w:szCs w:val="24"/>
        </w:rPr>
        <w:t>consumer non-cyclicals</w:t>
      </w:r>
      <w:r>
        <w:rPr>
          <w:rFonts w:ascii="Times New Roman" w:hAnsi="Times New Roman" w:cs="Times New Roman"/>
          <w:sz w:val="24"/>
          <w:szCs w:val="24"/>
        </w:rPr>
        <w:t xml:space="preserve"> yang terdaftar di BEI dari tahun 2018-2023. Data diperoleh dari laman resmi Bursa Efek Indonesia, </w:t>
      </w:r>
      <w:hyperlink r:id="rId32" w:history="1">
        <w:r w:rsidRPr="00F60010">
          <w:rPr>
            <w:rStyle w:val="Hyperlink"/>
            <w:rFonts w:ascii="Times New Roman" w:hAnsi="Times New Roman" w:cs="Times New Roman"/>
          </w:rPr>
          <w:t>http://www.idx.co.id</w:t>
        </w:r>
      </w:hyperlink>
      <w:r>
        <w:rPr>
          <w:rFonts w:ascii="Times New Roman" w:hAnsi="Times New Roman" w:cs="Times New Roman"/>
          <w:sz w:val="24"/>
          <w:szCs w:val="24"/>
        </w:rPr>
        <w:t xml:space="preserve">. Penelitian ini menggunakan metode pengumpulan data dengan teknik dokumen dan studi kepustakaan. Teknik dokumentasi yaitu melakukan analisis terhadap </w:t>
      </w:r>
      <w:r>
        <w:rPr>
          <w:rFonts w:ascii="Times New Roman" w:hAnsi="Times New Roman" w:cs="Times New Roman"/>
          <w:sz w:val="24"/>
          <w:szCs w:val="24"/>
        </w:rPr>
        <w:lastRenderedPageBreak/>
        <w:t xml:space="preserve">data sekunder berupa laporan keuangan perusahaan manufaktur subsektor </w:t>
      </w:r>
      <w:r w:rsidRPr="00452AA7">
        <w:rPr>
          <w:rFonts w:ascii="Times New Roman" w:hAnsi="Times New Roman" w:cs="Times New Roman"/>
          <w:i/>
          <w:sz w:val="24"/>
          <w:szCs w:val="24"/>
        </w:rPr>
        <w:t>consumer non-cyclicals</w:t>
      </w:r>
      <w:r>
        <w:rPr>
          <w:rFonts w:ascii="Times New Roman" w:hAnsi="Times New Roman" w:cs="Times New Roman"/>
          <w:sz w:val="24"/>
          <w:szCs w:val="24"/>
        </w:rPr>
        <w:t xml:space="preserve"> di Bursa Efek Indonesia periode 2018 sampai 2023 dari website </w:t>
      </w:r>
      <w:hyperlink r:id="rId33" w:history="1">
        <w:r w:rsidRPr="00F60010">
          <w:rPr>
            <w:rStyle w:val="Hyperlink"/>
            <w:rFonts w:ascii="Times New Roman" w:hAnsi="Times New Roman" w:cs="Times New Roman"/>
          </w:rPr>
          <w:t>www.idx.co.id</w:t>
        </w:r>
      </w:hyperlink>
      <w:r>
        <w:rPr>
          <w:rFonts w:ascii="Times New Roman" w:hAnsi="Times New Roman" w:cs="Times New Roman"/>
          <w:sz w:val="24"/>
          <w:szCs w:val="24"/>
        </w:rPr>
        <w:t>. Studi kepustakaan dilakukan dengan menelaah literatur serta jurnal ilmiah lainnya yang berkaitan dengan penelitian ini.</w:t>
      </w:r>
    </w:p>
    <w:p w:rsidR="00011D77" w:rsidRPr="0098175D" w:rsidRDefault="00011D77" w:rsidP="00011D77">
      <w:pPr>
        <w:pStyle w:val="Heading2"/>
        <w:numPr>
          <w:ilvl w:val="0"/>
          <w:numId w:val="32"/>
        </w:numPr>
        <w:spacing w:line="480" w:lineRule="auto"/>
        <w:rPr>
          <w:rFonts w:ascii="Times New Roman" w:hAnsi="Times New Roman" w:cs="Times New Roman"/>
          <w:b/>
          <w:color w:val="auto"/>
          <w:sz w:val="24"/>
          <w:szCs w:val="24"/>
        </w:rPr>
      </w:pPr>
      <w:bookmarkStart w:id="46" w:name="_Toc170343569"/>
      <w:r w:rsidRPr="0098175D">
        <w:rPr>
          <w:rFonts w:ascii="Times New Roman" w:hAnsi="Times New Roman" w:cs="Times New Roman"/>
          <w:b/>
          <w:color w:val="auto"/>
          <w:sz w:val="24"/>
          <w:szCs w:val="24"/>
        </w:rPr>
        <w:t>Metode Analisis Data dan Uji Hipotesis</w:t>
      </w:r>
      <w:bookmarkEnd w:id="46"/>
    </w:p>
    <w:p w:rsidR="00011D77" w:rsidRDefault="00011D77" w:rsidP="00011D77">
      <w:pPr>
        <w:widowControl w:val="0"/>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Dalam penelitian ini penulis menggunakan analisis regresi berganda yang sebelumnya dilakukan statistik deskriptif, uji asumsi klasik, serta uji hipotesis menggunakan </w:t>
      </w:r>
      <w:r w:rsidRPr="00127549">
        <w:rPr>
          <w:rFonts w:ascii="Times New Roman" w:hAnsi="Times New Roman" w:cs="Times New Roman"/>
          <w:i/>
          <w:sz w:val="24"/>
          <w:szCs w:val="24"/>
        </w:rPr>
        <w:t>software</w:t>
      </w:r>
      <w:r>
        <w:rPr>
          <w:rFonts w:ascii="Times New Roman" w:hAnsi="Times New Roman" w:cs="Times New Roman"/>
          <w:sz w:val="24"/>
          <w:szCs w:val="24"/>
        </w:rPr>
        <w:t xml:space="preserve"> SPSS 22. Analisis regresi berganda juga dikenal sebagai regresi linier berganda adalah suatu teknik analisis data yang digunakan untuk mengkaji hubungan antara beberapa variabel dan memprediksi suatu variabel dependen yang dipengaruhi oleh dua atau lebih variabel independen. Analisis regresi berganda memerlukan beberapa asumsi klasik, seperti uji normalitas dan uji multikolinearitas, untuk memastikan bahwa data yang digunakan memenuhi syarat analisis regresi berganda.</w:t>
      </w:r>
    </w:p>
    <w:p w:rsidR="00011D77" w:rsidRPr="00E828D2" w:rsidRDefault="00011D77" w:rsidP="00011D77">
      <w:pPr>
        <w:widowControl w:val="0"/>
        <w:numPr>
          <w:ilvl w:val="0"/>
          <w:numId w:val="20"/>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Analisis Regresi Berganda</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Analisis berganda digunakan untuk mengukur seberapa besar pengaruh antara variabel bebas dan variabel terikat. Regresi linear berganda merupakan model regresi yang melibatkan lebih dari satu variabel independen. Analisis regresi linear berganda dilakukan untuk mengetahui arah dan seberapa besar pengaruh variabel independen terhadap variabel dependen </w:t>
      </w:r>
      <w:sdt>
        <w:sdtPr>
          <w:rPr>
            <w:rFonts w:ascii="Times New Roman" w:hAnsi="Times New Roman" w:cs="Times New Roman"/>
            <w:sz w:val="24"/>
            <w:szCs w:val="24"/>
          </w:rPr>
          <w:id w:val="118787269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Gho18 \t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(Ghozali,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Persamaan regresi berganda yaitu sebagai </w:t>
      </w:r>
      <w:r>
        <w:rPr>
          <w:rFonts w:ascii="Times New Roman" w:hAnsi="Times New Roman" w:cs="Times New Roman"/>
          <w:sz w:val="24"/>
          <w:szCs w:val="24"/>
        </w:rPr>
        <w:lastRenderedPageBreak/>
        <w:t>berikut:</w:t>
      </w:r>
    </w:p>
    <w:p w:rsidR="00011D77" w:rsidRDefault="00011D77" w:rsidP="00011D77">
      <w:pPr>
        <w:widowControl w:val="0"/>
        <w:autoSpaceDE w:val="0"/>
        <w:autoSpaceDN w:val="0"/>
        <w:adjustRightInd w:val="0"/>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Y= α + β</w:t>
      </w:r>
      <w:r w:rsidRPr="000319C7">
        <w:rPr>
          <w:rFonts w:ascii="Times New Roman" w:hAnsi="Times New Roman" w:cs="Times New Roman"/>
          <w:sz w:val="24"/>
          <w:szCs w:val="24"/>
          <w:vertAlign w:val="subscript"/>
        </w:rPr>
        <w:t>1</w:t>
      </w:r>
      <w:r>
        <w:rPr>
          <w:rFonts w:ascii="Times New Roman" w:hAnsi="Times New Roman" w:cs="Times New Roman"/>
          <w:sz w:val="24"/>
          <w:szCs w:val="24"/>
        </w:rPr>
        <w:t>X</w:t>
      </w:r>
      <w:r w:rsidRPr="000319C7">
        <w:rPr>
          <w:rFonts w:ascii="Times New Roman" w:hAnsi="Times New Roman" w:cs="Times New Roman"/>
          <w:sz w:val="24"/>
          <w:szCs w:val="24"/>
          <w:vertAlign w:val="subscript"/>
        </w:rPr>
        <w:t xml:space="preserve">1it </w:t>
      </w:r>
      <w:r>
        <w:rPr>
          <w:rFonts w:ascii="Times New Roman" w:hAnsi="Times New Roman" w:cs="Times New Roman"/>
          <w:sz w:val="24"/>
          <w:szCs w:val="24"/>
        </w:rPr>
        <w:t>+ β</w:t>
      </w:r>
      <w:r w:rsidRPr="000319C7">
        <w:rPr>
          <w:rFonts w:ascii="Times New Roman" w:hAnsi="Times New Roman" w:cs="Times New Roman"/>
          <w:sz w:val="24"/>
          <w:szCs w:val="24"/>
          <w:vertAlign w:val="subscript"/>
        </w:rPr>
        <w:t>2</w:t>
      </w:r>
      <w:r>
        <w:rPr>
          <w:rFonts w:ascii="Times New Roman" w:hAnsi="Times New Roman" w:cs="Times New Roman"/>
          <w:sz w:val="24"/>
          <w:szCs w:val="24"/>
        </w:rPr>
        <w:t>X</w:t>
      </w:r>
      <w:r w:rsidRPr="000319C7">
        <w:rPr>
          <w:rFonts w:ascii="Times New Roman" w:hAnsi="Times New Roman" w:cs="Times New Roman"/>
          <w:sz w:val="24"/>
          <w:szCs w:val="24"/>
          <w:vertAlign w:val="subscript"/>
        </w:rPr>
        <w:t>2it</w:t>
      </w:r>
      <w:r>
        <w:rPr>
          <w:rFonts w:ascii="Times New Roman" w:hAnsi="Times New Roman" w:cs="Times New Roman"/>
          <w:sz w:val="24"/>
          <w:szCs w:val="24"/>
        </w:rPr>
        <w:t xml:space="preserve"> + β</w:t>
      </w:r>
      <w:r w:rsidRPr="000319C7">
        <w:rPr>
          <w:rFonts w:ascii="Times New Roman" w:hAnsi="Times New Roman" w:cs="Times New Roman"/>
          <w:sz w:val="24"/>
          <w:szCs w:val="24"/>
          <w:vertAlign w:val="subscript"/>
        </w:rPr>
        <w:t>3</w:t>
      </w:r>
      <w:r>
        <w:rPr>
          <w:rFonts w:ascii="Times New Roman" w:hAnsi="Times New Roman" w:cs="Times New Roman"/>
          <w:sz w:val="24"/>
          <w:szCs w:val="24"/>
        </w:rPr>
        <w:t>X</w:t>
      </w:r>
      <w:r w:rsidRPr="000319C7">
        <w:rPr>
          <w:rFonts w:ascii="Times New Roman" w:hAnsi="Times New Roman" w:cs="Times New Roman"/>
          <w:sz w:val="24"/>
          <w:szCs w:val="24"/>
          <w:vertAlign w:val="subscript"/>
        </w:rPr>
        <w:t xml:space="preserve">3it </w:t>
      </w:r>
      <w:r>
        <w:rPr>
          <w:rFonts w:ascii="Times New Roman" w:hAnsi="Times New Roman" w:cs="Times New Roman"/>
          <w:sz w:val="24"/>
          <w:szCs w:val="24"/>
        </w:rPr>
        <w:t>+ β</w:t>
      </w:r>
      <w:r w:rsidRPr="000319C7">
        <w:rPr>
          <w:rFonts w:ascii="Times New Roman" w:hAnsi="Times New Roman" w:cs="Times New Roman"/>
          <w:sz w:val="24"/>
          <w:szCs w:val="24"/>
          <w:vertAlign w:val="subscript"/>
        </w:rPr>
        <w:t>4</w:t>
      </w:r>
      <w:r>
        <w:rPr>
          <w:rFonts w:ascii="Times New Roman" w:hAnsi="Times New Roman" w:cs="Times New Roman"/>
          <w:sz w:val="24"/>
          <w:szCs w:val="24"/>
        </w:rPr>
        <w:t>X</w:t>
      </w:r>
      <w:r w:rsidRPr="000319C7">
        <w:rPr>
          <w:rFonts w:ascii="Times New Roman" w:hAnsi="Times New Roman" w:cs="Times New Roman"/>
          <w:sz w:val="24"/>
          <w:szCs w:val="24"/>
          <w:vertAlign w:val="subscript"/>
        </w:rPr>
        <w:t>4it</w:t>
      </w:r>
      <w:r>
        <w:rPr>
          <w:rFonts w:ascii="Times New Roman" w:hAnsi="Times New Roman" w:cs="Times New Roman"/>
          <w:sz w:val="24"/>
          <w:szCs w:val="24"/>
        </w:rPr>
        <w:t xml:space="preserve"> + e</w:t>
      </w:r>
      <w:r w:rsidRPr="000319C7">
        <w:rPr>
          <w:rFonts w:ascii="Times New Roman" w:hAnsi="Times New Roman" w:cs="Times New Roman"/>
          <w:sz w:val="24"/>
          <w:szCs w:val="24"/>
          <w:vertAlign w:val="subscript"/>
        </w:rPr>
        <w:t>it</w:t>
      </w:r>
    </w:p>
    <w:p w:rsidR="00011D77" w:rsidRDefault="00011D77" w:rsidP="00011D77">
      <w:pPr>
        <w:widowControl w:val="0"/>
        <w:autoSpaceDE w:val="0"/>
        <w:autoSpaceDN w:val="0"/>
        <w:adjustRightInd w:val="0"/>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Keterangan:</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Agresivitas Pajak</w:t>
      </w:r>
    </w:p>
    <w:p w:rsidR="00011D77" w:rsidRPr="00D94021"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 xml:space="preserve">1it </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Pr="00D94021">
        <w:rPr>
          <w:rFonts w:ascii="Times New Roman" w:hAnsi="Times New Roman" w:cs="Times New Roman"/>
          <w:sz w:val="24"/>
          <w:szCs w:val="24"/>
        </w:rPr>
        <w:t>=</w:t>
      </w:r>
      <w:r>
        <w:rPr>
          <w:rFonts w:ascii="Times New Roman" w:hAnsi="Times New Roman" w:cs="Times New Roman"/>
          <w:sz w:val="24"/>
          <w:szCs w:val="24"/>
        </w:rPr>
        <w:t xml:space="preserve"> </w:t>
      </w:r>
      <w:r w:rsidRPr="00127549">
        <w:rPr>
          <w:rFonts w:ascii="Times New Roman" w:hAnsi="Times New Roman" w:cs="Times New Roman"/>
          <w:i/>
          <w:sz w:val="24"/>
          <w:szCs w:val="24"/>
        </w:rPr>
        <w:t>Related Party Transaction</w:t>
      </w:r>
    </w:p>
    <w:p w:rsidR="00011D77" w:rsidRPr="00D94021"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2it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127549">
        <w:rPr>
          <w:rFonts w:ascii="Times New Roman" w:hAnsi="Times New Roman" w:cs="Times New Roman"/>
          <w:i/>
          <w:sz w:val="24"/>
          <w:szCs w:val="24"/>
        </w:rPr>
        <w:t>Capital Intensity</w:t>
      </w:r>
    </w:p>
    <w:p w:rsidR="00011D77" w:rsidRPr="00D94021"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3it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127549">
        <w:rPr>
          <w:rFonts w:ascii="Times New Roman" w:hAnsi="Times New Roman" w:cs="Times New Roman"/>
          <w:i/>
          <w:sz w:val="24"/>
          <w:szCs w:val="24"/>
        </w:rPr>
        <w:t>Inventory Intensity</w:t>
      </w:r>
    </w:p>
    <w:p w:rsidR="00011D77" w:rsidRPr="00D94021"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4it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127549">
        <w:rPr>
          <w:rFonts w:ascii="Times New Roman" w:hAnsi="Times New Roman" w:cs="Times New Roman"/>
          <w:i/>
          <w:sz w:val="24"/>
          <w:szCs w:val="24"/>
        </w:rPr>
        <w:t>Thin Capitalization</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Konstanta</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e</w:t>
      </w:r>
      <w:r w:rsidRPr="00D94021">
        <w:rPr>
          <w:rFonts w:ascii="Times New Roman" w:hAnsi="Times New Roman" w:cs="Times New Roman"/>
          <w:sz w:val="24"/>
          <w:szCs w:val="24"/>
          <w:vertAlign w:val="subscript"/>
        </w:rPr>
        <w:t>it</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127549">
        <w:rPr>
          <w:rFonts w:ascii="Times New Roman" w:hAnsi="Times New Roman" w:cs="Times New Roman"/>
          <w:i/>
          <w:sz w:val="24"/>
          <w:szCs w:val="24"/>
        </w:rPr>
        <w:t>Error</w:t>
      </w:r>
      <w:r>
        <w:rPr>
          <w:rFonts w:ascii="Times New Roman" w:hAnsi="Times New Roman" w:cs="Times New Roman"/>
          <w:sz w:val="24"/>
          <w:szCs w:val="24"/>
        </w:rPr>
        <w:t xml:space="preserve"> atau Variabel Gangguan</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sidRPr="00D94021">
        <w:rPr>
          <w:rFonts w:ascii="Times New Roman" w:hAnsi="Times New Roman" w:cs="Times New Roman"/>
          <w:sz w:val="24"/>
          <w:szCs w:val="24"/>
        </w:rPr>
        <w:t>β</w:t>
      </w:r>
      <w:r w:rsidRPr="00D94021">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D94021">
        <w:rPr>
          <w:rFonts w:ascii="Times New Roman" w:hAnsi="Times New Roman" w:cs="Times New Roman"/>
          <w:sz w:val="24"/>
          <w:szCs w:val="24"/>
        </w:rPr>
        <w:t>β</w:t>
      </w:r>
      <w:r w:rsidRPr="00D94021">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D94021">
        <w:rPr>
          <w:rFonts w:ascii="Times New Roman" w:hAnsi="Times New Roman" w:cs="Times New Roman"/>
          <w:sz w:val="24"/>
          <w:szCs w:val="24"/>
        </w:rPr>
        <w:t>β</w:t>
      </w:r>
      <w:r w:rsidRPr="00D94021">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D94021">
        <w:rPr>
          <w:rFonts w:ascii="Times New Roman" w:hAnsi="Times New Roman" w:cs="Times New Roman"/>
          <w:sz w:val="24"/>
          <w:szCs w:val="24"/>
        </w:rPr>
        <w:t>β</w:t>
      </w:r>
      <w:r w:rsidRPr="00D94021">
        <w:rPr>
          <w:rFonts w:ascii="Times New Roman" w:hAnsi="Times New Roman" w:cs="Times New Roman"/>
          <w:sz w:val="24"/>
          <w:szCs w:val="24"/>
          <w:vertAlign w:val="subscript"/>
        </w:rPr>
        <w:t>4</w:t>
      </w:r>
      <w:r>
        <w:rPr>
          <w:rFonts w:ascii="Times New Roman" w:hAnsi="Times New Roman" w:cs="Times New Roman"/>
          <w:sz w:val="24"/>
          <w:szCs w:val="24"/>
        </w:rPr>
        <w:t xml:space="preserve"> </w:t>
      </w:r>
      <w:r>
        <w:rPr>
          <w:rFonts w:ascii="Times New Roman" w:hAnsi="Times New Roman" w:cs="Times New Roman"/>
          <w:sz w:val="24"/>
          <w:szCs w:val="24"/>
        </w:rPr>
        <w:tab/>
        <w:t>= Koefisien regresi</w:t>
      </w:r>
    </w:p>
    <w:p w:rsidR="00011D77" w:rsidRDefault="00011D77" w:rsidP="00011D77">
      <w:pPr>
        <w:widowControl w:val="0"/>
        <w:numPr>
          <w:ilvl w:val="0"/>
          <w:numId w:val="20"/>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Statistik Deskriptif</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Statistik deskriptif adalah suatu metode yang digunakan untuk mendeskripsikan dan memberikan gambaran tentang distribusi frekuensi variabel-variabel dalam suatu penelitian. Analisis statistik deskriptif terdiri dari nilai </w:t>
      </w:r>
      <w:r w:rsidRPr="00127549">
        <w:rPr>
          <w:rFonts w:ascii="Times New Roman" w:hAnsi="Times New Roman" w:cs="Times New Roman"/>
          <w:i/>
          <w:sz w:val="24"/>
          <w:szCs w:val="24"/>
        </w:rPr>
        <w:t>mean, median</w:t>
      </w:r>
      <w:r>
        <w:rPr>
          <w:rFonts w:ascii="Times New Roman" w:hAnsi="Times New Roman" w:cs="Times New Roman"/>
          <w:sz w:val="24"/>
          <w:szCs w:val="24"/>
        </w:rPr>
        <w:t xml:space="preserve">, maksimum, minimum, dan </w:t>
      </w:r>
      <w:r w:rsidRPr="00127549">
        <w:rPr>
          <w:rFonts w:ascii="Times New Roman" w:hAnsi="Times New Roman" w:cs="Times New Roman"/>
          <w:i/>
          <w:sz w:val="24"/>
          <w:szCs w:val="24"/>
        </w:rPr>
        <w:t>standars deviation</w:t>
      </w:r>
      <w:r>
        <w:rPr>
          <w:rFonts w:ascii="Times New Roman" w:hAnsi="Times New Roman" w:cs="Times New Roman"/>
          <w:sz w:val="24"/>
          <w:szCs w:val="24"/>
        </w:rPr>
        <w:t>.</w:t>
      </w:r>
    </w:p>
    <w:p w:rsidR="00011D77" w:rsidRDefault="00011D77" w:rsidP="00011D77">
      <w:pPr>
        <w:widowControl w:val="0"/>
        <w:numPr>
          <w:ilvl w:val="0"/>
          <w:numId w:val="20"/>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Uji Asumsi Klasik</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Uji asumsi klasik dilakukan untuk memastikan bahwa model regresi </w:t>
      </w:r>
      <w:r>
        <w:rPr>
          <w:rFonts w:ascii="Times New Roman" w:hAnsi="Times New Roman" w:cs="Times New Roman"/>
          <w:sz w:val="24"/>
          <w:szCs w:val="24"/>
        </w:rPr>
        <w:lastRenderedPageBreak/>
        <w:t>yang digunakan sudah terbebas dari penyimpangan asumsi dan memenuhi ketetentuan untuk mendapatkan linier yang baik. Tujuan pengujian asumsi klasik ini adalah untuk memberikan kepastian bahwa persamaan regresi yang didapatkan memiliki ketepatan dalam estimasi, tidak bias, dan konsisten. Asumsi klasik diantaranya normalitas, multikolinearitas, heteroskedastisitas, dan autokorelasi.</w:t>
      </w:r>
    </w:p>
    <w:p w:rsidR="00011D77" w:rsidRDefault="00011D77" w:rsidP="00011D77">
      <w:pPr>
        <w:widowControl w:val="0"/>
        <w:numPr>
          <w:ilvl w:val="0"/>
          <w:numId w:val="2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Uji Normalitas</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Menurut </w:t>
      </w:r>
      <w:sdt>
        <w:sdtPr>
          <w:rPr>
            <w:rFonts w:ascii="Times New Roman" w:hAnsi="Times New Roman" w:cs="Times New Roman"/>
            <w:sz w:val="24"/>
            <w:szCs w:val="24"/>
          </w:rPr>
          <w:id w:val="148983220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Gho18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(Ghozali, Aplikasi Analisis Multivariate dengan program IBM SPSS 25 Edisi 25 Ke-9,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dalam model regresi, uji normalitas digunakan untuk menentukan apakah variabel independen dan variabel dependen masing-masing memiliki distribusi normal atau mendekati normal. Distribusi yang normal atau mendekati normal merupakan ciri model regresi yang baik. Data normal merupakan salah satu syarat yang harus dipenuhi untuk melakukan inferensi statistik. Uji normalitas data perlu dilakukan agar peneliti dapat menentukan jenis statistik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akan digunakan. Selain itu, uji normalitas data perlu dilakukan terutama untuk penelitian yang menggunakan parameter rataan sebagai tolak ukur keberhasilan penelitiannya</w:t>
      </w:r>
      <w:sdt>
        <w:sdtPr>
          <w:rPr>
            <w:rFonts w:ascii="Times New Roman" w:hAnsi="Times New Roman" w:cs="Times New Roman"/>
            <w:sz w:val="24"/>
            <w:szCs w:val="24"/>
          </w:rPr>
          <w:id w:val="48813828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Nas18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223AB3">
            <w:rPr>
              <w:rFonts w:ascii="Times New Roman" w:hAnsi="Times New Roman" w:cs="Times New Roman"/>
              <w:noProof/>
              <w:sz w:val="24"/>
              <w:szCs w:val="24"/>
            </w:rPr>
            <w:t>(Nasrum, 2018)</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Dalam penelitian ini pengujian normalitas dilakukan dengan menggunakan uji statistik </w:t>
      </w:r>
      <w:r>
        <w:rPr>
          <w:rFonts w:ascii="Times New Roman" w:hAnsi="Times New Roman" w:cs="Times New Roman"/>
          <w:i/>
          <w:sz w:val="24"/>
          <w:szCs w:val="24"/>
        </w:rPr>
        <w:t>Jarque-Bera.</w:t>
      </w:r>
      <w:r>
        <w:rPr>
          <w:rFonts w:ascii="Times New Roman" w:hAnsi="Times New Roman" w:cs="Times New Roman"/>
          <w:sz w:val="24"/>
          <w:szCs w:val="24"/>
        </w:rPr>
        <w:t xml:space="preserve"> Uji </w:t>
      </w:r>
      <w:r w:rsidRPr="00127549">
        <w:rPr>
          <w:rFonts w:ascii="Times New Roman" w:hAnsi="Times New Roman" w:cs="Times New Roman"/>
          <w:i/>
          <w:sz w:val="24"/>
          <w:szCs w:val="24"/>
        </w:rPr>
        <w:t>Jarque-Bera</w:t>
      </w:r>
      <w:r>
        <w:rPr>
          <w:rFonts w:ascii="Times New Roman" w:hAnsi="Times New Roman" w:cs="Times New Roman"/>
          <w:sz w:val="24"/>
          <w:szCs w:val="24"/>
        </w:rPr>
        <w:t xml:space="preserve"> adalah suatu metode statistik yang digunakan untuk menguji apakah data </w:t>
      </w:r>
      <w:r>
        <w:rPr>
          <w:rFonts w:ascii="Times New Roman" w:hAnsi="Times New Roman" w:cs="Times New Roman"/>
          <w:sz w:val="24"/>
          <w:szCs w:val="24"/>
        </w:rPr>
        <w:lastRenderedPageBreak/>
        <w:t xml:space="preserve">berdistribusi normal atau tidak. Metode ini dikembangkan oleh Carlos Jarque dan Anil K. Bera pada tahun 1980. Uji </w:t>
      </w:r>
      <w:r w:rsidRPr="00127549">
        <w:rPr>
          <w:rFonts w:ascii="Times New Roman" w:hAnsi="Times New Roman" w:cs="Times New Roman"/>
          <w:i/>
          <w:sz w:val="24"/>
          <w:szCs w:val="24"/>
        </w:rPr>
        <w:t>Jarque-Bera</w:t>
      </w:r>
      <w:r>
        <w:rPr>
          <w:rFonts w:ascii="Times New Roman" w:hAnsi="Times New Roman" w:cs="Times New Roman"/>
          <w:sz w:val="24"/>
          <w:szCs w:val="24"/>
        </w:rPr>
        <w:t xml:space="preserve"> menghasilkan statistik uji yang disebut JB. Keputusan dari uji ini yaitu:</w:t>
      </w:r>
    </w:p>
    <w:p w:rsidR="00011D77" w:rsidRDefault="00011D77" w:rsidP="00011D77">
      <w:pPr>
        <w:widowControl w:val="0"/>
        <w:numPr>
          <w:ilvl w:val="0"/>
          <w:numId w:val="22"/>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H</w:t>
      </w:r>
      <w:r w:rsidRPr="00807492">
        <w:rPr>
          <w:rFonts w:ascii="Times New Roman" w:hAnsi="Times New Roman" w:cs="Times New Roman"/>
          <w:sz w:val="24"/>
          <w:szCs w:val="24"/>
          <w:vertAlign w:val="subscript"/>
        </w:rPr>
        <w:t xml:space="preserve">0 </w:t>
      </w:r>
      <w:r>
        <w:rPr>
          <w:rFonts w:ascii="Times New Roman" w:hAnsi="Times New Roman" w:cs="Times New Roman"/>
          <w:sz w:val="24"/>
          <w:szCs w:val="24"/>
        </w:rPr>
        <w:t>ditolak jika nilai p&lt;α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yang berarti tidak signifikan atau data tidak berdistribusi normal.</w:t>
      </w:r>
    </w:p>
    <w:p w:rsidR="00011D77" w:rsidRDefault="00011D77" w:rsidP="00011D77">
      <w:pPr>
        <w:widowControl w:val="0"/>
        <w:numPr>
          <w:ilvl w:val="0"/>
          <w:numId w:val="22"/>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H</w:t>
      </w:r>
      <w:r w:rsidRPr="00807492">
        <w:rPr>
          <w:rFonts w:ascii="Times New Roman" w:hAnsi="Times New Roman" w:cs="Times New Roman"/>
          <w:sz w:val="24"/>
          <w:szCs w:val="24"/>
          <w:vertAlign w:val="subscript"/>
        </w:rPr>
        <w:t>0</w:t>
      </w:r>
      <w:r>
        <w:rPr>
          <w:rFonts w:ascii="Times New Roman" w:hAnsi="Times New Roman" w:cs="Times New Roman"/>
          <w:sz w:val="24"/>
          <w:szCs w:val="24"/>
        </w:rPr>
        <w:t xml:space="preserve"> diterima jika nilai p&gt;</w:t>
      </w:r>
      <w:proofErr w:type="gramStart"/>
      <w:r>
        <w:rPr>
          <w:rFonts w:ascii="Times New Roman" w:hAnsi="Times New Roman" w:cs="Times New Roman"/>
          <w:sz w:val="24"/>
          <w:szCs w:val="24"/>
        </w:rPr>
        <w:t>α(</w:t>
      </w:r>
      <w:proofErr w:type="gramEnd"/>
      <w:r>
        <w:rPr>
          <w:rFonts w:ascii="Times New Roman" w:hAnsi="Times New Roman" w:cs="Times New Roman"/>
          <w:sz w:val="24"/>
          <w:szCs w:val="24"/>
        </w:rPr>
        <w:t>0,05) yang berarti signifikan atau data berdistribusi normal.</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Nilai JB yang besar menunjukkan bahwa data lebih mungkin tidak berdistribusi normal. Nilai p yang kecil (&lt;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menunjukkan bukti yang kuat bahwa data tidak berdistribusi normal.</w:t>
      </w:r>
    </w:p>
    <w:p w:rsidR="00011D77" w:rsidRDefault="00011D77" w:rsidP="00011D77">
      <w:pPr>
        <w:widowControl w:val="0"/>
        <w:numPr>
          <w:ilvl w:val="0"/>
          <w:numId w:val="2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Uji Multikolinearitas</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Salah satu asumsi regresi linier klasik adalah tidak adanya multikolinearitas sempurna (</w:t>
      </w:r>
      <w:r w:rsidRPr="002622F1">
        <w:rPr>
          <w:rFonts w:ascii="Times New Roman" w:hAnsi="Times New Roman" w:cs="Times New Roman"/>
          <w:i/>
          <w:sz w:val="24"/>
          <w:szCs w:val="24"/>
        </w:rPr>
        <w:t>no perfect multicolinearity</w:t>
      </w:r>
      <w:r>
        <w:rPr>
          <w:rFonts w:ascii="Times New Roman" w:hAnsi="Times New Roman" w:cs="Times New Roman"/>
          <w:sz w:val="24"/>
          <w:szCs w:val="24"/>
        </w:rPr>
        <w:t>) tidak adanya hubungan linier antara variabel bebas dalam suatu model regresi. Istilah multikolinearitas pertama kali diperkenalkan oleh Ragner Frisch tahun 1934. Menurut Frisch, suatu model regresi dikatakan sempurna (</w:t>
      </w:r>
      <w:r w:rsidRPr="002622F1">
        <w:rPr>
          <w:rFonts w:ascii="Times New Roman" w:hAnsi="Times New Roman" w:cs="Times New Roman"/>
          <w:i/>
          <w:sz w:val="24"/>
          <w:szCs w:val="24"/>
        </w:rPr>
        <w:t>perfect</w:t>
      </w:r>
      <w:r>
        <w:rPr>
          <w:rFonts w:ascii="Times New Roman" w:hAnsi="Times New Roman" w:cs="Times New Roman"/>
          <w:sz w:val="24"/>
          <w:szCs w:val="24"/>
        </w:rPr>
        <w:t>) atau pasti (</w:t>
      </w:r>
      <w:r w:rsidRPr="002622F1">
        <w:rPr>
          <w:rFonts w:ascii="Times New Roman" w:hAnsi="Times New Roman" w:cs="Times New Roman"/>
          <w:i/>
          <w:sz w:val="24"/>
          <w:szCs w:val="24"/>
        </w:rPr>
        <w:t>exact</w:t>
      </w:r>
      <w:r>
        <w:rPr>
          <w:rFonts w:ascii="Times New Roman" w:hAnsi="Times New Roman" w:cs="Times New Roman"/>
          <w:sz w:val="24"/>
          <w:szCs w:val="24"/>
        </w:rPr>
        <w:t xml:space="preserve">) di antara beberapa atau semua variabel bebas dari suatu model regresi </w:t>
      </w:r>
      <w:sdt>
        <w:sdtPr>
          <w:rPr>
            <w:rFonts w:ascii="Times New Roman" w:hAnsi="Times New Roman" w:cs="Times New Roman"/>
            <w:sz w:val="24"/>
            <w:szCs w:val="24"/>
          </w:rPr>
          <w:id w:val="149576654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Bas16 \p 60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(Basuki, 2016, p. 60)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Uji multikolinearitas digunakan untuk menentukan apakah ada korelasi antar variabel bebas atau independen dalam model regresi. Dalam model regresi yang baik, </w:t>
      </w:r>
      <w:r>
        <w:rPr>
          <w:rFonts w:ascii="Times New Roman" w:hAnsi="Times New Roman" w:cs="Times New Roman"/>
          <w:sz w:val="24"/>
          <w:szCs w:val="24"/>
        </w:rPr>
        <w:lastRenderedPageBreak/>
        <w:t>variabel independen tidak seharusnya memiliki korelasi.</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Untuk mengetahui uji multikolinearitas dapat dilihat dari nilai toleransi dan </w:t>
      </w:r>
      <w:r w:rsidRPr="002622F1">
        <w:rPr>
          <w:rFonts w:ascii="Times New Roman" w:hAnsi="Times New Roman" w:cs="Times New Roman"/>
          <w:i/>
          <w:sz w:val="24"/>
          <w:szCs w:val="24"/>
        </w:rPr>
        <w:t>variance inflation factor</w:t>
      </w:r>
      <w:r>
        <w:rPr>
          <w:rFonts w:ascii="Times New Roman" w:hAnsi="Times New Roman" w:cs="Times New Roman"/>
          <w:sz w:val="24"/>
          <w:szCs w:val="24"/>
        </w:rPr>
        <w:t xml:space="preserve"> (VIF). VIF atau faktor variasi inflasi dapat dilihat pada model regresi. Kriteria pengambilan keputusan untuk uji multikolinearitas adalah sebagai berikut </w:t>
      </w:r>
      <w:sdt>
        <w:sdtPr>
          <w:rPr>
            <w:rFonts w:ascii="Times New Roman" w:hAnsi="Times New Roman" w:cs="Times New Roman"/>
            <w:sz w:val="24"/>
            <w:szCs w:val="24"/>
          </w:rPr>
          <w:id w:val="-148253558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Gho16 \t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(Ghozali, 2016)</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011D77" w:rsidRDefault="00011D77" w:rsidP="00011D77">
      <w:pPr>
        <w:widowControl w:val="0"/>
        <w:numPr>
          <w:ilvl w:val="0"/>
          <w:numId w:val="23"/>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Jika nilai VIF &lt;10 atau nilai toleransi &gt;0</w:t>
      </w:r>
      <w:proofErr w:type="gramStart"/>
      <w:r>
        <w:rPr>
          <w:rFonts w:ascii="Times New Roman" w:hAnsi="Times New Roman" w:cs="Times New Roman"/>
          <w:sz w:val="24"/>
          <w:szCs w:val="24"/>
        </w:rPr>
        <w:t>,01</w:t>
      </w:r>
      <w:proofErr w:type="gramEnd"/>
      <w:r>
        <w:rPr>
          <w:rFonts w:ascii="Times New Roman" w:hAnsi="Times New Roman" w:cs="Times New Roman"/>
          <w:sz w:val="24"/>
          <w:szCs w:val="24"/>
        </w:rPr>
        <w:t xml:space="preserve"> maka tidak ada multikolinearitas.</w:t>
      </w:r>
    </w:p>
    <w:p w:rsidR="00011D77" w:rsidRDefault="00011D77" w:rsidP="00011D77">
      <w:pPr>
        <w:widowControl w:val="0"/>
        <w:numPr>
          <w:ilvl w:val="0"/>
          <w:numId w:val="23"/>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Jika nilai VIF &gt;10 atau nilai toleransi &gt;0</w:t>
      </w:r>
      <w:proofErr w:type="gramStart"/>
      <w:r>
        <w:rPr>
          <w:rFonts w:ascii="Times New Roman" w:hAnsi="Times New Roman" w:cs="Times New Roman"/>
          <w:sz w:val="24"/>
          <w:szCs w:val="24"/>
        </w:rPr>
        <w:t>,01</w:t>
      </w:r>
      <w:proofErr w:type="gramEnd"/>
      <w:r>
        <w:rPr>
          <w:rFonts w:ascii="Times New Roman" w:hAnsi="Times New Roman" w:cs="Times New Roman"/>
          <w:sz w:val="24"/>
          <w:szCs w:val="24"/>
        </w:rPr>
        <w:t xml:space="preserve"> maka terjadi multikolinearitas.</w:t>
      </w:r>
    </w:p>
    <w:p w:rsidR="00011D77" w:rsidRDefault="00011D77" w:rsidP="00011D77">
      <w:pPr>
        <w:widowControl w:val="0"/>
        <w:numPr>
          <w:ilvl w:val="0"/>
          <w:numId w:val="23"/>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Jika koefisien korelasi masing-masing variabel bebas &gt;0</w:t>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xml:space="preserve"> maka terjadi multikolinearitas. Tetapi jika koefisien korelasi masing-masing variabel bebas &gt;0</w:t>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xml:space="preserve"> maka tidak ada multikolinearitas.</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Konsekuensi multikolinearitas adalah invalidnya signifikansi variabel maupun besaran koefisien variabel dan konstanta. Multikolinearitas diduga terjadi apabila estimasi menghasilkan nilai R kuadrat yang tinggi (lebih dari 0</w:t>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xml:space="preserve">), nilai F tinggi, dan nilai t-statistik sama atau hampir semua variabel bebas tidak signifikan. Konsekuensi multikolinearitas </w:t>
      </w:r>
      <w:sdt>
        <w:sdtPr>
          <w:rPr>
            <w:rFonts w:ascii="Times New Roman" w:hAnsi="Times New Roman" w:cs="Times New Roman"/>
            <w:sz w:val="24"/>
            <w:szCs w:val="24"/>
          </w:rPr>
          <w:id w:val="-77054153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Bas16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(Basuki, 2016)</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011D77" w:rsidRDefault="00011D77" w:rsidP="00011D77">
      <w:pPr>
        <w:widowControl w:val="0"/>
        <w:numPr>
          <w:ilvl w:val="0"/>
          <w:numId w:val="2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Kesalahan sekitar cenderung semakin besar dengan meningkatnya tingkat korelasi antar variabel.</w:t>
      </w:r>
    </w:p>
    <w:p w:rsidR="00011D77" w:rsidRDefault="00011D77" w:rsidP="00011D77">
      <w:pPr>
        <w:widowControl w:val="0"/>
        <w:numPr>
          <w:ilvl w:val="0"/>
          <w:numId w:val="2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Karena besarnya kesalahan sekitar, selang keyakinan untuk parameter populasi yang relevan cenderung lebih besar.</w:t>
      </w:r>
    </w:p>
    <w:p w:rsidR="00011D77" w:rsidRDefault="00011D77" w:rsidP="00011D77">
      <w:pPr>
        <w:widowControl w:val="0"/>
        <w:numPr>
          <w:ilvl w:val="0"/>
          <w:numId w:val="2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Taksiran koefisien dan kesalahan sekitar regresi menjadi sangat sensitif terhadap sedikit perubahan dalam data.</w:t>
      </w:r>
    </w:p>
    <w:p w:rsidR="00011D77" w:rsidRDefault="00011D77" w:rsidP="00011D77">
      <w:pPr>
        <w:widowControl w:val="0"/>
        <w:numPr>
          <w:ilvl w:val="0"/>
          <w:numId w:val="2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Uji Heteroskedasitisitas</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Uji heteroskedastisitas dilakukan dengan tujuan untuk menguji apakah terdapat perbedaan variance atau residual antara pengamatan yang satu dengan pengamatan yang lain. Uji heteroskedastisitas dilakukan untuk melihat apakah terdapat ketidakseimbangan antara varians residu observasi yang satu pada model regresi dengan observasi yang lain </w:t>
      </w:r>
      <w:sdt>
        <w:sdtPr>
          <w:rPr>
            <w:rFonts w:ascii="Times New Roman" w:hAnsi="Times New Roman" w:cs="Times New Roman"/>
            <w:sz w:val="24"/>
            <w:szCs w:val="24"/>
          </w:rPr>
          <w:id w:val="35369692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Gho16 \t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(Ghozali, 2016)</w:t>
          </w:r>
          <w:r>
            <w:rPr>
              <w:rFonts w:ascii="Times New Roman" w:hAnsi="Times New Roman" w:cs="Times New Roman"/>
              <w:sz w:val="24"/>
              <w:szCs w:val="24"/>
            </w:rPr>
            <w:fldChar w:fldCharType="end"/>
          </w:r>
        </w:sdtContent>
      </w:sdt>
      <w:r>
        <w:rPr>
          <w:rFonts w:ascii="Times New Roman" w:hAnsi="Times New Roman" w:cs="Times New Roman"/>
          <w:sz w:val="24"/>
          <w:szCs w:val="24"/>
        </w:rPr>
        <w:t>. Residual adalah selisih antara nilai yang diamati dengan nilai prediksi; dan absolut adalah nilai mutlak.</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Tidak ada aturan yang kuat untuk mendeteksi heteroskedastisitas, seperti halnya dengan masalah multikolinearitas. Namun, para ekonometrika menyarankan beberapa metode dalam model empiris untuk mendeteksi heteroskedastisitas, seperti </w:t>
      </w:r>
      <w:r w:rsidRPr="002622F1">
        <w:rPr>
          <w:rFonts w:ascii="Times New Roman" w:hAnsi="Times New Roman" w:cs="Times New Roman"/>
          <w:i/>
          <w:sz w:val="24"/>
          <w:szCs w:val="24"/>
        </w:rPr>
        <w:t>Park Test, Glejser Test, White’s Heteroscedasticity Test, Breusch-Pagan-Godfrey Test</w:t>
      </w:r>
      <w:r>
        <w:rPr>
          <w:rFonts w:ascii="Times New Roman" w:hAnsi="Times New Roman" w:cs="Times New Roman"/>
          <w:sz w:val="24"/>
          <w:szCs w:val="24"/>
        </w:rPr>
        <w:t xml:space="preserve">. Konsekuensi heteroskedastisitas adalah biasnya varian sehingga uji signifikansi menjadi invalid. Salah satu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mendeteksi heteroskedastisitas adalah dengan melakukan uji Glesjer. Uji Glesjer </w:t>
      </w:r>
      <w:r>
        <w:rPr>
          <w:rFonts w:ascii="Times New Roman" w:hAnsi="Times New Roman" w:cs="Times New Roman"/>
          <w:sz w:val="24"/>
          <w:szCs w:val="24"/>
        </w:rPr>
        <w:lastRenderedPageBreak/>
        <w:t xml:space="preserve">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meregresi nilai absolut residual dari model yang diestmasi terhadap variabel-variabel bebas </w:t>
      </w:r>
      <w:sdt>
        <w:sdtPr>
          <w:rPr>
            <w:rFonts w:ascii="Times New Roman" w:hAnsi="Times New Roman" w:cs="Times New Roman"/>
            <w:sz w:val="24"/>
            <w:szCs w:val="24"/>
          </w:rPr>
          <w:id w:val="241923482"/>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Bas16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(Basuki, 2016)</w:t>
          </w:r>
          <w:r>
            <w:rPr>
              <w:rFonts w:ascii="Times New Roman" w:hAnsi="Times New Roman" w:cs="Times New Roman"/>
              <w:sz w:val="24"/>
              <w:szCs w:val="24"/>
            </w:rPr>
            <w:fldChar w:fldCharType="end"/>
          </w:r>
        </w:sdtContent>
      </w:sdt>
      <w:r>
        <w:rPr>
          <w:rFonts w:ascii="Times New Roman" w:hAnsi="Times New Roman" w:cs="Times New Roman"/>
          <w:sz w:val="24"/>
          <w:szCs w:val="24"/>
        </w:rPr>
        <w:t>. Tidak ada heteroskedastisitas jika hasil tingkat kepercayaan uji Glejser &gt;0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w:t>
      </w:r>
    </w:p>
    <w:p w:rsidR="00011D77" w:rsidRDefault="00011D77" w:rsidP="00011D77">
      <w:pPr>
        <w:widowControl w:val="0"/>
        <w:numPr>
          <w:ilvl w:val="0"/>
          <w:numId w:val="2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Uji Autokorelasi</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Tujuan dari uji autokorelasi dalam metode regresi linear adalah untuk mengetahui apakah ada korelasi antara kesalahan pengganggu pada periode t dan kesalahan dengan periode t-1 sebelumnya. Jika tidak ada korelasi, maka disebut </w:t>
      </w:r>
      <w:r w:rsidRPr="002622F1">
        <w:rPr>
          <w:rFonts w:ascii="Times New Roman" w:hAnsi="Times New Roman" w:cs="Times New Roman"/>
          <w:i/>
          <w:sz w:val="24"/>
          <w:szCs w:val="24"/>
        </w:rPr>
        <w:t>problem</w:t>
      </w:r>
      <w:r>
        <w:rPr>
          <w:rFonts w:ascii="Times New Roman" w:hAnsi="Times New Roman" w:cs="Times New Roman"/>
          <w:sz w:val="24"/>
          <w:szCs w:val="24"/>
        </w:rPr>
        <w:t xml:space="preserve"> autokorelasi. Untuk mendeteksi autokorelasi dapat menggunakan beberapa pengujian, salah satunya uji </w:t>
      </w:r>
      <w:r>
        <w:rPr>
          <w:rFonts w:ascii="Times New Roman" w:hAnsi="Times New Roman" w:cs="Times New Roman"/>
          <w:i/>
          <w:sz w:val="24"/>
          <w:szCs w:val="24"/>
        </w:rPr>
        <w:t xml:space="preserve">Breusch-Godfrey. </w:t>
      </w:r>
      <w:r>
        <w:rPr>
          <w:rFonts w:ascii="Times New Roman" w:hAnsi="Times New Roman" w:cs="Times New Roman"/>
          <w:sz w:val="24"/>
          <w:szCs w:val="24"/>
        </w:rPr>
        <w:t xml:space="preserve">Dasar pengambilan keputusan uji ini berdasakan nilai </w:t>
      </w:r>
      <w:r w:rsidRPr="00D605E8">
        <w:rPr>
          <w:rFonts w:ascii="Times New Roman" w:hAnsi="Times New Roman" w:cs="Times New Roman"/>
          <w:i/>
          <w:sz w:val="24"/>
          <w:szCs w:val="24"/>
        </w:rPr>
        <w:t>p-value</w:t>
      </w:r>
      <w:r>
        <w:rPr>
          <w:rFonts w:ascii="Times New Roman" w:hAnsi="Times New Roman" w:cs="Times New Roman"/>
          <w:sz w:val="24"/>
          <w:szCs w:val="24"/>
        </w:rPr>
        <w:t xml:space="preserve"> </w:t>
      </w:r>
      <w:sdt>
        <w:sdtPr>
          <w:rPr>
            <w:rFonts w:ascii="Times New Roman" w:hAnsi="Times New Roman" w:cs="Times New Roman"/>
            <w:sz w:val="24"/>
            <w:szCs w:val="24"/>
          </w:rPr>
          <w:id w:val="124753734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Gho16 \t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(Ghozali, 2016)</w:t>
          </w:r>
          <w:r>
            <w:rPr>
              <w:rFonts w:ascii="Times New Roman" w:hAnsi="Times New Roman" w:cs="Times New Roman"/>
              <w:sz w:val="24"/>
              <w:szCs w:val="24"/>
            </w:rPr>
            <w:fldChar w:fldCharType="end"/>
          </w:r>
        </w:sdtContent>
      </w:sdt>
      <w:r>
        <w:rPr>
          <w:rFonts w:ascii="Times New Roman" w:hAnsi="Times New Roman" w:cs="Times New Roman"/>
          <w:sz w:val="24"/>
          <w:szCs w:val="24"/>
        </w:rPr>
        <w:t>. Kriteria uji ini adalah sebagai berikut:</w:t>
      </w:r>
    </w:p>
    <w:p w:rsidR="00011D77" w:rsidRDefault="00011D77" w:rsidP="00011D77">
      <w:pPr>
        <w:widowControl w:val="0"/>
        <w:numPr>
          <w:ilvl w:val="0"/>
          <w:numId w:val="25"/>
        </w:numPr>
        <w:autoSpaceDE w:val="0"/>
        <w:autoSpaceDN w:val="0"/>
        <w:adjustRightInd w:val="0"/>
        <w:spacing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Jika probabilitas F statistik &gt;0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maka hipotesis yang menyatakan bahwa bebas dari masalah serial korelasi diterima.</w:t>
      </w:r>
    </w:p>
    <w:p w:rsidR="00011D77" w:rsidRDefault="00011D77" w:rsidP="00011D77">
      <w:pPr>
        <w:widowControl w:val="0"/>
        <w:numPr>
          <w:ilvl w:val="0"/>
          <w:numId w:val="25"/>
        </w:numPr>
        <w:autoSpaceDE w:val="0"/>
        <w:autoSpaceDN w:val="0"/>
        <w:adjustRightInd w:val="0"/>
        <w:spacing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Jika probabilitas F statistik &lt;0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maka hipotesis yang menyatakan bahwa model bebas dari masalah serial korelasi ditolak.</w:t>
      </w:r>
    </w:p>
    <w:p w:rsidR="00011D77" w:rsidRPr="00C50252" w:rsidRDefault="00011D77" w:rsidP="00011D77">
      <w:pPr>
        <w:widowControl w:val="0"/>
        <w:numPr>
          <w:ilvl w:val="0"/>
          <w:numId w:val="20"/>
        </w:numPr>
        <w:autoSpaceDE w:val="0"/>
        <w:autoSpaceDN w:val="0"/>
        <w:adjustRightInd w:val="0"/>
        <w:spacing w:line="480" w:lineRule="auto"/>
        <w:jc w:val="both"/>
        <w:rPr>
          <w:rFonts w:ascii="Times New Roman" w:hAnsi="Times New Roman" w:cs="Times New Roman"/>
          <w:sz w:val="24"/>
          <w:szCs w:val="24"/>
        </w:rPr>
      </w:pPr>
      <w:r w:rsidRPr="00C50252">
        <w:rPr>
          <w:rFonts w:ascii="Times New Roman" w:hAnsi="Times New Roman" w:cs="Times New Roman"/>
          <w:sz w:val="24"/>
          <w:szCs w:val="24"/>
        </w:rPr>
        <w:t>Uji Hipotesis</w:t>
      </w:r>
    </w:p>
    <w:p w:rsidR="00011D77" w:rsidRDefault="00011D77" w:rsidP="00011D77">
      <w:pPr>
        <w:widowControl w:val="0"/>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Hipotesis dapat didefinisikan sebagai hubungan yang diperkirakan secara logis antara dua variabel atau lebih yang ditunjukkan dalam bentuk pernyataan yang dapat diuji. Uji hipotesis digunakan untuk menentukan apakah suatu hipotesis (pernyataan tentang suatu populasi) dapat diterima </w:t>
      </w:r>
      <w:r>
        <w:rPr>
          <w:rFonts w:ascii="Times New Roman" w:hAnsi="Times New Roman" w:cs="Times New Roman"/>
          <w:sz w:val="24"/>
          <w:szCs w:val="24"/>
        </w:rPr>
        <w:lastRenderedPageBreak/>
        <w:t xml:space="preserve">atau ditolak berdasarkan data sampel. </w:t>
      </w:r>
    </w:p>
    <w:p w:rsidR="00011D77" w:rsidRPr="00F804CF" w:rsidRDefault="00011D77" w:rsidP="00011D77">
      <w:pPr>
        <w:widowControl w:val="0"/>
        <w:numPr>
          <w:ilvl w:val="0"/>
          <w:numId w:val="26"/>
        </w:numPr>
        <w:autoSpaceDE w:val="0"/>
        <w:autoSpaceDN w:val="0"/>
        <w:adjustRightInd w:val="0"/>
        <w:spacing w:line="480" w:lineRule="auto"/>
        <w:jc w:val="both"/>
        <w:rPr>
          <w:rFonts w:ascii="Times New Roman" w:hAnsi="Times New Roman" w:cs="Times New Roman"/>
          <w:sz w:val="24"/>
          <w:szCs w:val="24"/>
          <w:vertAlign w:val="subscript"/>
        </w:rPr>
      </w:pPr>
      <w:r>
        <w:rPr>
          <w:rFonts w:ascii="Times New Roman" w:hAnsi="Times New Roman" w:cs="Times New Roman"/>
          <w:sz w:val="24"/>
          <w:szCs w:val="24"/>
        </w:rPr>
        <w:t>Uji Kelayakan Model (F Test)</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Dengan melihat nilai probabilitas variabel bebas dan membandingkannya dengan taraf signifikansi, uji F dapat digunakan untuk menguji signifikansi model secara keseluruhan. Tujuan uji ini adalah untuk mengetahui apakah ada atau tidaknya pengaruh secara bersama-sama antara variabel independen dan variabel dependen. Dalam hal ini, besarnya α yang digunakan untuk penelitian ini adalah 5% (α =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Dalam pengujian ini, kriteria pengambilan keputusan adalah bahwa Ha diterima jika p value &lt;0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atau F-hitung &gt; dari F-tabel. Sebaliknya, jika p value &gt;0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atau F-hitung &lt; F-tabel, maka Ha ditolak.</w:t>
      </w:r>
    </w:p>
    <w:p w:rsidR="00011D77" w:rsidRDefault="00011D77" w:rsidP="00011D77">
      <w:pPr>
        <w:widowControl w:val="0"/>
        <w:numPr>
          <w:ilvl w:val="0"/>
          <w:numId w:val="26"/>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Uji Parsial (t Test)</w:t>
      </w:r>
    </w:p>
    <w:p w:rsidR="00011D77" w:rsidRDefault="00011D77" w:rsidP="00011D77">
      <w:pPr>
        <w:widowControl w:val="0"/>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Pada dasarnya, uji statistik t menunjukkan seberapa jauh pengaruh satu variabel penjelas atau independen terhadap penjelasan variasi variabel dependen. Pengaruh variabel independen terhadap variabel dependen ditunjukkan jika nilai probabilitas t &lt;0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Nilai probabilitasnya dihitung menggunakan kriteria berikut untuk melakukan pengujian ini:</w:t>
      </w:r>
    </w:p>
    <w:p w:rsidR="00011D77" w:rsidRPr="009A0126" w:rsidRDefault="00011D77" w:rsidP="00011D77">
      <w:pPr>
        <w:widowControl w:val="0"/>
        <w:numPr>
          <w:ilvl w:val="0"/>
          <w:numId w:val="27"/>
        </w:numPr>
        <w:autoSpaceDE w:val="0"/>
        <w:autoSpaceDN w:val="0"/>
        <w:adjustRightInd w:val="0"/>
        <w:spacing w:line="480" w:lineRule="auto"/>
        <w:jc w:val="both"/>
        <w:rPr>
          <w:rFonts w:ascii="Times New Roman" w:hAnsi="Times New Roman" w:cs="Times New Roman"/>
          <w:sz w:val="24"/>
          <w:szCs w:val="24"/>
          <w:vertAlign w:val="subscript"/>
        </w:rPr>
      </w:pPr>
      <w:r>
        <w:rPr>
          <w:rFonts w:ascii="Times New Roman" w:hAnsi="Times New Roman" w:cs="Times New Roman"/>
          <w:sz w:val="24"/>
          <w:szCs w:val="24"/>
        </w:rPr>
        <w:t>Jika nilai signifikansi uji t &gt;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maka Ho diterima dan Ha ditolak. </w:t>
      </w:r>
      <w:r>
        <w:rPr>
          <w:rFonts w:ascii="Times New Roman" w:hAnsi="Times New Roman" w:cs="Times New Roman"/>
          <w:sz w:val="24"/>
          <w:szCs w:val="24"/>
        </w:rPr>
        <w:lastRenderedPageBreak/>
        <w:t>Artinya tidak ada pengaruh antara variabel independen terhadap variabel dependen.</w:t>
      </w:r>
    </w:p>
    <w:p w:rsidR="00011D77" w:rsidRPr="00B617BE" w:rsidRDefault="00011D77" w:rsidP="00011D77">
      <w:pPr>
        <w:widowControl w:val="0"/>
        <w:numPr>
          <w:ilvl w:val="0"/>
          <w:numId w:val="27"/>
        </w:numPr>
        <w:autoSpaceDE w:val="0"/>
        <w:autoSpaceDN w:val="0"/>
        <w:adjustRightInd w:val="0"/>
        <w:spacing w:line="480" w:lineRule="auto"/>
        <w:jc w:val="both"/>
        <w:rPr>
          <w:rFonts w:ascii="Times New Roman" w:hAnsi="Times New Roman" w:cs="Times New Roman"/>
          <w:sz w:val="24"/>
          <w:szCs w:val="24"/>
          <w:vertAlign w:val="subscript"/>
        </w:rPr>
      </w:pPr>
      <w:r>
        <w:rPr>
          <w:rFonts w:ascii="Times New Roman" w:hAnsi="Times New Roman" w:cs="Times New Roman"/>
          <w:sz w:val="24"/>
          <w:szCs w:val="24"/>
        </w:rPr>
        <w:t>Jika nilai signifikansi uji t &lt;0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maka Ho ditolak dan Ha diterima. Artinya terdapat pengaruh antara variabel independen terhadap variabel dependen.</w:t>
      </w:r>
    </w:p>
    <w:p w:rsidR="00011D77" w:rsidRDefault="00011D77" w:rsidP="00011D77">
      <w:pPr>
        <w:widowControl w:val="0"/>
        <w:numPr>
          <w:ilvl w:val="0"/>
          <w:numId w:val="26"/>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Uji Koefisien Determinan (R</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0D0CF4" w:rsidRPr="00273333" w:rsidRDefault="00011D77" w:rsidP="00011D77">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Koefisien determinasi (R</w:t>
      </w:r>
      <w:r w:rsidRPr="00E67378">
        <w:rPr>
          <w:rFonts w:ascii="Times New Roman" w:hAnsi="Times New Roman" w:cs="Times New Roman"/>
          <w:sz w:val="24"/>
          <w:szCs w:val="24"/>
          <w:vertAlign w:val="superscript"/>
        </w:rPr>
        <w:t>2</w:t>
      </w:r>
      <w:r>
        <w:rPr>
          <w:rFonts w:ascii="Times New Roman" w:hAnsi="Times New Roman" w:cs="Times New Roman"/>
          <w:sz w:val="24"/>
          <w:szCs w:val="24"/>
        </w:rPr>
        <w:t xml:space="preserve">) menunjukkan seberapa jauh kemampuan model untuk menjelaskan variasi variabel terikat </w:t>
      </w:r>
      <w:sdt>
        <w:sdtPr>
          <w:rPr>
            <w:rFonts w:ascii="Times New Roman" w:hAnsi="Times New Roman" w:cs="Times New Roman"/>
            <w:sz w:val="24"/>
            <w:szCs w:val="24"/>
          </w:rPr>
          <w:id w:val="-214163489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Gho18 \t  \l 1033 </w:instrText>
          </w:r>
          <w:r>
            <w:rPr>
              <w:rFonts w:ascii="Times New Roman" w:hAnsi="Times New Roman" w:cs="Times New Roman"/>
              <w:sz w:val="24"/>
              <w:szCs w:val="24"/>
            </w:rPr>
            <w:fldChar w:fldCharType="separate"/>
          </w:r>
          <w:r w:rsidRPr="00223AB3">
            <w:rPr>
              <w:rFonts w:ascii="Times New Roman" w:hAnsi="Times New Roman" w:cs="Times New Roman"/>
              <w:noProof/>
              <w:sz w:val="24"/>
              <w:szCs w:val="24"/>
            </w:rPr>
            <w:t>(Ghozali, 2018)</w:t>
          </w:r>
          <w:r>
            <w:rPr>
              <w:rFonts w:ascii="Times New Roman" w:hAnsi="Times New Roman" w:cs="Times New Roman"/>
              <w:sz w:val="24"/>
              <w:szCs w:val="24"/>
            </w:rPr>
            <w:fldChar w:fldCharType="end"/>
          </w:r>
        </w:sdtContent>
      </w:sdt>
      <w:r>
        <w:rPr>
          <w:rFonts w:ascii="Times New Roman" w:hAnsi="Times New Roman" w:cs="Times New Roman"/>
          <w:sz w:val="24"/>
          <w:szCs w:val="24"/>
        </w:rPr>
        <w:t>. Nilai koefisien determinasi (R</w:t>
      </w:r>
      <w:r w:rsidRPr="00E67378">
        <w:rPr>
          <w:rFonts w:ascii="Times New Roman" w:hAnsi="Times New Roman" w:cs="Times New Roman"/>
          <w:sz w:val="24"/>
          <w:szCs w:val="24"/>
          <w:vertAlign w:val="superscript"/>
        </w:rPr>
        <w:t>2</w:t>
      </w:r>
      <w:r>
        <w:rPr>
          <w:rFonts w:ascii="Times New Roman" w:hAnsi="Times New Roman" w:cs="Times New Roman"/>
          <w:sz w:val="24"/>
          <w:szCs w:val="24"/>
        </w:rPr>
        <w:t>) menunjukkan presentase variasi nilai variabel terikat, yang dapat dijelaskan oleh persamaan regresi yang dibuat. Jika nilai R</w:t>
      </w:r>
      <w:r w:rsidRPr="00E67378">
        <w:rPr>
          <w:rFonts w:ascii="Times New Roman" w:hAnsi="Times New Roman" w:cs="Times New Roman"/>
          <w:sz w:val="24"/>
          <w:szCs w:val="24"/>
          <w:vertAlign w:val="superscript"/>
        </w:rPr>
        <w:t>2</w:t>
      </w:r>
      <w:r>
        <w:rPr>
          <w:rFonts w:ascii="Times New Roman" w:hAnsi="Times New Roman" w:cs="Times New Roman"/>
          <w:sz w:val="24"/>
          <w:szCs w:val="24"/>
        </w:rPr>
        <w:t xml:space="preserve"> lebih besar, itu menunjukkan bahwa garis regresi yang digunakan dalam pendekatan kemampuan variabel-variabel independen memberikan hampir semua informasi yang diperlukan untuk menemukan variasi variabel dependen. Sebaliknya, jika nilai R</w:t>
      </w:r>
      <w:r w:rsidRPr="00E67378">
        <w:rPr>
          <w:rFonts w:ascii="Times New Roman" w:hAnsi="Times New Roman" w:cs="Times New Roman"/>
          <w:sz w:val="24"/>
          <w:szCs w:val="24"/>
          <w:vertAlign w:val="superscript"/>
        </w:rPr>
        <w:t>2</w:t>
      </w:r>
      <w:r>
        <w:rPr>
          <w:rFonts w:ascii="Times New Roman" w:hAnsi="Times New Roman" w:cs="Times New Roman"/>
          <w:sz w:val="24"/>
          <w:szCs w:val="24"/>
        </w:rPr>
        <w:t xml:space="preserve"> lebih rendah, itu menunjukkan bahwa garis regresi tersebut menunjukkan data dari hasil observasi yang kurang tepat. Jika nilai R</w:t>
      </w:r>
      <w:r w:rsidRPr="001B403D">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1 (satu), maka metode tersebut memilliki kecocokan sempurna. Sebaliknya, jika nilai R</w:t>
      </w:r>
      <w:r w:rsidRPr="001B403D">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0 (nol), maka metode tersebut tidak memiliki kecocokan.</w:t>
      </w:r>
    </w:p>
    <w:sectPr w:rsidR="000D0CF4" w:rsidRPr="00273333" w:rsidSect="00F22EE9">
      <w:headerReference w:type="default" r:id="rId34"/>
      <w:headerReference w:type="first" r:id="rId35"/>
      <w:footerReference w:type="first" r:id="rId36"/>
      <w:pgSz w:w="12240" w:h="15840"/>
      <w:pgMar w:top="2041" w:right="1701" w:bottom="187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BA1" w:rsidRDefault="00BE0BA1" w:rsidP="00CB0CD9">
      <w:pPr>
        <w:spacing w:after="0" w:line="240" w:lineRule="auto"/>
      </w:pPr>
      <w:r>
        <w:separator/>
      </w:r>
    </w:p>
  </w:endnote>
  <w:endnote w:type="continuationSeparator" w:id="0">
    <w:p w:rsidR="00BE0BA1" w:rsidRDefault="00BE0BA1" w:rsidP="00CB0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7908102"/>
      <w:docPartObj>
        <w:docPartGallery w:val="Page Numbers (Bottom of Page)"/>
        <w:docPartUnique/>
      </w:docPartObj>
    </w:sdtPr>
    <w:sdtContent>
      <w:p w:rsidR="00EB0294" w:rsidRDefault="00EB0294">
        <w:pPr>
          <w:pStyle w:val="Footer"/>
          <w:jc w:val="center"/>
        </w:pPr>
        <w:r>
          <w:fldChar w:fldCharType="begin"/>
        </w:r>
        <w:r>
          <w:instrText xml:space="preserve"> PAGE   \* MERGEFORMAT </w:instrText>
        </w:r>
        <w:r>
          <w:fldChar w:fldCharType="separate"/>
        </w:r>
        <w:r>
          <w:rPr>
            <w:noProof/>
          </w:rPr>
          <w:t>xvi</w:t>
        </w:r>
        <w:r>
          <w:rPr>
            <w:noProof/>
          </w:rPr>
          <w:fldChar w:fldCharType="end"/>
        </w:r>
      </w:p>
    </w:sdtContent>
  </w:sdt>
  <w:p w:rsidR="00EB0294" w:rsidRDefault="00EB02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294" w:rsidRDefault="00EB0294">
    <w:pPr>
      <w:pStyle w:val="Footer"/>
      <w:jc w:val="center"/>
    </w:pPr>
  </w:p>
  <w:p w:rsidR="00EB0294" w:rsidRDefault="00EB02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294" w:rsidRDefault="00EB02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801286"/>
      <w:docPartObj>
        <w:docPartGallery w:val="Page Numbers (Bottom of Page)"/>
        <w:docPartUnique/>
      </w:docPartObj>
    </w:sdtPr>
    <w:sdtContent>
      <w:p w:rsidR="00EB0294" w:rsidRDefault="00EB0294">
        <w:pPr>
          <w:pStyle w:val="Footer"/>
          <w:jc w:val="center"/>
        </w:pPr>
        <w:r>
          <w:fldChar w:fldCharType="begin"/>
        </w:r>
        <w:r>
          <w:instrText xml:space="preserve"> PAGE   \* MERGEFORMAT </w:instrText>
        </w:r>
        <w:r>
          <w:fldChar w:fldCharType="separate"/>
        </w:r>
        <w:r w:rsidR="00E46610">
          <w:rPr>
            <w:noProof/>
          </w:rPr>
          <w:t>ii</w:t>
        </w:r>
        <w:r>
          <w:rPr>
            <w:noProof/>
          </w:rPr>
          <w:fldChar w:fldCharType="end"/>
        </w:r>
      </w:p>
    </w:sdtContent>
  </w:sdt>
  <w:p w:rsidR="00EB0294" w:rsidRDefault="00EB02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B96" w:rsidRDefault="00C50482" w:rsidP="00C50482">
    <w:pPr>
      <w:pStyle w:val="Footer"/>
      <w:tabs>
        <w:tab w:val="center" w:pos="4135"/>
        <w:tab w:val="left" w:pos="5610"/>
      </w:tabs>
    </w:pPr>
    <w:r>
      <w:tab/>
    </w:r>
    <w:sdt>
      <w:sdtPr>
        <w:id w:val="205226999"/>
        <w:docPartObj>
          <w:docPartGallery w:val="Page Numbers (Bottom of Page)"/>
          <w:docPartUnique/>
        </w:docPartObj>
      </w:sdtPr>
      <w:sdtContent>
        <w:r w:rsidR="00C42B96">
          <w:fldChar w:fldCharType="begin"/>
        </w:r>
        <w:r w:rsidR="00C42B96">
          <w:instrText xml:space="preserve"> PAGE   \* MERGEFORMAT </w:instrText>
        </w:r>
        <w:r w:rsidR="00C42B96">
          <w:fldChar w:fldCharType="separate"/>
        </w:r>
        <w:r w:rsidR="00E46610">
          <w:rPr>
            <w:noProof/>
          </w:rPr>
          <w:t>1</w:t>
        </w:r>
        <w:r w:rsidR="00C42B96">
          <w:rPr>
            <w:noProof/>
          </w:rPr>
          <w:fldChar w:fldCharType="end"/>
        </w:r>
      </w:sdtContent>
    </w:sdt>
    <w:r>
      <w:tab/>
    </w:r>
    <w:r>
      <w:tab/>
    </w:r>
  </w:p>
  <w:p w:rsidR="00C42B96" w:rsidRDefault="00C42B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015612"/>
      <w:docPartObj>
        <w:docPartGallery w:val="Page Numbers (Bottom of Page)"/>
        <w:docPartUnique/>
      </w:docPartObj>
    </w:sdtPr>
    <w:sdtContent>
      <w:p w:rsidR="00E46610" w:rsidRDefault="00E46610">
        <w:pPr>
          <w:pStyle w:val="Footer"/>
          <w:jc w:val="center"/>
        </w:pPr>
        <w:r>
          <w:fldChar w:fldCharType="begin"/>
        </w:r>
        <w:r>
          <w:instrText xml:space="preserve"> PAGE   \* MERGEFORMAT </w:instrText>
        </w:r>
        <w:r>
          <w:fldChar w:fldCharType="separate"/>
        </w:r>
        <w:r w:rsidR="00F22EE9">
          <w:rPr>
            <w:noProof/>
          </w:rPr>
          <w:t>3</w:t>
        </w:r>
        <w:r>
          <w:rPr>
            <w:noProof/>
          </w:rPr>
          <w:fldChar w:fldCharType="end"/>
        </w:r>
      </w:p>
    </w:sdtContent>
  </w:sdt>
  <w:p w:rsidR="00C50482" w:rsidRDefault="00C5048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294" w:rsidRDefault="00EB029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851071"/>
      <w:docPartObj>
        <w:docPartGallery w:val="Page Numbers (Bottom of Page)"/>
        <w:docPartUnique/>
      </w:docPartObj>
    </w:sdtPr>
    <w:sdtContent>
      <w:p w:rsidR="00E46610" w:rsidRDefault="00E46610">
        <w:pPr>
          <w:pStyle w:val="Footer"/>
          <w:jc w:val="center"/>
        </w:pPr>
        <w:r>
          <w:fldChar w:fldCharType="begin"/>
        </w:r>
        <w:r>
          <w:instrText xml:space="preserve"> PAGE   \* MERGEFORMAT </w:instrText>
        </w:r>
        <w:r>
          <w:fldChar w:fldCharType="separate"/>
        </w:r>
        <w:r w:rsidR="00F22EE9">
          <w:rPr>
            <w:noProof/>
          </w:rPr>
          <w:t>xlviii</w:t>
        </w:r>
        <w:r>
          <w:rPr>
            <w:noProof/>
          </w:rPr>
          <w:fldChar w:fldCharType="end"/>
        </w:r>
      </w:p>
    </w:sdtContent>
  </w:sdt>
  <w:p w:rsidR="00E46610" w:rsidRDefault="00E4661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336124"/>
      <w:docPartObj>
        <w:docPartGallery w:val="Page Numbers (Bottom of Page)"/>
        <w:docPartUnique/>
      </w:docPartObj>
    </w:sdtPr>
    <w:sdtContent>
      <w:p w:rsidR="00F22EE9" w:rsidRDefault="00F22EE9">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rsidR="00F22EE9" w:rsidRDefault="00F22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BA1" w:rsidRDefault="00BE0BA1" w:rsidP="00CB0CD9">
      <w:pPr>
        <w:spacing w:after="0" w:line="240" w:lineRule="auto"/>
      </w:pPr>
      <w:r>
        <w:separator/>
      </w:r>
    </w:p>
  </w:footnote>
  <w:footnote w:type="continuationSeparator" w:id="0">
    <w:p w:rsidR="00BE0BA1" w:rsidRDefault="00BE0BA1" w:rsidP="00CB0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97048"/>
      <w:docPartObj>
        <w:docPartGallery w:val="Page Numbers (Top of Page)"/>
        <w:docPartUnique/>
      </w:docPartObj>
    </w:sdtPr>
    <w:sdtEndPr>
      <w:rPr>
        <w:noProof/>
      </w:rPr>
    </w:sdtEndPr>
    <w:sdtContent>
      <w:p w:rsidR="00C50482" w:rsidRDefault="00C50482">
        <w:pPr>
          <w:pStyle w:val="Header"/>
          <w:jc w:val="right"/>
        </w:pPr>
        <w:r>
          <w:fldChar w:fldCharType="begin"/>
        </w:r>
        <w:r>
          <w:instrText xml:space="preserve"> PAGE   \* MERGEFORMAT </w:instrText>
        </w:r>
        <w:r>
          <w:fldChar w:fldCharType="separate"/>
        </w:r>
        <w:r w:rsidR="00E46610">
          <w:rPr>
            <w:noProof/>
          </w:rPr>
          <w:t>ii</w:t>
        </w:r>
        <w:r>
          <w:rPr>
            <w:noProof/>
          </w:rPr>
          <w:fldChar w:fldCharType="end"/>
        </w:r>
      </w:p>
    </w:sdtContent>
  </w:sdt>
  <w:p w:rsidR="00C50482" w:rsidRDefault="00C504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210687"/>
      <w:docPartObj>
        <w:docPartGallery w:val="Page Numbers (Top of Page)"/>
        <w:docPartUnique/>
      </w:docPartObj>
    </w:sdtPr>
    <w:sdtEndPr>
      <w:rPr>
        <w:noProof/>
      </w:rPr>
    </w:sdtEndPr>
    <w:sdtContent>
      <w:p w:rsidR="00C50482" w:rsidRDefault="00C50482">
        <w:pPr>
          <w:pStyle w:val="Header"/>
          <w:jc w:val="right"/>
        </w:pPr>
        <w:r>
          <w:fldChar w:fldCharType="begin"/>
        </w:r>
        <w:r>
          <w:instrText xml:space="preserve"> PAGE   \* MERGEFORMAT </w:instrText>
        </w:r>
        <w:r>
          <w:fldChar w:fldCharType="separate"/>
        </w:r>
        <w:r w:rsidR="00E46610">
          <w:rPr>
            <w:noProof/>
          </w:rPr>
          <w:t>xv</w:t>
        </w:r>
        <w:r>
          <w:rPr>
            <w:noProof/>
          </w:rPr>
          <w:fldChar w:fldCharType="end"/>
        </w:r>
      </w:p>
    </w:sdtContent>
  </w:sdt>
  <w:p w:rsidR="00EB0294" w:rsidRDefault="00EB02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2" w:rsidRDefault="00C504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017640"/>
      <w:docPartObj>
        <w:docPartGallery w:val="Page Numbers (Top of Page)"/>
        <w:docPartUnique/>
      </w:docPartObj>
    </w:sdtPr>
    <w:sdtEndPr>
      <w:rPr>
        <w:noProof/>
      </w:rPr>
    </w:sdtEndPr>
    <w:sdtContent>
      <w:p w:rsidR="00C50482" w:rsidRDefault="00C50482">
        <w:pPr>
          <w:pStyle w:val="Header"/>
          <w:jc w:val="right"/>
        </w:pPr>
        <w:r>
          <w:fldChar w:fldCharType="begin"/>
        </w:r>
        <w:r>
          <w:instrText xml:space="preserve"> PAGE   \* MERGEFORMAT </w:instrText>
        </w:r>
        <w:r>
          <w:fldChar w:fldCharType="separate"/>
        </w:r>
        <w:r w:rsidR="00F22EE9">
          <w:rPr>
            <w:noProof/>
          </w:rPr>
          <w:t>3</w:t>
        </w:r>
        <w:r>
          <w:rPr>
            <w:noProof/>
          </w:rPr>
          <w:fldChar w:fldCharType="end"/>
        </w:r>
      </w:p>
    </w:sdtContent>
  </w:sdt>
  <w:p w:rsidR="00C50482" w:rsidRDefault="00C504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320664"/>
      <w:docPartObj>
        <w:docPartGallery w:val="Page Numbers (Top of Page)"/>
        <w:docPartUnique/>
      </w:docPartObj>
    </w:sdtPr>
    <w:sdtEndPr>
      <w:rPr>
        <w:noProof/>
      </w:rPr>
    </w:sdtEndPr>
    <w:sdtContent>
      <w:p w:rsidR="00C50482" w:rsidRDefault="00C50482">
        <w:pPr>
          <w:pStyle w:val="Header"/>
          <w:jc w:val="right"/>
        </w:pPr>
        <w:r>
          <w:fldChar w:fldCharType="begin"/>
        </w:r>
        <w:r>
          <w:instrText xml:space="preserve"> PAGE   \* MERGEFORMAT </w:instrText>
        </w:r>
        <w:r>
          <w:fldChar w:fldCharType="separate"/>
        </w:r>
        <w:r w:rsidR="00F22EE9">
          <w:rPr>
            <w:noProof/>
          </w:rPr>
          <w:t>12</w:t>
        </w:r>
        <w:r>
          <w:rPr>
            <w:noProof/>
          </w:rPr>
          <w:fldChar w:fldCharType="end"/>
        </w:r>
      </w:p>
    </w:sdtContent>
  </w:sdt>
  <w:p w:rsidR="00C50482" w:rsidRDefault="00C504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919413"/>
      <w:docPartObj>
        <w:docPartGallery w:val="Page Numbers (Top of Page)"/>
        <w:docPartUnique/>
      </w:docPartObj>
    </w:sdtPr>
    <w:sdtEndPr>
      <w:rPr>
        <w:noProof/>
      </w:rPr>
    </w:sdtEndPr>
    <w:sdtContent>
      <w:p w:rsidR="00EB0294" w:rsidRDefault="00EB0294">
        <w:pPr>
          <w:pStyle w:val="Header"/>
          <w:jc w:val="right"/>
        </w:pPr>
        <w:r>
          <w:fldChar w:fldCharType="begin"/>
        </w:r>
        <w:r>
          <w:instrText xml:space="preserve"> PAGE   \* MERGEFORMAT </w:instrText>
        </w:r>
        <w:r>
          <w:fldChar w:fldCharType="separate"/>
        </w:r>
        <w:r w:rsidR="00F22EE9">
          <w:rPr>
            <w:noProof/>
          </w:rPr>
          <w:t>47</w:t>
        </w:r>
        <w:r>
          <w:rPr>
            <w:noProof/>
          </w:rPr>
          <w:fldChar w:fldCharType="end"/>
        </w:r>
      </w:p>
    </w:sdtContent>
  </w:sdt>
  <w:p w:rsidR="00EB0294" w:rsidRDefault="00EB029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610" w:rsidRDefault="00E466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062936"/>
      <w:docPartObj>
        <w:docPartGallery w:val="Page Numbers (Top of Page)"/>
        <w:docPartUnique/>
      </w:docPartObj>
    </w:sdtPr>
    <w:sdtEndPr>
      <w:rPr>
        <w:noProof/>
      </w:rPr>
    </w:sdtEndPr>
    <w:sdtContent>
      <w:p w:rsidR="00F22EE9" w:rsidRDefault="00F22EE9">
        <w:pPr>
          <w:pStyle w:val="Header"/>
          <w:jc w:val="right"/>
        </w:pPr>
        <w:r>
          <w:fldChar w:fldCharType="begin"/>
        </w:r>
        <w:r>
          <w:instrText xml:space="preserve"> PAGE   \* MERGEFORMAT </w:instrText>
        </w:r>
        <w:r>
          <w:fldChar w:fldCharType="separate"/>
        </w:r>
        <w:r>
          <w:rPr>
            <w:noProof/>
          </w:rPr>
          <w:t>58</w:t>
        </w:r>
        <w:r>
          <w:rPr>
            <w:noProof/>
          </w:rPr>
          <w:fldChar w:fldCharType="end"/>
        </w:r>
      </w:p>
    </w:sdtContent>
  </w:sdt>
  <w:p w:rsidR="00F22EE9" w:rsidRDefault="00F22EE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E9" w:rsidRDefault="00F22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607FA"/>
    <w:multiLevelType w:val="hybridMultilevel"/>
    <w:tmpl w:val="D7DCC5C2"/>
    <w:lvl w:ilvl="0" w:tplc="3DFE8B38">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59D08FF"/>
    <w:multiLevelType w:val="hybridMultilevel"/>
    <w:tmpl w:val="00423E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022BD"/>
    <w:multiLevelType w:val="hybridMultilevel"/>
    <w:tmpl w:val="95347680"/>
    <w:lvl w:ilvl="0" w:tplc="8B70CB1C">
      <w:start w:val="1"/>
      <w:numFmt w:val="decimal"/>
      <w:lvlText w:val="%1)"/>
      <w:lvlJc w:val="left"/>
      <w:pPr>
        <w:ind w:left="1800" w:hanging="360"/>
      </w:pPr>
      <w:rPr>
        <w:rFonts w:hint="default"/>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BC52FEE"/>
    <w:multiLevelType w:val="hybridMultilevel"/>
    <w:tmpl w:val="DD78E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659C0"/>
    <w:multiLevelType w:val="hybridMultilevel"/>
    <w:tmpl w:val="129E77EA"/>
    <w:lvl w:ilvl="0" w:tplc="5614A2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277C4E"/>
    <w:multiLevelType w:val="hybridMultilevel"/>
    <w:tmpl w:val="3244B2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F066C7"/>
    <w:multiLevelType w:val="hybridMultilevel"/>
    <w:tmpl w:val="C896A4CA"/>
    <w:lvl w:ilvl="0" w:tplc="B37AE02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68B079C"/>
    <w:multiLevelType w:val="hybridMultilevel"/>
    <w:tmpl w:val="F71A542A"/>
    <w:lvl w:ilvl="0" w:tplc="89DC2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683D4A"/>
    <w:multiLevelType w:val="hybridMultilevel"/>
    <w:tmpl w:val="4F70D3E8"/>
    <w:lvl w:ilvl="0" w:tplc="CFDA58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C71507A"/>
    <w:multiLevelType w:val="hybridMultilevel"/>
    <w:tmpl w:val="EC76ECA2"/>
    <w:lvl w:ilvl="0" w:tplc="D0306A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B0300E"/>
    <w:multiLevelType w:val="hybridMultilevel"/>
    <w:tmpl w:val="F410B5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0010ED"/>
    <w:multiLevelType w:val="hybridMultilevel"/>
    <w:tmpl w:val="CA8C12DC"/>
    <w:lvl w:ilvl="0" w:tplc="F1202316">
      <w:start w:val="1"/>
      <w:numFmt w:val="lowerLetter"/>
      <w:lvlText w:val="%1)"/>
      <w:lvlJc w:val="left"/>
      <w:pPr>
        <w:ind w:left="1440" w:hanging="360"/>
      </w:pPr>
      <w:rPr>
        <w:rFonts w:hint="default"/>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26A0487"/>
    <w:multiLevelType w:val="hybridMultilevel"/>
    <w:tmpl w:val="631EDC62"/>
    <w:lvl w:ilvl="0" w:tplc="35046050">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335DF"/>
    <w:multiLevelType w:val="hybridMultilevel"/>
    <w:tmpl w:val="A96CFEC8"/>
    <w:lvl w:ilvl="0" w:tplc="398E54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4D5C17"/>
    <w:multiLevelType w:val="hybridMultilevel"/>
    <w:tmpl w:val="606A387A"/>
    <w:lvl w:ilvl="0" w:tplc="2EDE8604">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20081A"/>
    <w:multiLevelType w:val="hybridMultilevel"/>
    <w:tmpl w:val="33989AEC"/>
    <w:lvl w:ilvl="0" w:tplc="068A3C7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7F02223"/>
    <w:multiLevelType w:val="hybridMultilevel"/>
    <w:tmpl w:val="B5FE7506"/>
    <w:lvl w:ilvl="0" w:tplc="F1FAC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23C3F98"/>
    <w:multiLevelType w:val="hybridMultilevel"/>
    <w:tmpl w:val="CA64D424"/>
    <w:lvl w:ilvl="0" w:tplc="7A84A84A">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25756B"/>
    <w:multiLevelType w:val="hybridMultilevel"/>
    <w:tmpl w:val="2FB23764"/>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A4D3E74"/>
    <w:multiLevelType w:val="hybridMultilevel"/>
    <w:tmpl w:val="D7D0FC4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B6823BC"/>
    <w:multiLevelType w:val="hybridMultilevel"/>
    <w:tmpl w:val="212ACF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D42846"/>
    <w:multiLevelType w:val="hybridMultilevel"/>
    <w:tmpl w:val="AEF6C2E0"/>
    <w:lvl w:ilvl="0" w:tplc="B382EF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2A263B6"/>
    <w:multiLevelType w:val="hybridMultilevel"/>
    <w:tmpl w:val="804EAA4E"/>
    <w:lvl w:ilvl="0" w:tplc="04090011">
      <w:start w:val="1"/>
      <w:numFmt w:val="decimal"/>
      <w:lvlText w:val="%1)"/>
      <w:lvlJc w:val="left"/>
      <w:pPr>
        <w:ind w:left="5040" w:hanging="360"/>
      </w:pPr>
      <w:rPr>
        <w:rFont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3" w15:restartNumberingAfterBreak="0">
    <w:nsid w:val="52AC618E"/>
    <w:multiLevelType w:val="hybridMultilevel"/>
    <w:tmpl w:val="FB80E35C"/>
    <w:lvl w:ilvl="0" w:tplc="04090011">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37B603B"/>
    <w:multiLevelType w:val="hybridMultilevel"/>
    <w:tmpl w:val="FB1612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65D0547"/>
    <w:multiLevelType w:val="hybridMultilevel"/>
    <w:tmpl w:val="EB28F2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AE015DF"/>
    <w:multiLevelType w:val="hybridMultilevel"/>
    <w:tmpl w:val="EAE4BC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F9649E3"/>
    <w:multiLevelType w:val="hybridMultilevel"/>
    <w:tmpl w:val="8CD2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F3380C"/>
    <w:multiLevelType w:val="hybridMultilevel"/>
    <w:tmpl w:val="5CD00ED4"/>
    <w:lvl w:ilvl="0" w:tplc="E82C65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5B178B5"/>
    <w:multiLevelType w:val="hybridMultilevel"/>
    <w:tmpl w:val="28F22ABC"/>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6E94D46"/>
    <w:multiLevelType w:val="hybridMultilevel"/>
    <w:tmpl w:val="F1C6C70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69460110"/>
    <w:multiLevelType w:val="hybridMultilevel"/>
    <w:tmpl w:val="E42AAC4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722B323F"/>
    <w:multiLevelType w:val="hybridMultilevel"/>
    <w:tmpl w:val="AD2CE6AA"/>
    <w:lvl w:ilvl="0" w:tplc="429E25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47B60CA"/>
    <w:multiLevelType w:val="hybridMultilevel"/>
    <w:tmpl w:val="1AF8E9F8"/>
    <w:lvl w:ilvl="0" w:tplc="F05A6B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992224C"/>
    <w:multiLevelType w:val="hybridMultilevel"/>
    <w:tmpl w:val="CE7C1374"/>
    <w:lvl w:ilvl="0" w:tplc="D870013C">
      <w:numFmt w:val="bullet"/>
      <w:lvlText w:val="-"/>
      <w:lvlJc w:val="left"/>
      <w:pPr>
        <w:ind w:left="360" w:hanging="360"/>
      </w:pPr>
      <w:rPr>
        <w:rFonts w:ascii="Times New Roman" w:eastAsia="Arial" w:hAnsi="Times New Roman" w:cs="Times New Roman"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A71067C"/>
    <w:multiLevelType w:val="hybridMultilevel"/>
    <w:tmpl w:val="DEE0F6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7"/>
  </w:num>
  <w:num w:numId="2">
    <w:abstractNumId w:val="3"/>
  </w:num>
  <w:num w:numId="3">
    <w:abstractNumId w:val="5"/>
  </w:num>
  <w:num w:numId="4">
    <w:abstractNumId w:val="7"/>
  </w:num>
  <w:num w:numId="5">
    <w:abstractNumId w:val="9"/>
  </w:num>
  <w:num w:numId="6">
    <w:abstractNumId w:val="13"/>
  </w:num>
  <w:num w:numId="7">
    <w:abstractNumId w:val="17"/>
  </w:num>
  <w:num w:numId="8">
    <w:abstractNumId w:val="26"/>
  </w:num>
  <w:num w:numId="9">
    <w:abstractNumId w:val="16"/>
  </w:num>
  <w:num w:numId="10">
    <w:abstractNumId w:val="19"/>
  </w:num>
  <w:num w:numId="11">
    <w:abstractNumId w:val="31"/>
  </w:num>
  <w:num w:numId="12">
    <w:abstractNumId w:val="30"/>
  </w:num>
  <w:num w:numId="13">
    <w:abstractNumId w:val="6"/>
  </w:num>
  <w:num w:numId="14">
    <w:abstractNumId w:val="15"/>
  </w:num>
  <w:num w:numId="15">
    <w:abstractNumId w:val="0"/>
  </w:num>
  <w:num w:numId="16">
    <w:abstractNumId w:val="28"/>
  </w:num>
  <w:num w:numId="17">
    <w:abstractNumId w:val="4"/>
  </w:num>
  <w:num w:numId="18">
    <w:abstractNumId w:val="8"/>
  </w:num>
  <w:num w:numId="19">
    <w:abstractNumId w:val="21"/>
  </w:num>
  <w:num w:numId="20">
    <w:abstractNumId w:val="32"/>
  </w:num>
  <w:num w:numId="21">
    <w:abstractNumId w:val="33"/>
  </w:num>
  <w:num w:numId="22">
    <w:abstractNumId w:val="23"/>
  </w:num>
  <w:num w:numId="23">
    <w:abstractNumId w:val="29"/>
  </w:num>
  <w:num w:numId="24">
    <w:abstractNumId w:val="18"/>
  </w:num>
  <w:num w:numId="25">
    <w:abstractNumId w:val="22"/>
  </w:num>
  <w:num w:numId="26">
    <w:abstractNumId w:val="11"/>
  </w:num>
  <w:num w:numId="27">
    <w:abstractNumId w:val="2"/>
  </w:num>
  <w:num w:numId="28">
    <w:abstractNumId w:val="1"/>
  </w:num>
  <w:num w:numId="29">
    <w:abstractNumId w:val="20"/>
  </w:num>
  <w:num w:numId="30">
    <w:abstractNumId w:val="14"/>
  </w:num>
  <w:num w:numId="31">
    <w:abstractNumId w:val="24"/>
  </w:num>
  <w:num w:numId="32">
    <w:abstractNumId w:val="12"/>
  </w:num>
  <w:num w:numId="33">
    <w:abstractNumId w:val="25"/>
  </w:num>
  <w:num w:numId="34">
    <w:abstractNumId w:val="10"/>
  </w:num>
  <w:num w:numId="35">
    <w:abstractNumId w:val="34"/>
  </w:num>
  <w:num w:numId="3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333"/>
    <w:rsid w:val="00011D77"/>
    <w:rsid w:val="000D0CF4"/>
    <w:rsid w:val="001421DC"/>
    <w:rsid w:val="001F5E0A"/>
    <w:rsid w:val="00273333"/>
    <w:rsid w:val="004C41AA"/>
    <w:rsid w:val="004E35A5"/>
    <w:rsid w:val="00795818"/>
    <w:rsid w:val="007C1BBB"/>
    <w:rsid w:val="00871A31"/>
    <w:rsid w:val="00B8297A"/>
    <w:rsid w:val="00B92F3B"/>
    <w:rsid w:val="00BE0BA1"/>
    <w:rsid w:val="00C13F6F"/>
    <w:rsid w:val="00C42B96"/>
    <w:rsid w:val="00C50482"/>
    <w:rsid w:val="00CB0CD9"/>
    <w:rsid w:val="00E46610"/>
    <w:rsid w:val="00EB0294"/>
    <w:rsid w:val="00EB7A66"/>
    <w:rsid w:val="00F0643B"/>
    <w:rsid w:val="00F22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04B74"/>
  <w15:chartTrackingRefBased/>
  <w15:docId w15:val="{F6E9F42D-8248-4E2D-B3B3-1D9FAD63E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CD9"/>
  </w:style>
  <w:style w:type="paragraph" w:styleId="Heading1">
    <w:name w:val="heading 1"/>
    <w:basedOn w:val="Normal"/>
    <w:next w:val="Normal"/>
    <w:link w:val="Heading1Char"/>
    <w:uiPriority w:val="9"/>
    <w:qFormat/>
    <w:rsid w:val="002733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11D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11D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11D7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33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11D7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11D7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11D7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CB0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CD9"/>
  </w:style>
  <w:style w:type="paragraph" w:styleId="Footer">
    <w:name w:val="footer"/>
    <w:basedOn w:val="Normal"/>
    <w:link w:val="FooterChar"/>
    <w:uiPriority w:val="99"/>
    <w:unhideWhenUsed/>
    <w:rsid w:val="00CB0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CD9"/>
  </w:style>
  <w:style w:type="character" w:styleId="Hyperlink">
    <w:name w:val="Hyperlink"/>
    <w:basedOn w:val="DefaultParagraphFont"/>
    <w:uiPriority w:val="99"/>
    <w:unhideWhenUsed/>
    <w:rsid w:val="00B8297A"/>
    <w:rPr>
      <w:color w:val="0563C1" w:themeColor="hyperlink"/>
      <w:u w:val="single"/>
    </w:rPr>
  </w:style>
  <w:style w:type="paragraph" w:styleId="TOC1">
    <w:name w:val="toc 1"/>
    <w:basedOn w:val="Normal"/>
    <w:next w:val="Normal"/>
    <w:autoRedefine/>
    <w:uiPriority w:val="39"/>
    <w:unhideWhenUsed/>
    <w:rsid w:val="00B8297A"/>
    <w:pPr>
      <w:tabs>
        <w:tab w:val="right" w:leader="dot" w:pos="8261"/>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B8297A"/>
    <w:pPr>
      <w:spacing w:after="100"/>
      <w:ind w:left="220"/>
    </w:pPr>
  </w:style>
  <w:style w:type="paragraph" w:styleId="TOC3">
    <w:name w:val="toc 3"/>
    <w:basedOn w:val="Normal"/>
    <w:next w:val="Normal"/>
    <w:autoRedefine/>
    <w:uiPriority w:val="39"/>
    <w:unhideWhenUsed/>
    <w:rsid w:val="00B8297A"/>
    <w:pPr>
      <w:spacing w:after="100"/>
      <w:ind w:left="440"/>
    </w:pPr>
  </w:style>
  <w:style w:type="paragraph" w:styleId="TableofFigures">
    <w:name w:val="table of figures"/>
    <w:basedOn w:val="Normal"/>
    <w:next w:val="Normal"/>
    <w:uiPriority w:val="99"/>
    <w:unhideWhenUsed/>
    <w:rsid w:val="00B8297A"/>
    <w:pPr>
      <w:spacing w:after="0"/>
    </w:pPr>
  </w:style>
  <w:style w:type="table" w:styleId="TableGrid">
    <w:name w:val="Table Grid"/>
    <w:basedOn w:val="TableNormal"/>
    <w:uiPriority w:val="39"/>
    <w:rsid w:val="00011D77"/>
    <w:pPr>
      <w:spacing w:after="0" w:line="240" w:lineRule="auto"/>
    </w:pPr>
    <w:rPr>
      <w:rFonts w:ascii="Arial" w:eastAsia="Arial" w:hAnsi="Arial" w:cs="Arial"/>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1D77"/>
    <w:pPr>
      <w:ind w:left="720"/>
      <w:contextualSpacing/>
    </w:pPr>
  </w:style>
  <w:style w:type="paragraph" w:styleId="TOCHeading">
    <w:name w:val="TOC Heading"/>
    <w:basedOn w:val="Heading1"/>
    <w:next w:val="Normal"/>
    <w:uiPriority w:val="39"/>
    <w:unhideWhenUsed/>
    <w:qFormat/>
    <w:rsid w:val="00011D77"/>
    <w:pPr>
      <w:outlineLvl w:val="9"/>
    </w:pPr>
  </w:style>
  <w:style w:type="paragraph" w:styleId="Caption">
    <w:name w:val="caption"/>
    <w:basedOn w:val="Normal"/>
    <w:next w:val="Normal"/>
    <w:uiPriority w:val="35"/>
    <w:unhideWhenUsed/>
    <w:qFormat/>
    <w:rsid w:val="00011D77"/>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011D77"/>
  </w:style>
  <w:style w:type="character" w:customStyle="1" w:styleId="BalloonTextChar">
    <w:name w:val="Balloon Text Char"/>
    <w:basedOn w:val="DefaultParagraphFont"/>
    <w:link w:val="BalloonText"/>
    <w:uiPriority w:val="99"/>
    <w:semiHidden/>
    <w:rsid w:val="00011D77"/>
    <w:rPr>
      <w:rFonts w:ascii="Segoe UI" w:hAnsi="Segoe UI" w:cs="Segoe UI"/>
      <w:sz w:val="18"/>
      <w:szCs w:val="18"/>
    </w:rPr>
  </w:style>
  <w:style w:type="paragraph" w:styleId="BalloonText">
    <w:name w:val="Balloon Text"/>
    <w:basedOn w:val="Normal"/>
    <w:link w:val="BalloonTextChar"/>
    <w:uiPriority w:val="99"/>
    <w:semiHidden/>
    <w:unhideWhenUsed/>
    <w:rsid w:val="00011D77"/>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011D77"/>
    <w:rPr>
      <w:rFonts w:ascii="Segoe UI" w:hAnsi="Segoe UI" w:cs="Segoe UI"/>
      <w:sz w:val="18"/>
      <w:szCs w:val="18"/>
    </w:rPr>
  </w:style>
  <w:style w:type="paragraph" w:customStyle="1" w:styleId="msonormal0">
    <w:name w:val="msonormal"/>
    <w:basedOn w:val="Normal"/>
    <w:rsid w:val="00011D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011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011D77"/>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011D7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011D7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011D77"/>
    <w:pPr>
      <w:pBdr>
        <w:top w:val="single" w:sz="4" w:space="0" w:color="auto"/>
        <w:left w:val="single" w:sz="4" w:space="0" w:color="auto"/>
        <w:bottom w:val="single" w:sz="4" w:space="0" w:color="auto"/>
      </w:pBdr>
      <w:shd w:val="clear" w:color="000000" w:fill="60497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011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011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011D7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011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011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011D7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011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011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eader" Target="header2.xml"/><Relationship Id="rId26" Type="http://schemas.openxmlformats.org/officeDocument/2006/relationships/header" Target="header5.xml"/><Relationship Id="rId21" Type="http://schemas.openxmlformats.org/officeDocument/2006/relationships/header" Target="header3.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image" Target="media/image5.emf"/><Relationship Id="rId33" Type="http://schemas.openxmlformats.org/officeDocument/2006/relationships/hyperlink" Target="http://www.idx.co.i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yperlink" Target="http://www.idx.co.i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header" Target="header7.xml"/><Relationship Id="rId35" Type="http://schemas.openxmlformats.org/officeDocument/2006/relationships/header" Target="header9.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Abd20</b:Tag>
    <b:SourceType>Book</b:SourceType>
    <b:Guid>{9598352B-AD36-45EA-B5E0-3CE46623FB74}</b:Guid>
    <b:Author>
      <b:Author>
        <b:NameList>
          <b:Person>
            <b:Last>Halim</b:Last>
            <b:First>Abdul</b:First>
          </b:Person>
          <b:Person>
            <b:Last>Bawono</b:Last>
            <b:First>Icuk</b:First>
            <b:Middle>Rangga</b:Middle>
          </b:Person>
          <b:Person>
            <b:Last>Dara</b:Last>
            <b:First>Amin</b:First>
          </b:Person>
        </b:NameList>
      </b:Author>
    </b:Author>
    <b:Title>Perpajakan: Konsep, Aplikasi, Contoh, dan Studi Kasus</b:Title>
    <b:Year>2020</b:Year>
    <b:City>Jakarta</b:City>
    <b:Publisher>Salemba Empat</b:Publisher>
    <b:Pages>2</b:Pages>
    <b:Edition>Edisi 3</b:Edition>
    <b:RefOrder>1</b:RefOrder>
  </b:Source>
  <b:Source>
    <b:Tag>Drs19</b:Tag>
    <b:SourceType>Book</b:SourceType>
    <b:Guid>{7CD6BA9E-4632-4119-959C-7B3D57E3D9B0}</b:Guid>
    <b:Author>
      <b:Author>
        <b:NameList>
          <b:Person>
            <b:Last>Harjo</b:Last>
            <b:First>Dwikora</b:First>
          </b:Person>
        </b:NameList>
      </b:Author>
    </b:Author>
    <b:Title>Perpajakan Indonesia</b:Title>
    <b:Year>2019</b:Year>
    <b:City>Jakarta</b:City>
    <b:Publisher>Mitra Wacana Media</b:Publisher>
    <b:RefOrder>2</b:RefOrder>
  </b:Source>
  <b:Source>
    <b:Tag>Eri22</b:Tag>
    <b:SourceType>Book</b:SourceType>
    <b:Guid>{28CA2F8A-3CEC-4F55-A808-162DEC867525}</b:Guid>
    <b:Author>
      <b:Author>
        <b:NameList>
          <b:Person>
            <b:Last>Goh</b:Last>
            <b:First>Erika</b:First>
            <b:Middle>Thomas Sumarsan</b:Middle>
          </b:Person>
        </b:NameList>
      </b:Author>
    </b:Author>
    <b:Title>Monograf: Kinerja Keuangan Perusahaan dan Agresivitas Pajak</b:Title>
    <b:Year>2022</b:Year>
    <b:City>Sidoarjo</b:City>
    <b:Publisher>Indomedia Pustaka</b:Publisher>
    <b:Edition>1</b:Edition>
    <b:RefOrder>3</b:RefOrder>
  </b:Source>
  <b:Source>
    <b:Tag>DrA12</b:Tag>
    <b:SourceType>Book</b:SourceType>
    <b:Guid>{E99AF736-D447-4F26-B2E4-DF38F391A3FB}</b:Guid>
    <b:Author>
      <b:Author>
        <b:NameList>
          <b:Person>
            <b:Last>Marantika</b:Last>
            <b:First>Abshor</b:First>
          </b:Person>
        </b:NameList>
      </b:Author>
    </b:Author>
    <b:Title>ANALISIS PENILAIAN PERUSAHAAN: Teori, Faktor dan Moderasi</b:Title>
    <b:Year>2012</b:Year>
    <b:City>Bandar Lampung</b:City>
    <b:Publisher>Anugrah Utama Raharja (AURA) printing &amp; publishing</b:Publisher>
    <b:Pages>1-3</b:Pages>
    <b:RefOrder>4</b:RefOrder>
  </b:Source>
  <b:Source>
    <b:Tag>Rev22</b:Tag>
    <b:SourceType>Book</b:SourceType>
    <b:Guid>{2FDAFC77-0778-418B-B392-F7BC20242BE0}</b:Guid>
    <b:Author>
      <b:Author>
        <b:NameList>
          <b:Person>
            <b:Last>Revita</b:Last>
            <b:First>Maria</b:First>
            <b:Middle>Lapriska Dian Ela</b:Middle>
          </b:Person>
          <b:Person>
            <b:Last>Puspasari</b:Last>
            <b:First>Aprilia</b:First>
          </b:Person>
          <b:Person>
            <b:Last>Mustomi</b:Last>
            <b:First>Dede</b:First>
          </b:Person>
          <b:Person>
            <b:Last>Ulum</b:Last>
            <b:First>Khoirul</b:First>
          </b:Person>
        </b:NameList>
      </b:Author>
    </b:Author>
    <b:Title>Perpajakan</b:Title>
    <b:Year>2022</b:Year>
    <b:City>Yogyakarta</b:City>
    <b:Publisher>expert</b:Publisher>
    <b:RefOrder>5</b:RefOrder>
  </b:Source>
  <b:Source>
    <b:Tag>Sug15</b:Tag>
    <b:SourceType>Book</b:SourceType>
    <b:Guid>{6CF1CFD4-D463-428E-BE0A-07315FBA9B64}</b:Guid>
    <b:Author>
      <b:Author>
        <b:NameList>
          <b:Person>
            <b:Last>Sugiyono</b:Last>
          </b:Person>
        </b:NameList>
      </b:Author>
    </b:Author>
    <b:Title>Metode Penelitian Kuantitatif, Kualitatif dan R&amp;D</b:Title>
    <b:Year>2015</b:Year>
    <b:City>Bandung</b:City>
    <b:Publisher>Alfabeta</b:Publisher>
    <b:RefOrder>7</b:RefOrder>
  </b:Source>
  <b:Source>
    <b:Tag>Gho18</b:Tag>
    <b:SourceType>Book</b:SourceType>
    <b:Guid>{726EFE8E-5487-40E1-A434-B6F583F11777}</b:Guid>
    <b:Author>
      <b:Author>
        <b:NameList>
          <b:Person>
            <b:Last>Ghozali</b:Last>
            <b:First>Imam</b:First>
          </b:Person>
        </b:NameList>
      </b:Author>
    </b:Author>
    <b:Title>Aplikasi Analisis Multivariate dengan program IBM SPSS 25 Edisi 25 Ke-9</b:Title>
    <b:Year>2018</b:Year>
    <b:City>Semarang</b:City>
    <b:Publisher>Badan Penerbit Universitas Diponegoro</b:Publisher>
    <b:RefOrder>8</b:RefOrder>
  </b:Source>
  <b:Source>
    <b:Tag>Nas18</b:Tag>
    <b:SourceType>Book</b:SourceType>
    <b:Guid>{54D7C48F-5C53-4509-B8E7-14E0FD40E0E5}</b:Guid>
    <b:Author>
      <b:Author>
        <b:NameList>
          <b:Person>
            <b:Last>Nasrum</b:Last>
            <b:First>Akbar</b:First>
          </b:Person>
        </b:NameList>
      </b:Author>
    </b:Author>
    <b:Title>Uji Normalitas Data untuk Penelitian</b:Title>
    <b:Year>2018</b:Year>
    <b:City>Bali</b:City>
    <b:Publisher>Jayapangus Press</b:Publisher>
    <b:RefOrder>9</b:RefOrder>
  </b:Source>
  <b:Source>
    <b:Tag>Bas16</b:Tag>
    <b:SourceType>Book</b:SourceType>
    <b:Guid>{A835EE1D-42E3-454A-BEC6-34C56E0C656B}</b:Guid>
    <b:Author>
      <b:Author>
        <b:NameList>
          <b:Person>
            <b:Last>Basuki</b:Last>
            <b:First>Agus</b:First>
            <b:Middle>Tri</b:Middle>
          </b:Person>
        </b:NameList>
      </b:Author>
    </b:Author>
    <b:Title>Pengantar Ekonometrika (DIlengkapi Penggunaan Eviews)</b:Title>
    <b:Year>2016</b:Year>
    <b:City>Yogyakarta</b:City>
    <b:Publisher>Danisa Media</b:Publisher>
    <b:RefOrder>10</b:RefOrder>
  </b:Source>
  <b:Source>
    <b:Tag>Gho16</b:Tag>
    <b:SourceType>Book</b:SourceType>
    <b:Guid>{ACD909C4-9E03-4E65-8366-961BB7F428D8}</b:Guid>
    <b:Author>
      <b:Author>
        <b:NameList>
          <b:Person>
            <b:Last>Ghozali</b:Last>
            <b:First>Imam</b:First>
          </b:Person>
        </b:NameList>
      </b:Author>
    </b:Author>
    <b:Title>Aplikasi Analisis Multivariate Dengan Program IBM SPSS 23</b:Title>
    <b:Year>2016</b:Year>
    <b:City>Jakarta</b:City>
    <b:Publisher>Salemba Empat</b:Publisher>
    <b:RefOrder>11</b:RefOrder>
  </b:Source>
</b:Sources>
</file>

<file path=customXml/itemProps1.xml><?xml version="1.0" encoding="utf-8"?>
<ds:datastoreItem xmlns:ds="http://schemas.openxmlformats.org/officeDocument/2006/customXml" ds:itemID="{BB8C7006-EC8B-463C-8BA7-6352502B4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80</Pages>
  <Words>31039</Words>
  <Characters>176928</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2024-08-21T12:50:00Z</dcterms:created>
  <dcterms:modified xsi:type="dcterms:W3CDTF">2024-08-21T13:57:00Z</dcterms:modified>
</cp:coreProperties>
</file>