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D3" w:rsidRPr="00A729B9" w:rsidRDefault="00C15BD3" w:rsidP="00C15BD3">
      <w:pPr>
        <w:pStyle w:val="Heading1"/>
      </w:pPr>
      <w:bookmarkStart w:id="0" w:name="_Toc174679926"/>
      <w:r w:rsidRPr="00A729B9">
        <w:t>DAFTAR PUSTAKA</w:t>
      </w:r>
      <w:bookmarkEnd w:id="0"/>
    </w:p>
    <w:p w:rsidR="00C15BD3" w:rsidRPr="004E44DD" w:rsidRDefault="00C15BD3" w:rsidP="00C15BD3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E44DD">
        <w:rPr>
          <w:rFonts w:ascii="Times New Roman" w:hAnsi="Times New Roman" w:cs="Times New Roman"/>
          <w:b/>
          <w:sz w:val="24"/>
          <w:szCs w:val="24"/>
        </w:rPr>
        <w:t>BUKU</w:t>
      </w:r>
    </w:p>
    <w:p w:rsidR="00C15BD3" w:rsidRDefault="00C15BD3" w:rsidP="00C15BD3">
      <w:pPr>
        <w:pStyle w:val="ListParagraph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Bukhari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Imam, 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Jami' al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Shahih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Bukhri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(Beirut: Dar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kirab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no.4723.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diriwayatkan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Majah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no.1951, </w:t>
      </w:r>
      <w:r w:rsidRPr="00BF4C2C">
        <w:rPr>
          <w:rFonts w:ascii="Times New Roman" w:hAnsi="Times New Roman" w:cs="Times New Roman"/>
          <w:sz w:val="24"/>
          <w:szCs w:val="24"/>
        </w:rPr>
        <w:t>https://www.academia.edu/26066186/SHAHIH_AL_BUKHARI</w:t>
      </w:r>
    </w:p>
    <w:p w:rsidR="00C15BD3" w:rsidRDefault="00C15BD3" w:rsidP="00C15BD3">
      <w:pPr>
        <w:pStyle w:val="ListParagraph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15BD3" w:rsidRPr="00625044" w:rsidRDefault="00C15BD3" w:rsidP="00C15BD3">
      <w:pPr>
        <w:pStyle w:val="ListParagraph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Ibn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Majah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Imam,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Sunan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Ibnu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Majah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(Beirut: Dar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Zuhud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hadis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no. 1952, https://rahmadkhairul.files.wor</w:t>
      </w:r>
      <w:r>
        <w:rPr>
          <w:rFonts w:ascii="Times New Roman" w:hAnsi="Times New Roman" w:cs="Times New Roman"/>
          <w:sz w:val="24"/>
          <w:szCs w:val="24"/>
        </w:rPr>
        <w:t>dpress.com/2018/07/shahih-sunan-</w:t>
      </w:r>
      <w:r w:rsidRPr="00625044">
        <w:rPr>
          <w:rFonts w:ascii="Times New Roman" w:hAnsi="Times New Roman" w:cs="Times New Roman"/>
          <w:sz w:val="24"/>
          <w:szCs w:val="24"/>
        </w:rPr>
        <w:t>ibnu-majah-1.pdf</w:t>
      </w:r>
    </w:p>
    <w:p w:rsidR="00C15BD3" w:rsidRPr="00625044" w:rsidRDefault="00C15BD3" w:rsidP="00C15BD3">
      <w:pPr>
        <w:pStyle w:val="FootnoteText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625044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Ramulyo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( Jakarta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2004),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179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https://onesearch.id/Author/Home?author=Ramulyo%2C+Mohd.+Idr</w:t>
      </w:r>
      <w:r w:rsidRPr="00625044">
        <w:rPr>
          <w:rFonts w:ascii="Times New Roman" w:hAnsi="Times New Roman" w:cs="Times New Roman"/>
          <w:sz w:val="24"/>
          <w:szCs w:val="24"/>
        </w:rPr>
        <w:t>i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s</w:t>
      </w:r>
    </w:p>
    <w:p w:rsidR="00C15BD3" w:rsidRPr="00F10831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Abu Muhammad bin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Ya’kub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Ishaq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Kulaini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Razi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Kafi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Fiy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al-Din, (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al-Huda, 2012),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455. Abu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Ja’far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Muhammad bin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bin Ali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Thus</w:t>
      </w:r>
      <w:r>
        <w:rPr>
          <w:rFonts w:ascii="Times New Roman" w:hAnsi="Times New Roman" w:cs="Times New Roman"/>
          <w:sz w:val="24"/>
          <w:szCs w:val="24"/>
        </w:rPr>
        <w:t>iy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Tahzib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 </w:t>
      </w:r>
      <w:proofErr w:type="spellStart"/>
      <w:r>
        <w:rPr>
          <w:rFonts w:ascii="Times New Roman" w:hAnsi="Times New Roman" w:cs="Times New Roman"/>
          <w:sz w:val="24"/>
          <w:szCs w:val="24"/>
        </w:rPr>
        <w:t>Ahkam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Jakarta :</w:t>
      </w:r>
      <w:r w:rsidRPr="00F10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al-Huda, 2012),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255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http://repository.uin-suska.ac.id/5366/2/BAB%20I.pdf</w:t>
      </w:r>
    </w:p>
    <w:p w:rsidR="00C15BD3" w:rsidRPr="00F10831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Kuncoro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( Jakarta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Raih</w:t>
      </w:r>
      <w:proofErr w:type="spellEnd"/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>. 12.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10831">
        <w:rPr>
          <w:rFonts w:ascii="Times New Roman" w:hAnsi="Times New Roman" w:cs="Times New Roman"/>
          <w:sz w:val="24"/>
          <w:szCs w:val="24"/>
          <w:lang w:val="id-ID"/>
        </w:rPr>
        <w:t>https://perpustakaan.probolinggokota.go.id/opac/detail-opac?id=17277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25044">
        <w:rPr>
          <w:rFonts w:ascii="Times New Roman" w:hAnsi="Times New Roman" w:cs="Times New Roman"/>
          <w:sz w:val="24"/>
          <w:szCs w:val="24"/>
        </w:rPr>
        <w:t xml:space="preserve">Muhammad Imam bin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Isma'il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Kahlani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Shan'ani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Subul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al-Salam</w:t>
      </w:r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Maktabah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109.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https://www.scribd.com/document/403894348/subulus-salam-pdf</w:t>
      </w:r>
    </w:p>
    <w:p w:rsidR="00C15BD3" w:rsidRPr="00625044" w:rsidRDefault="00C15BD3" w:rsidP="00C15BD3">
      <w:pPr>
        <w:pStyle w:val="FootnoteText"/>
        <w:spacing w:before="240" w:after="240" w:line="276" w:lineRule="auto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Muhyidin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Muhammad,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Misteri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Sholat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Tahajjud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>, cet. Xxiv,</w:t>
      </w:r>
      <w:r w:rsidRPr="00625044">
        <w:rPr>
          <w:rFonts w:ascii="Times New Roman" w:hAnsi="Times New Roman" w:cs="Times New Roman"/>
          <w:sz w:val="24"/>
          <w:szCs w:val="24"/>
        </w:rPr>
        <w:t xml:space="preserve"> (Jogjakarta: Diva Press, 2009), http://118.97.240.83:5758/inlislite3/opac/detail-opac?id=51201</w:t>
      </w:r>
    </w:p>
    <w:p w:rsidR="00C15BD3" w:rsidRPr="00F10831" w:rsidRDefault="00C15BD3" w:rsidP="00C15BD3">
      <w:pPr>
        <w:pStyle w:val="ListParagraph"/>
        <w:spacing w:before="240"/>
        <w:ind w:left="1134" w:hanging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25044">
        <w:rPr>
          <w:rFonts w:ascii="Times New Roman" w:hAnsi="Times New Roman" w:cs="Times New Roman"/>
          <w:sz w:val="24"/>
          <w:szCs w:val="24"/>
        </w:rPr>
        <w:t>Muslim</w:t>
      </w:r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Imam,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Shahih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Muslim</w:t>
      </w:r>
      <w:r w:rsidRPr="00625044">
        <w:rPr>
          <w:rFonts w:ascii="Times New Roman" w:hAnsi="Times New Roman" w:cs="Times New Roman"/>
          <w:sz w:val="24"/>
          <w:szCs w:val="24"/>
        </w:rPr>
        <w:t>, (Beirut: Dar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no. 2505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2507.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Imam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Darimi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Sunan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Darimi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(Beirut: Dar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no. 2099, http://103.44.149.34/elib/assets/buku/Shahih_bukhari_muslim.pdf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Musthafa</w:t>
      </w:r>
      <w:proofErr w:type="spellEnd"/>
      <w:r w:rsidRPr="00CB473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625044">
        <w:rPr>
          <w:rFonts w:ascii="Times New Roman" w:hAnsi="Times New Roman" w:cs="Times New Roman"/>
          <w:sz w:val="24"/>
          <w:szCs w:val="24"/>
        </w:rPr>
        <w:t>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Adawi</w:t>
      </w:r>
      <w:proofErr w:type="spellEnd"/>
      <w:r w:rsidRPr="0062504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Shan’ani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Subulus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Salam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III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169-170, (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Beirut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Ilmiyah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243.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Qudamah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r w:rsidRPr="00625044">
        <w:rPr>
          <w:rFonts w:ascii="Times New Roman" w:hAnsi="Times New Roman" w:cs="Times New Roman"/>
          <w:sz w:val="24"/>
          <w:szCs w:val="24"/>
        </w:rPr>
        <w:lastRenderedPageBreak/>
        <w:t>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Mughni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Beirut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46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https://id.scribd.com/document/500708869/Pernikan-Yang-Dilarang-Dan-Diperselisihkan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Fiqh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Munakahat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4, 2010),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14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https://inlislite.uin-suska.ac.id/opac/detail-opac?id=22576</w:t>
      </w:r>
    </w:p>
    <w:p w:rsidR="00C15BD3" w:rsidRPr="00625044" w:rsidRDefault="00C15BD3" w:rsidP="00C15BD3">
      <w:pPr>
        <w:pStyle w:val="ListParagraph"/>
        <w:spacing w:before="240" w:after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Sarwat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Ahmad, 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Seri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Fiqih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Islam: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Kitab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50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2009), https://www.academia.edu/5252403/Seri_Fiqih_Kehidupan_8_Pernikahan</w:t>
      </w:r>
    </w:p>
    <w:p w:rsidR="00C15BD3" w:rsidRDefault="00C15BD3" w:rsidP="00C15BD3">
      <w:pPr>
        <w:pStyle w:val="FootnoteText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>,</w:t>
      </w:r>
      <w:r w:rsidRPr="00625044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 (UI-Press), 2008, </w:t>
      </w:r>
      <w:r w:rsidRPr="00F10831">
        <w:rPr>
          <w:rFonts w:ascii="Times New Roman" w:hAnsi="Times New Roman" w:cs="Times New Roman"/>
          <w:sz w:val="24"/>
          <w:szCs w:val="24"/>
        </w:rPr>
        <w:t>https://simpus.mkri.id/opac/detail-opac?id=8443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Syarifudin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Amir,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II, Jakarta: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2007,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36-37</w:t>
      </w:r>
      <w:proofErr w:type="gramStart"/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</w:t>
      </w:r>
      <w:proofErr w:type="gramEnd"/>
      <w:r w:rsidRPr="00625044">
        <w:rPr>
          <w:rFonts w:ascii="Times New Roman" w:hAnsi="Times New Roman" w:cs="Times New Roman"/>
          <w:sz w:val="24"/>
          <w:szCs w:val="24"/>
          <w:lang w:val="id-ID"/>
        </w:rPr>
        <w:t>://simpus.mkri.id/opac/detail-opac?id=8994</w:t>
      </w:r>
    </w:p>
    <w:p w:rsidR="00C15BD3" w:rsidRPr="00F10831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Syukri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Mahmud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Alusi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Mukhtashar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Itsna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Asy’ariah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Beirut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Dar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227-228.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Ali al-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Salus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‘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Imamah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Inda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Syi’ah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Itsna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Asyariyah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Bandung ;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Mizan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2007),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116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https://almanhaj.or.id/2952-nikah-mutah-kawin-kontrak.html</w:t>
      </w:r>
    </w:p>
    <w:p w:rsidR="00C15BD3" w:rsidRPr="00BF4C2C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625044">
        <w:rPr>
          <w:rFonts w:ascii="Times New Roman" w:hAnsi="Times New Roman" w:cs="Times New Roman"/>
          <w:sz w:val="24"/>
          <w:szCs w:val="24"/>
        </w:rPr>
        <w:t>ahido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Chuzaimah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625044">
        <w:rPr>
          <w:rFonts w:ascii="Times New Roman" w:hAnsi="Times New Roman" w:cs="Times New Roman"/>
          <w:sz w:val="24"/>
          <w:szCs w:val="24"/>
        </w:rPr>
        <w:t>anggo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,hafiz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anshary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Problematika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Islam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Jakarta : LSIK, 1994,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53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https://inlislite.uin-suska.ac.id/opac/detail-opac?id=1094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Taqiyuddin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Imam bin Abu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Kifayat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Akhyar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Beirut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Dar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36.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https://www.scribd.com/document/357078300/Kitab-Kifayatul-Akhyar-pdf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Tholib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M. (Ed),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Analisa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wanita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Bimbingan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25044">
        <w:rPr>
          <w:rFonts w:ascii="Times New Roman" w:hAnsi="Times New Roman" w:cs="Times New Roman"/>
          <w:i/>
          <w:sz w:val="24"/>
          <w:szCs w:val="24"/>
        </w:rPr>
        <w:t>islam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(Surabaya: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1997),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119-124.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>h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ttps://opac.iainpare.ac.id/index.php?p=show_detail&amp;id=253</w:t>
      </w:r>
    </w:p>
    <w:p w:rsidR="00C15BD3" w:rsidRPr="00F10831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15BD3" w:rsidRPr="00625044" w:rsidRDefault="00C15BD3" w:rsidP="00C15BD3">
      <w:pPr>
        <w:spacing w:before="24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625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625044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Sekripsi</w:t>
      </w:r>
      <w:proofErr w:type="spellEnd"/>
      <w:r w:rsidRPr="00625044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Aisyah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Fitria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A, “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HIV/AIDS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HIV/AIDS di SMA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Montasik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Aceh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2020. https://diskes.jabarprov.go.id/assets/unduhan/Profil%20Kesehatan%20Jawa%20Barat%20Tahun%202020.pdf</w:t>
      </w:r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625044">
        <w:rPr>
          <w:rFonts w:ascii="Times New Roman" w:hAnsi="Times New Roman" w:cs="Times New Roman"/>
          <w:sz w:val="24"/>
          <w:szCs w:val="24"/>
        </w:rPr>
        <w:t>lfarisi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Salman, 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Proses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Pendaftaran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Peberian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Milik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Atas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Tanah yang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Dikuasai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Kantor ATR/BPN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Pemalang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Pancasakti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2020.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Puteri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Djakarta 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Seminar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(Djakarta: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Sahari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,1998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>),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31. http://digilib.uin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>suka.ac.id/36329/1/02541124%20%20BAB%20II%2C%20III%2C%20IV.pdf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>N., “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,” 13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2022, https://ugm.ac.id/id/berita/22168-tetap-sehat-dengan-menjaga-kesehatan-organ-reproduksi/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Penyehatan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Kemetrian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HIV AIDS.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2021. https://www.kemkes.go.id/download.php?file=download/pusdatin/infodatin/Infodatin AIDS.pdf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044">
        <w:rPr>
          <w:rFonts w:ascii="Times New Roman" w:hAnsi="Times New Roman" w:cs="Times New Roman"/>
          <w:sz w:val="24"/>
          <w:szCs w:val="24"/>
        </w:rPr>
        <w:t>HB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Baidhowi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Maraknya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di Indonesia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Penomena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7. https://ms-aceh.go.id/data/nikah_</w:t>
      </w:r>
      <w:r>
        <w:rPr>
          <w:rFonts w:ascii="Times New Roman" w:hAnsi="Times New Roman" w:cs="Times New Roman"/>
          <w:sz w:val="24"/>
          <w:szCs w:val="24"/>
        </w:rPr>
        <w:t>kontrak</w:t>
      </w:r>
      <w:r w:rsidRPr="00625044">
        <w:rPr>
          <w:rFonts w:ascii="Times New Roman" w:hAnsi="Times New Roman" w:cs="Times New Roman"/>
          <w:sz w:val="24"/>
          <w:szCs w:val="24"/>
        </w:rPr>
        <w:t>.pdf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25044">
        <w:rPr>
          <w:rFonts w:ascii="Times New Roman" w:hAnsi="Times New Roman" w:cs="Times New Roman"/>
          <w:sz w:val="24"/>
          <w:szCs w:val="24"/>
        </w:rPr>
        <w:t>Ibrahim</w:t>
      </w:r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Tuslim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Reproduksi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Fiqh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Aceh: MPU Aceh, h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lm</w:t>
      </w:r>
      <w:r w:rsidRPr="00625044">
        <w:rPr>
          <w:rFonts w:ascii="Times New Roman" w:hAnsi="Times New Roman" w:cs="Times New Roman"/>
          <w:sz w:val="24"/>
          <w:szCs w:val="24"/>
        </w:rPr>
        <w:t>. 2.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 xml:space="preserve"> https://journal.walisongo.ac.id/index.php/sawwa/article/download/1456/1080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625044">
        <w:rPr>
          <w:rFonts w:ascii="Times New Roman" w:hAnsi="Times New Roman" w:cs="Times New Roman"/>
          <w:sz w:val="24"/>
          <w:szCs w:val="24"/>
        </w:rPr>
        <w:t xml:space="preserve">IKAPI,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Kompilasi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625044">
        <w:rPr>
          <w:rFonts w:ascii="Times New Roman" w:hAnsi="Times New Roman" w:cs="Times New Roman"/>
          <w:sz w:val="24"/>
          <w:szCs w:val="24"/>
        </w:rPr>
        <w:t xml:space="preserve"> Surabaya;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t.th,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24.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http://etheses.iainponorogo.ac.id/28206/1/Skripsi%20Sania%20Nur%20Nafisa.pdf</w:t>
      </w:r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Ikhsan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Khairil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Al-Qur’an Dan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Hadist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>.”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Jakarta, https://journal.unj.ac.id/unj/index.php/jsq/article/download/4513/3422</w:t>
      </w:r>
    </w:p>
    <w:p w:rsidR="00C15BD3" w:rsidRPr="00625044" w:rsidRDefault="00C15BD3" w:rsidP="00C15BD3">
      <w:pPr>
        <w:pStyle w:val="FootnoteText"/>
        <w:spacing w:before="240" w:after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25044">
        <w:rPr>
          <w:rFonts w:ascii="Times New Roman" w:hAnsi="Times New Roman" w:cs="Times New Roman"/>
          <w:sz w:val="24"/>
          <w:szCs w:val="24"/>
        </w:rPr>
        <w:t>adir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Abdul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Muhammad,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Indonesia, (Bandung,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PT.Citra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1999), hlm.74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https://opac.fhukum.unpatti.ac.id/index.php?p=fstream-pdf&amp;fid=9454&amp;bid=8950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“Ayo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HIV”, 2022,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 https://yankes.kemkes.go.id/view_artikel/754/ayo-cari-tahu-apa-itu-hiv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Kusumastuti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5044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Mustamil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Khoiron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Sukarno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Pressindo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51. http://lib.unnes.ac.id/40372/1/Metode%20Penelitian%20Kualitatif.pdf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lastRenderedPageBreak/>
        <w:t>Muhamad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r w:rsidRPr="00625044">
        <w:rPr>
          <w:rFonts w:ascii="Times New Roman" w:hAnsi="Times New Roman" w:cs="Times New Roman"/>
          <w:sz w:val="24"/>
          <w:szCs w:val="24"/>
        </w:rPr>
        <w:t xml:space="preserve">Ali, M.sy. </w:t>
      </w:r>
      <w:proofErr w:type="spellStart"/>
      <w:proofErr w:type="gram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Hubungannya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Pembentukan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Sakinah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>,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Indramayu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31-32. https://jurnal.faiunwir.ac.id/index.php/Jurnal_Risalah/article/download/23/18/36</w:t>
      </w:r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Indonesia,"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Kawin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MUI</w:t>
      </w:r>
      <w:r w:rsidRPr="00625044">
        <w:rPr>
          <w:rFonts w:ascii="Times New Roman" w:hAnsi="Times New Roman" w:cs="Times New Roman"/>
          <w:sz w:val="24"/>
          <w:szCs w:val="24"/>
        </w:rPr>
        <w:t>."</w:t>
      </w:r>
      <w:proofErr w:type="spellStart"/>
      <w:proofErr w:type="gramEnd"/>
      <w:r w:rsidRPr="00625044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2009), https://www.hukumonline.com/berita/a/nikah-mutah-lt61a5d9ad34240/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Muhyidin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Navanya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Gabriel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Kawin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 Serta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Private Law Review, :7, No. 1,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73. https://ejournal2.undip.ac.id/index.php/dplr/article/view/8180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Nurcahyo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Heru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2008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625044">
        <w:rPr>
          <w:rFonts w:ascii="Times New Roman" w:hAnsi="Times New Roman" w:cs="Times New Roman"/>
          <w:sz w:val="24"/>
          <w:szCs w:val="24"/>
        </w:rPr>
        <w:t>, h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lm</w:t>
      </w:r>
      <w:r w:rsidRPr="00625044">
        <w:rPr>
          <w:rFonts w:ascii="Times New Roman" w:hAnsi="Times New Roman" w:cs="Times New Roman"/>
          <w:sz w:val="24"/>
          <w:szCs w:val="24"/>
        </w:rPr>
        <w:t>. 2. https://mirror.unpad.ac.id/bse/Kurikulum_2006/10_SMK/kelas10_smk_ilmu-kesehatan_heru.pdf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MUI, Fatwa MUI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Kep-B-679/MUI/XI/1997,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MUI, 2004,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3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https://mui.or.id/baca/fatwa/nikah-mutah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</w:pP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762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Nalasari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Demografi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Jumlah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Pernah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Dilahirkan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Hidup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Pesantren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Kota Kediri</w:t>
      </w:r>
      <w:r w:rsidRPr="00625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(UIN 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Suska</w:t>
      </w:r>
      <w:proofErr w:type="spell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Riau, 2023), 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hlm</w:t>
      </w:r>
      <w:proofErr w:type="spell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16-18.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https://ejournal.unesa.ac.id/index.php/swara</w:t>
      </w:r>
      <w:r w:rsidRPr="00625044">
        <w:rPr>
          <w:rFonts w:ascii="Times New Roman" w:hAnsi="Times New Roman" w:cs="Times New Roman"/>
          <w:sz w:val="24"/>
          <w:szCs w:val="24"/>
        </w:rPr>
        <w:t>-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bhumi/article/view/8604/8697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Ramulyo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Islam </w:t>
      </w:r>
      <w:r w:rsidRPr="00625044">
        <w:rPr>
          <w:rFonts w:ascii="Times New Roman" w:hAnsi="Times New Roman" w:cs="Times New Roman"/>
          <w:sz w:val="24"/>
          <w:szCs w:val="24"/>
        </w:rPr>
        <w:t xml:space="preserve">(Jakarta: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1998),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17.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http://www.karyailmiah.trisakti.ac.id/uploads/kilmiah/dosen/Buku_Ajar_Hukum_Perkawinan</w:t>
      </w:r>
      <w:proofErr w:type="gramStart"/>
      <w:r w:rsidRPr="00625044">
        <w:rPr>
          <w:rFonts w:ascii="Times New Roman" w:hAnsi="Times New Roman" w:cs="Times New Roman"/>
          <w:sz w:val="24"/>
          <w:szCs w:val="24"/>
          <w:lang w:val="id-ID"/>
        </w:rPr>
        <w:t>_(</w:t>
      </w:r>
      <w:proofErr w:type="gramEnd"/>
      <w:r w:rsidRPr="00625044">
        <w:rPr>
          <w:rFonts w:ascii="Times New Roman" w:hAnsi="Times New Roman" w:cs="Times New Roman"/>
          <w:sz w:val="24"/>
          <w:szCs w:val="24"/>
          <w:lang w:val="id-ID"/>
        </w:rPr>
        <w:t>2).pdf</w:t>
      </w:r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625044">
        <w:rPr>
          <w:rFonts w:ascii="Times New Roman" w:hAnsi="Times New Roman" w:cs="Times New Roman"/>
          <w:sz w:val="24"/>
          <w:szCs w:val="24"/>
        </w:rPr>
        <w:t xml:space="preserve">Roy Muhammad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Implementasinya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Social: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Nikah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Kalisat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Rembang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Pasuruan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>”</w:t>
      </w:r>
      <w:r w:rsidRPr="00625044">
        <w:rPr>
          <w:rFonts w:ascii="Times New Roman" w:hAnsi="Times New Roman" w:cs="Times New Roman"/>
          <w:sz w:val="24"/>
          <w:szCs w:val="24"/>
        </w:rPr>
        <w:t>, (UII Yogyakarta), https://jurnalannur.ac.id/index.php/An-Nur/article/view/45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Saputri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Anjuwita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Yogatri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Bernadya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Murtiastutik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>, “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A Retrospective Study: Syphilis Latent” </w:t>
      </w:r>
      <w:r w:rsidRPr="00625044">
        <w:rPr>
          <w:rFonts w:ascii="Times New Roman" w:hAnsi="Times New Roman" w:cs="Times New Roman"/>
          <w:sz w:val="24"/>
          <w:szCs w:val="24"/>
        </w:rPr>
        <w:t xml:space="preserve">Surabaya: UNAIR,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47 https://e-journal.unair.ac.id/BIKK/article/download/10893/pdf/44397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</w:pP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lastRenderedPageBreak/>
        <w:t>Sastriwati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Memperkuat</w:t>
      </w:r>
      <w:proofErr w:type="spellEnd"/>
      <w:r w:rsidRPr="006250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Pengetahuan</w:t>
      </w:r>
      <w:proofErr w:type="spellEnd"/>
      <w:r w:rsidRPr="006250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Kesehatan</w:t>
      </w:r>
      <w:proofErr w:type="spell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Reproduksi</w:t>
      </w:r>
      <w:proofErr w:type="spell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” (UIN 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Suska</w:t>
      </w:r>
      <w:proofErr w:type="spell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Riau, 2023), </w:t>
      </w:r>
      <w:proofErr w:type="spellStart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hlm</w:t>
      </w:r>
      <w:proofErr w:type="spell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16-18.</w:t>
      </w:r>
      <w:r w:rsidRPr="00625044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 xml:space="preserve"> https://jurnal.unw.ac.id/index.php/IJCE/article/download/1509/1705/8580</w:t>
      </w:r>
    </w:p>
    <w:p w:rsidR="00C15BD3" w:rsidRPr="00625044" w:rsidRDefault="00C15BD3" w:rsidP="00C15BD3">
      <w:pPr>
        <w:pStyle w:val="FootnoteText"/>
        <w:spacing w:before="240" w:after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Sekar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Meita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Sari, </w:t>
      </w:r>
      <w:r w:rsidRPr="00625044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Zefri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Akuntabilitas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Pengalaman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Pegawai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Negeri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Sipil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Beserta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Kelompok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Pokmas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Kualitas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Pengelola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Dana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Kelurahan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Lingkungan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Kecamatan</w:t>
      </w:r>
      <w:proofErr w:type="spellEnd"/>
      <w:r w:rsidRPr="00E81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1AC7">
        <w:rPr>
          <w:rFonts w:ascii="Times New Roman" w:hAnsi="Times New Roman" w:cs="Times New Roman"/>
          <w:i/>
          <w:iCs/>
          <w:sz w:val="24"/>
          <w:szCs w:val="24"/>
        </w:rPr>
        <w:t>Langkapura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21 (3), 2019 : 4. https://ejournal.borobudur.ac.id/index.php/1/article/view/608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Sinaulan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Lina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Ramlani</w:t>
      </w:r>
      <w:proofErr w:type="spellEnd"/>
      <w:proofErr w:type="gramStart"/>
      <w:r w:rsidRPr="00625044">
        <w:rPr>
          <w:rFonts w:ascii="Times New Roman" w:hAnsi="Times New Roman" w:cs="Times New Roman"/>
          <w:sz w:val="24"/>
          <w:szCs w:val="24"/>
        </w:rPr>
        <w:t>, ”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TEORI ILMU HUKUM”, Bandung;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Zahir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Publishing, 2021,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29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https://jdih.tanjungpinangkota.go.id/data_file/1503/TEORI%20ILMU%20HUKUM.pdf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25044">
        <w:rPr>
          <w:rFonts w:ascii="Times New Roman" w:hAnsi="Times New Roman" w:cs="Times New Roman"/>
          <w:sz w:val="24"/>
          <w:szCs w:val="24"/>
        </w:rPr>
        <w:t>Soemiyati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Islam Dan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1997,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), (Yogyakarta, 1986), h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lm</w:t>
      </w:r>
      <w:r w:rsidRPr="00625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8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https://balaiyanpus.jogjaprov.go.id/opac/detail-opac?id=79487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5044">
        <w:rPr>
          <w:rFonts w:ascii="Times New Roman" w:hAnsi="Times New Roman" w:cs="Times New Roman"/>
          <w:sz w:val="24"/>
          <w:szCs w:val="24"/>
        </w:rPr>
        <w:t>Susanne</w:t>
      </w:r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Dida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r w:rsidRPr="00625044">
        <w:rPr>
          <w:rFonts w:ascii="Times New Roman" w:hAnsi="Times New Roman" w:cs="Times New Roman"/>
          <w:i/>
          <w:sz w:val="24"/>
          <w:szCs w:val="24"/>
        </w:rPr>
        <w:t>et.al.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044">
        <w:rPr>
          <w:rFonts w:ascii="Times New Roman" w:hAnsi="Times New Roman" w:cs="Times New Roman"/>
          <w:i/>
          <w:sz w:val="24"/>
          <w:szCs w:val="24"/>
        </w:rPr>
        <w:t>Pemetaan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Prilaku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Mengakses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Reproduksi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Kalangan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Pelajar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Barat</w:t>
      </w:r>
      <w:r w:rsidRPr="00625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Padjadjaran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Komuniasi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9. https://ejurnal.bkkbn.go.id/kkb/article/download/25/24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Syuja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Abu,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Ghayah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wat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Taqrib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Kutub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33. https://kemenag.go.id/tanya-jawab-fiqih/pak-ustad-saya-telah-ditalak-bain-masih-bolehkah-diajak-rujuk-WASk9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Tagaroi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Sandi Angela, “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Kondiloma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Akuminata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Human Immunodeficiency Virus (HIV) Stadium III yang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Diterapi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Trichloroacetic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Acid (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Tca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) 80%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Simetidin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Oral”, (Denpasar: UNUD, 2017)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1 https://simdos.unud.ac.id/uploads/file_penelitian_1_dir/225feaa12aad8bff1ca372d82a2e39ca.pdf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Thaib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Hasballah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>,Marahalim</w:t>
      </w:r>
      <w:proofErr w:type="spellEnd"/>
      <w:proofErr w:type="gram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Syariat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. 4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https://library.ulb.ac.id/index.php?p=show_detail&amp;id=23808&amp;keywords=</w:t>
      </w:r>
    </w:p>
    <w:p w:rsidR="00C15BD3" w:rsidRPr="00625044" w:rsidRDefault="00C15BD3" w:rsidP="00C15BD3">
      <w:pPr>
        <w:pStyle w:val="FootnoteText"/>
        <w:spacing w:before="24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Umniya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Sifilis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Rsud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Dr. H. Abdul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Moeloek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Lampung”, (Lampung: UNILA, 2023)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. 6 </w:t>
      </w:r>
      <w:r w:rsidRPr="00625044">
        <w:rPr>
          <w:rFonts w:ascii="Times New Roman" w:hAnsi="Times New Roman" w:cs="Times New Roman"/>
          <w:sz w:val="24"/>
          <w:szCs w:val="24"/>
        </w:rPr>
        <w:lastRenderedPageBreak/>
        <w:t>https://digilib.unila.ac.id/77067/3/3.%20SKRIPSI%20TANPA%20BAB%20PEMBAHASAN.pdf</w:t>
      </w:r>
    </w:p>
    <w:p w:rsidR="00C15BD3" w:rsidRPr="00625044" w:rsidRDefault="00C15BD3" w:rsidP="00C15BD3">
      <w:pPr>
        <w:pStyle w:val="FootnoteText"/>
        <w:spacing w:before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Uyun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Zahrotul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Reproduksi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”, h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lm</w:t>
      </w:r>
      <w:r w:rsidRPr="00625044">
        <w:rPr>
          <w:rFonts w:ascii="Times New Roman" w:hAnsi="Times New Roman" w:cs="Times New Roman"/>
          <w:sz w:val="24"/>
          <w:szCs w:val="24"/>
        </w:rPr>
        <w:t>. 362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. https://journal.walisongo.ac.id/index.php/sawwa/article/download/1456/1080</w:t>
      </w:r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Widhayantie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Renny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F, “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Kawin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Pandangan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1/1974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>”</w:t>
      </w:r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Indonesia, 2011, https://lib.ui.ac.id/file?file=digital/136427-T%2028185-Kawin%20kontrak-full%20text.pdf</w:t>
      </w:r>
    </w:p>
    <w:p w:rsidR="00C15BD3" w:rsidRPr="00625044" w:rsidRDefault="00C15BD3" w:rsidP="00C15BD3">
      <w:pPr>
        <w:pStyle w:val="FootnoteText"/>
        <w:spacing w:before="240" w:after="240"/>
        <w:ind w:left="1134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Widyowati</w:t>
      </w:r>
      <w:proofErr w:type="spellEnd"/>
      <w:r w:rsidRPr="00CB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, “</w:t>
      </w:r>
      <w:r w:rsidRPr="00625044">
        <w:rPr>
          <w:rFonts w:ascii="Times New Roman" w:hAnsi="Times New Roman" w:cs="Times New Roman"/>
          <w:i/>
          <w:sz w:val="24"/>
          <w:szCs w:val="24"/>
        </w:rPr>
        <w:t xml:space="preserve">Islam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i/>
          <w:sz w:val="24"/>
          <w:szCs w:val="24"/>
        </w:rPr>
        <w:t>Reproduksi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>”, 2009, h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lm</w:t>
      </w:r>
      <w:r w:rsidRPr="006250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5044">
        <w:rPr>
          <w:rFonts w:ascii="Times New Roman" w:hAnsi="Times New Roman" w:cs="Times New Roman"/>
          <w:sz w:val="24"/>
          <w:szCs w:val="24"/>
        </w:rPr>
        <w:t xml:space="preserve">3. </w:t>
      </w:r>
      <w:r w:rsidRPr="00625044">
        <w:rPr>
          <w:rFonts w:ascii="Times New Roman" w:hAnsi="Times New Roman" w:cs="Times New Roman"/>
          <w:sz w:val="24"/>
          <w:szCs w:val="24"/>
          <w:lang w:val="id-ID"/>
        </w:rPr>
        <w:t>https://www.fahmina.or.id/penerbitan/warkah-al-basyar/534-islam-dan-kesehatan-reproduksi-%20.html,%20diakses%2027%20Maret%202016.</w:t>
      </w:r>
      <w:proofErr w:type="gramEnd"/>
    </w:p>
    <w:p w:rsidR="00C15BD3" w:rsidRPr="00625044" w:rsidRDefault="00C15BD3" w:rsidP="00C15BD3">
      <w:pPr>
        <w:pStyle w:val="FootnoteTex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  <w:r w:rsidRPr="00625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25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 w:rsidRPr="00625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b/>
          <w:sz w:val="24"/>
          <w:szCs w:val="24"/>
        </w:rPr>
        <w:t>Pemerintahan</w:t>
      </w:r>
      <w:proofErr w:type="spellEnd"/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Perkawinan</w:t>
      </w:r>
      <w:proofErr w:type="spellEnd"/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C15BD3" w:rsidRPr="00625044" w:rsidRDefault="00C15BD3" w:rsidP="00C15BD3">
      <w:pPr>
        <w:pStyle w:val="FootnoteText"/>
        <w:spacing w:before="240" w:line="276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2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044">
        <w:rPr>
          <w:rFonts w:ascii="Times New Roman" w:hAnsi="Times New Roman" w:cs="Times New Roman"/>
          <w:sz w:val="24"/>
          <w:szCs w:val="24"/>
        </w:rPr>
        <w:t>Reproduksi</w:t>
      </w:r>
      <w:proofErr w:type="spellEnd"/>
    </w:p>
    <w:p w:rsidR="00C15BD3" w:rsidRPr="004E44DD" w:rsidRDefault="00C15BD3" w:rsidP="00C15BD3">
      <w:pPr>
        <w:pStyle w:val="ListParagraph"/>
        <w:tabs>
          <w:tab w:val="left" w:pos="1605"/>
        </w:tabs>
        <w:spacing w:before="240" w:after="0"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4E44DD">
        <w:rPr>
          <w:rFonts w:ascii="Times New Roman" w:hAnsi="Times New Roman" w:cs="Times New Roman"/>
          <w:sz w:val="24"/>
          <w:szCs w:val="24"/>
        </w:rPr>
        <w:t xml:space="preserve"> </w:t>
      </w:r>
      <w:r w:rsidRPr="004E44DD">
        <w:rPr>
          <w:rFonts w:ascii="Times New Roman" w:hAnsi="Times New Roman" w:cs="Times New Roman"/>
          <w:sz w:val="24"/>
          <w:szCs w:val="24"/>
        </w:rPr>
        <w:tab/>
      </w:r>
    </w:p>
    <w:p w:rsidR="005B6B5D" w:rsidRDefault="005B6B5D"/>
    <w:p w:rsidR="00C15BD3" w:rsidRDefault="00C15BD3"/>
    <w:p w:rsidR="00C15BD3" w:rsidRDefault="00C15BD3"/>
    <w:p w:rsidR="00C15BD3" w:rsidRDefault="00C15BD3"/>
    <w:p w:rsidR="00C15BD3" w:rsidRDefault="00C15BD3"/>
    <w:p w:rsidR="00C15BD3" w:rsidRDefault="00C15BD3"/>
    <w:p w:rsidR="00C15BD3" w:rsidRDefault="00C15BD3">
      <w:r>
        <w:rPr>
          <w:noProof/>
        </w:rPr>
        <w:lastRenderedPageBreak/>
        <w:drawing>
          <wp:inline distT="0" distB="0" distL="0" distR="0">
            <wp:extent cx="5038871" cy="576284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RIWAYAT HIDUP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9" t="7006" r="13713" b="33668"/>
                    <a:stretch/>
                  </pic:blipFill>
                  <pic:spPr bwMode="auto">
                    <a:xfrm>
                      <a:off x="0" y="0"/>
                      <a:ext cx="5039668" cy="576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15BD3" w:rsidSect="00343078">
      <w:footerReference w:type="first" r:id="rId6"/>
      <w:pgSz w:w="11907" w:h="16840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367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82C" w:rsidRDefault="00C15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82C" w:rsidRDefault="00C15BD3">
    <w:pPr>
      <w:pStyle w:val="Footer"/>
    </w:pPr>
  </w:p>
  <w:p w:rsidR="0091282C" w:rsidRDefault="00C15BD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D3"/>
    <w:rsid w:val="005B6B5D"/>
    <w:rsid w:val="00C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D3"/>
  </w:style>
  <w:style w:type="paragraph" w:styleId="Heading1">
    <w:name w:val="heading 1"/>
    <w:basedOn w:val="Normal"/>
    <w:next w:val="Normal"/>
    <w:link w:val="Heading1Char"/>
    <w:uiPriority w:val="9"/>
    <w:qFormat/>
    <w:rsid w:val="00C15BD3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BD3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5B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15B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BD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D3"/>
  </w:style>
  <w:style w:type="character" w:customStyle="1" w:styleId="ListParagraphChar">
    <w:name w:val="List Paragraph Char"/>
    <w:link w:val="ListParagraph"/>
    <w:uiPriority w:val="34"/>
    <w:rsid w:val="00C15BD3"/>
  </w:style>
  <w:style w:type="character" w:styleId="Hyperlink">
    <w:name w:val="Hyperlink"/>
    <w:basedOn w:val="DefaultParagraphFont"/>
    <w:uiPriority w:val="99"/>
    <w:unhideWhenUsed/>
    <w:rsid w:val="00C15BD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5B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D3"/>
  </w:style>
  <w:style w:type="paragraph" w:styleId="Heading1">
    <w:name w:val="heading 1"/>
    <w:basedOn w:val="Normal"/>
    <w:next w:val="Normal"/>
    <w:link w:val="Heading1Char"/>
    <w:uiPriority w:val="9"/>
    <w:qFormat/>
    <w:rsid w:val="00C15BD3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BD3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5B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15B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BD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D3"/>
  </w:style>
  <w:style w:type="character" w:customStyle="1" w:styleId="ListParagraphChar">
    <w:name w:val="List Paragraph Char"/>
    <w:link w:val="ListParagraph"/>
    <w:uiPriority w:val="34"/>
    <w:rsid w:val="00C15BD3"/>
  </w:style>
  <w:style w:type="character" w:styleId="Hyperlink">
    <w:name w:val="Hyperlink"/>
    <w:basedOn w:val="DefaultParagraphFont"/>
    <w:uiPriority w:val="99"/>
    <w:unhideWhenUsed/>
    <w:rsid w:val="00C15BD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5B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2024-08-22T04:48:00Z</dcterms:created>
  <dcterms:modified xsi:type="dcterms:W3CDTF">2024-08-22T04:51:00Z</dcterms:modified>
</cp:coreProperties>
</file>