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01428" w14:textId="77777777" w:rsidR="00DD3228" w:rsidRDefault="00DD3228" w:rsidP="00DD3228">
      <w:pPr>
        <w:jc w:val="center"/>
        <w:rPr>
          <w:rFonts w:ascii="Times New Roman" w:hAnsi="Times New Roman" w:cs="Times New Roman"/>
          <w:b/>
          <w:bCs/>
          <w:sz w:val="24"/>
          <w:szCs w:val="24"/>
        </w:rPr>
      </w:pPr>
      <w:r w:rsidRPr="00DD3228">
        <w:rPr>
          <w:rFonts w:ascii="Times New Roman" w:hAnsi="Times New Roman" w:cs="Times New Roman"/>
          <w:b/>
          <w:bCs/>
          <w:sz w:val="24"/>
          <w:szCs w:val="24"/>
        </w:rPr>
        <w:t>DAFTAR PUSTAKA</w:t>
      </w:r>
    </w:p>
    <w:p w14:paraId="209B1D38" w14:textId="77777777" w:rsidR="00DD3228" w:rsidRDefault="00DD3228" w:rsidP="00DD3228">
      <w:pPr>
        <w:jc w:val="center"/>
        <w:rPr>
          <w:rFonts w:ascii="Times New Roman" w:hAnsi="Times New Roman" w:cs="Times New Roman"/>
          <w:b/>
          <w:bCs/>
          <w:sz w:val="24"/>
          <w:szCs w:val="24"/>
        </w:rPr>
      </w:pPr>
    </w:p>
    <w:p w14:paraId="54052EE0" w14:textId="77777777" w:rsidR="00DD3228" w:rsidRPr="00DD3228" w:rsidRDefault="00DD3228" w:rsidP="00DD3228">
      <w:pPr>
        <w:rPr>
          <w:rFonts w:ascii="Times New Roman" w:hAnsi="Times New Roman" w:cs="Times New Roman"/>
          <w:b/>
          <w:bCs/>
          <w:sz w:val="24"/>
          <w:szCs w:val="24"/>
        </w:rPr>
      </w:pPr>
    </w:p>
    <w:p w14:paraId="7385353F" w14:textId="77777777" w:rsidR="00DD3228" w:rsidRPr="00DD3228" w:rsidRDefault="00DD3228" w:rsidP="00DD3228">
      <w:pPr>
        <w:rPr>
          <w:rFonts w:ascii="Times New Roman" w:hAnsi="Times New Roman" w:cs="Times New Roman"/>
          <w:b/>
          <w:bCs/>
          <w:sz w:val="24"/>
          <w:szCs w:val="24"/>
        </w:rPr>
      </w:pPr>
      <w:r w:rsidRPr="00DD3228">
        <w:rPr>
          <w:rFonts w:ascii="Times New Roman" w:hAnsi="Times New Roman" w:cs="Times New Roman"/>
          <w:b/>
          <w:bCs/>
          <w:sz w:val="24"/>
          <w:szCs w:val="24"/>
        </w:rPr>
        <w:t>JURNAL:</w:t>
      </w:r>
    </w:p>
    <w:p w14:paraId="5858B2FD"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rPr>
        <w:t xml:space="preserve">Ali, Ibrahim </w:t>
      </w:r>
      <w:proofErr w:type="spellStart"/>
      <w:r w:rsidRPr="00DD3228">
        <w:rPr>
          <w:rFonts w:ascii="Times New Roman" w:hAnsi="Times New Roman" w:cs="Times New Roman"/>
          <w:b/>
          <w:bCs/>
          <w:sz w:val="24"/>
          <w:szCs w:val="24"/>
        </w:rPr>
        <w:t>Ibrahim</w:t>
      </w:r>
      <w:proofErr w:type="spellEnd"/>
      <w:r w:rsidRPr="00DD3228">
        <w:rPr>
          <w:rFonts w:ascii="Times New Roman" w:hAnsi="Times New Roman" w:cs="Times New Roman"/>
          <w:b/>
          <w:bCs/>
          <w:sz w:val="24"/>
          <w:szCs w:val="24"/>
        </w:rPr>
        <w:t xml:space="preserve">, Iwan Tanjung </w:t>
      </w:r>
      <w:proofErr w:type="spellStart"/>
      <w:r w:rsidRPr="00DD3228">
        <w:rPr>
          <w:rFonts w:ascii="Times New Roman" w:hAnsi="Times New Roman" w:cs="Times New Roman"/>
          <w:b/>
          <w:bCs/>
          <w:sz w:val="24"/>
          <w:szCs w:val="24"/>
        </w:rPr>
        <w:t>Sutarna</w:t>
      </w:r>
      <w:proofErr w:type="spellEnd"/>
      <w:r w:rsidRPr="00DD3228">
        <w:rPr>
          <w:rFonts w:ascii="Times New Roman" w:hAnsi="Times New Roman" w:cs="Times New Roman"/>
          <w:b/>
          <w:bCs/>
          <w:sz w:val="24"/>
          <w:szCs w:val="24"/>
        </w:rPr>
        <w:t xml:space="preserve">, Ibrahim Abdullah, Kamaluddin </w:t>
      </w:r>
      <w:proofErr w:type="spellStart"/>
      <w:r w:rsidRPr="00DD3228">
        <w:rPr>
          <w:rFonts w:ascii="Times New Roman" w:hAnsi="Times New Roman" w:cs="Times New Roman"/>
          <w:b/>
          <w:bCs/>
          <w:sz w:val="24"/>
          <w:szCs w:val="24"/>
        </w:rPr>
        <w:t>Kamaluddin</w:t>
      </w:r>
      <w:proofErr w:type="spellEnd"/>
      <w:r w:rsidRPr="00DD3228">
        <w:rPr>
          <w:rFonts w:ascii="Times New Roman" w:hAnsi="Times New Roman" w:cs="Times New Roman"/>
          <w:b/>
          <w:bCs/>
          <w:sz w:val="24"/>
          <w:szCs w:val="24"/>
        </w:rPr>
        <w:t xml:space="preserve">, and </w:t>
      </w:r>
      <w:proofErr w:type="spellStart"/>
      <w:r w:rsidRPr="00DD3228">
        <w:rPr>
          <w:rFonts w:ascii="Times New Roman" w:hAnsi="Times New Roman" w:cs="Times New Roman"/>
          <w:b/>
          <w:bCs/>
          <w:sz w:val="24"/>
          <w:szCs w:val="24"/>
        </w:rPr>
        <w:t>Mas’ad</w:t>
      </w:r>
      <w:proofErr w:type="spellEnd"/>
      <w:r w:rsidRPr="00DD3228">
        <w:rPr>
          <w:rFonts w:ascii="Times New Roman" w:hAnsi="Times New Roman" w:cs="Times New Roman"/>
          <w:b/>
          <w:bCs/>
          <w:sz w:val="24"/>
          <w:szCs w:val="24"/>
        </w:rPr>
        <w:t xml:space="preserve"> </w:t>
      </w:r>
      <w:proofErr w:type="spellStart"/>
      <w:r w:rsidRPr="00DD3228">
        <w:rPr>
          <w:rFonts w:ascii="Times New Roman" w:hAnsi="Times New Roman" w:cs="Times New Roman"/>
          <w:b/>
          <w:bCs/>
          <w:sz w:val="24"/>
          <w:szCs w:val="24"/>
        </w:rPr>
        <w:t>Mas’ad</w:t>
      </w:r>
      <w:proofErr w:type="spellEnd"/>
      <w:r w:rsidRPr="00DD3228">
        <w:rPr>
          <w:rFonts w:ascii="Times New Roman" w:hAnsi="Times New Roman" w:cs="Times New Roman"/>
          <w:b/>
          <w:bCs/>
          <w:sz w:val="24"/>
          <w:szCs w:val="24"/>
        </w:rPr>
        <w:t xml:space="preserve">. 2019. </w:t>
      </w:r>
      <w:r w:rsidRPr="00DD3228">
        <w:rPr>
          <w:rFonts w:ascii="Times New Roman" w:hAnsi="Times New Roman" w:cs="Times New Roman"/>
          <w:b/>
          <w:bCs/>
          <w:sz w:val="24"/>
          <w:szCs w:val="24"/>
          <w:lang w:val="sv-SE"/>
        </w:rPr>
        <w:t xml:space="preserve">“Faktor Penghambat Dan Pendukung Badan Usaha Milik Desa Pada Kawasan Pertambangan Emas </w:t>
      </w:r>
      <w:proofErr w:type="gramStart"/>
      <w:r w:rsidRPr="00DD3228">
        <w:rPr>
          <w:rFonts w:ascii="Times New Roman" w:hAnsi="Times New Roman" w:cs="Times New Roman"/>
          <w:b/>
          <w:bCs/>
          <w:sz w:val="24"/>
          <w:szCs w:val="24"/>
          <w:lang w:val="sv-SE"/>
        </w:rPr>
        <w:t>Di</w:t>
      </w:r>
      <w:proofErr w:type="gramEnd"/>
      <w:r w:rsidRPr="00DD3228">
        <w:rPr>
          <w:rFonts w:ascii="Times New Roman" w:hAnsi="Times New Roman" w:cs="Times New Roman"/>
          <w:b/>
          <w:bCs/>
          <w:sz w:val="24"/>
          <w:szCs w:val="24"/>
          <w:lang w:val="sv-SE"/>
        </w:rPr>
        <w:t xml:space="preserve"> Sumbawa Barat.” Sosiohumaniora 21(3):349–54. doi: 10.24198/sosiohumaniora.v21i3.23464.</w:t>
      </w:r>
    </w:p>
    <w:p w14:paraId="5DD76C8D"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Angwarudin, Deden, Dinar, and Dan Koesasih Soemantri. 2020. “Analisis Faktor-Faktor Yang Mempengaruhi Pengembangan Badan Usaha Milik Desa (Bumdes) Analysis Of Factors That Influences Development Village Business Agency (Bumdes).” Jurnal Ilmu Pertanian Dan Peternakan 8:46–50.</w:t>
      </w:r>
    </w:p>
    <w:p w14:paraId="2C6C327E"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Arfindi Yunanda Santoso, Krisdyatmiko. 2018. “Peran Badan Usaha Milik Desa (BUMDes) Dalam Pemberdayaan Masyarakat Di Desa Penggarit, Kecamatan Taman, Kabupaten Pemalang, Jawa Tengah.” Skripsi Universitas Gadjah Mada Yogyakarta. Retrieved January 18, 2024 (https://etd.repository.ugm.ac.id/home/detail_pencarian/165351).</w:t>
      </w:r>
    </w:p>
    <w:p w14:paraId="4DD9DA5F"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Budihardjo, Andreas. 1999. “1. Teori Organisasi Dan Relevansinya.Pdf.” Forum Manajemen Prasetiya Mulya Tahun Ke -13 70.</w:t>
      </w:r>
    </w:p>
    <w:p w14:paraId="399B5D1B" w14:textId="77777777" w:rsidR="00DD3228" w:rsidRPr="00DD3228" w:rsidRDefault="00DD3228" w:rsidP="00DD3228">
      <w:pPr>
        <w:jc w:val="both"/>
        <w:rPr>
          <w:rFonts w:ascii="Times New Roman" w:hAnsi="Times New Roman" w:cs="Times New Roman"/>
          <w:b/>
          <w:bCs/>
          <w:sz w:val="24"/>
          <w:szCs w:val="24"/>
        </w:rPr>
      </w:pPr>
      <w:r w:rsidRPr="00DD3228">
        <w:rPr>
          <w:rFonts w:ascii="Times New Roman" w:hAnsi="Times New Roman" w:cs="Times New Roman"/>
          <w:b/>
          <w:bCs/>
          <w:sz w:val="24"/>
          <w:szCs w:val="24"/>
          <w:lang w:val="sv-SE"/>
        </w:rPr>
        <w:t xml:space="preserve">Devi, Dita Septiyani. 2021. “Implementasi Program Badan Usaha Milik Desa (Bumdes) Terhadap Jiwa Kewirausahaan Dan Pendapatan Masyarakat Dalam Perspektif Ekonomi Islam.” </w:t>
      </w:r>
      <w:proofErr w:type="spellStart"/>
      <w:r w:rsidRPr="00DD3228">
        <w:rPr>
          <w:rFonts w:ascii="Times New Roman" w:hAnsi="Times New Roman" w:cs="Times New Roman"/>
          <w:b/>
          <w:bCs/>
          <w:sz w:val="24"/>
          <w:szCs w:val="24"/>
        </w:rPr>
        <w:t>Skripsi</w:t>
      </w:r>
      <w:proofErr w:type="spellEnd"/>
      <w:r w:rsidRPr="00DD3228">
        <w:rPr>
          <w:rFonts w:ascii="Times New Roman" w:hAnsi="Times New Roman" w:cs="Times New Roman"/>
          <w:b/>
          <w:bCs/>
          <w:sz w:val="24"/>
          <w:szCs w:val="24"/>
        </w:rPr>
        <w:t>.</w:t>
      </w:r>
    </w:p>
    <w:p w14:paraId="184FB28C" w14:textId="77777777" w:rsidR="00DD3228" w:rsidRPr="00DD3228" w:rsidRDefault="00DD3228" w:rsidP="00DD3228">
      <w:pPr>
        <w:jc w:val="both"/>
        <w:rPr>
          <w:rFonts w:ascii="Times New Roman" w:hAnsi="Times New Roman" w:cs="Times New Roman"/>
          <w:b/>
          <w:bCs/>
          <w:sz w:val="24"/>
          <w:szCs w:val="24"/>
          <w:lang w:val="sv-SE"/>
        </w:rPr>
      </w:pPr>
      <w:proofErr w:type="spellStart"/>
      <w:r w:rsidRPr="00DD3228">
        <w:rPr>
          <w:rFonts w:ascii="Times New Roman" w:hAnsi="Times New Roman" w:cs="Times New Roman"/>
          <w:b/>
          <w:bCs/>
          <w:sz w:val="24"/>
          <w:szCs w:val="24"/>
        </w:rPr>
        <w:t>Fahidatul</w:t>
      </w:r>
      <w:proofErr w:type="spellEnd"/>
      <w:r w:rsidRPr="00DD3228">
        <w:rPr>
          <w:rFonts w:ascii="Times New Roman" w:hAnsi="Times New Roman" w:cs="Times New Roman"/>
          <w:b/>
          <w:bCs/>
          <w:sz w:val="24"/>
          <w:szCs w:val="24"/>
        </w:rPr>
        <w:t xml:space="preserve"> Ade Saputra, Raihan, Cahyo Suko </w:t>
      </w:r>
      <w:proofErr w:type="spellStart"/>
      <w:r w:rsidRPr="00DD3228">
        <w:rPr>
          <w:rFonts w:ascii="Times New Roman" w:hAnsi="Times New Roman" w:cs="Times New Roman"/>
          <w:b/>
          <w:bCs/>
          <w:sz w:val="24"/>
          <w:szCs w:val="24"/>
        </w:rPr>
        <w:t>Pranoto</w:t>
      </w:r>
      <w:proofErr w:type="spellEnd"/>
      <w:r w:rsidRPr="00DD3228">
        <w:rPr>
          <w:rFonts w:ascii="Times New Roman" w:hAnsi="Times New Roman" w:cs="Times New Roman"/>
          <w:b/>
          <w:bCs/>
          <w:sz w:val="24"/>
          <w:szCs w:val="24"/>
        </w:rPr>
        <w:t xml:space="preserve">, and </w:t>
      </w:r>
      <w:proofErr w:type="spellStart"/>
      <w:r w:rsidRPr="00DD3228">
        <w:rPr>
          <w:rFonts w:ascii="Times New Roman" w:hAnsi="Times New Roman" w:cs="Times New Roman"/>
          <w:b/>
          <w:bCs/>
          <w:sz w:val="24"/>
          <w:szCs w:val="24"/>
        </w:rPr>
        <w:t>Hapzi</w:t>
      </w:r>
      <w:proofErr w:type="spellEnd"/>
      <w:r w:rsidRPr="00DD3228">
        <w:rPr>
          <w:rFonts w:ascii="Times New Roman" w:hAnsi="Times New Roman" w:cs="Times New Roman"/>
          <w:b/>
          <w:bCs/>
          <w:sz w:val="24"/>
          <w:szCs w:val="24"/>
        </w:rPr>
        <w:t xml:space="preserve"> Ali. 2021. </w:t>
      </w:r>
      <w:r w:rsidRPr="00DD3228">
        <w:rPr>
          <w:rFonts w:ascii="Times New Roman" w:hAnsi="Times New Roman" w:cs="Times New Roman"/>
          <w:b/>
          <w:bCs/>
          <w:sz w:val="24"/>
          <w:szCs w:val="24"/>
          <w:lang w:val="sv-SE"/>
        </w:rPr>
        <w:t>“Faktor Pengembangan Organisasi Profesional: Leadership/Kepemimpinan, Budaya, Dan Iklim Organisasi (Suatu Kajian Studi Literatur Manajemen Pendidikan Dan Ilmu Sosial).” Jurnal Manajemen Pendidikan Dan Ilmu Sosial 2(2):629–39. doi: 10.38035/jmpis.v2i2.605.</w:t>
      </w:r>
    </w:p>
    <w:p w14:paraId="44816140"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Hakim, Lukmanul; Svinarky, Irene; dkk. 2022. “Bum Desa Sebagai Kekuatan Ekonomi Baru (Sebuah Gagasan Untuk Desa Di Indonesia).” (February):828.</w:t>
      </w:r>
    </w:p>
    <w:p w14:paraId="327CBD87"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Hamdani, Nizar Alam, and Abdullah Ramdhani. 2019. “Teori Organisasi.” 12(2):212.</w:t>
      </w:r>
    </w:p>
    <w:p w14:paraId="767F9F62"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Hasibuan, SIti Amrina, Purnama Ramadhani SIlalahi, and Khairana Tambunan. 2022. “Peranan Badan Usaha Milik Desa (BUMdes) Pada Kesejahteraan Masyarakat Studi Kasus BUMDES Di Desa Rasau Kecamatan Torgamba, Kabupaten Labuhan Batu Selatan.” Ilmu Komputer, Ekonomi Dan Manajemen 2(1):64–71.</w:t>
      </w:r>
    </w:p>
    <w:p w14:paraId="19126D69"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Khasanah, Maulidatul. 2020. “Strategi Pengembangan BUMDES Dalam Peningkatan Pendapatan Asli Desa Dan Kesejahteraan Masyarakat.” Satukan Tekad Menuju Indonesia Sehat (2019):1–22.</w:t>
      </w:r>
    </w:p>
    <w:p w14:paraId="72FC23E4"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Kosanke, Robert M. 2019. “Pengertian Faktor Pendukung Dan Penghambat.” 11–39.</w:t>
      </w:r>
    </w:p>
    <w:p w14:paraId="4DF9DE5C"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lastRenderedPageBreak/>
        <w:t>Magda Ilona Dwi Putri, Nahdia Arifani, Dela Ratnasari, Maurelia Vidiara Auliavia, Sinta Nuriyah, and Agus Mahfud Fauzi. 2023. “Politik Dan Tradisi: Politik Uang Dalam Pemilihan Kepala Desa.” Jurnal ISIP: Jurnal Ilmu Sosial Dan Ilmu Politik 17(2):72–81. doi: 10.36451/jisip.v17i2.41.</w:t>
      </w:r>
    </w:p>
    <w:p w14:paraId="05D44512"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Mayu, Welli Indra. 2016. “Faktor-Faktor Yang Menghambat Tumbuh Dan Berkembangnya Badan Usaha Milik Desa Di Desa Pematang Tebih Kecamatan Ujung Batu Kabupaten Rokan Hulu Tahun 2014-2015.” Jom Fisip 3(2):1–11.</w:t>
      </w:r>
    </w:p>
    <w:p w14:paraId="3B6A6841"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Muhammad Nur, Roni Hakim, Hariady. 2023. “Analisis Pengelolaan Badan Usaha Milik Desa (BUMDes) Sipakamase Pancara Kabupaten Pinrang.” Jurnal Ilmiah Aset 11(2):24–33.</w:t>
      </w:r>
    </w:p>
    <w:p w14:paraId="7C2E5F99"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Roni, Hilmi Yul. 2019. “Analisis Faktor Eksternal Dan Faktor Internal.” JISPO Jurnal Ilmu Sosial Dan Ilmu Politik 9(1):155–70.</w:t>
      </w:r>
    </w:p>
    <w:p w14:paraId="1A16768E"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Tanjung Amran Sahputra, Purba Anggi Martuah, and Muhammad Mahadir. 2022. “Pemahaman Terhadap Teori-Teori Organisasi.” Jurnal Pendidikan Dan Konseling 4(4):5816–23.</w:t>
      </w:r>
    </w:p>
    <w:p w14:paraId="6ACEF6BB"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Wahyuni, Sri. 2023. “Analisis Perkembangan Bumdes Syariah Usaha Bersama Desa Mahato Sakti.” 12(2):58–64.</w:t>
      </w:r>
    </w:p>
    <w:p w14:paraId="20DC5946" w14:textId="77777777" w:rsidR="00DD3228" w:rsidRPr="00DD3228" w:rsidRDefault="00DD3228" w:rsidP="00DD3228">
      <w:pPr>
        <w:jc w:val="center"/>
        <w:rPr>
          <w:rFonts w:ascii="Times New Roman" w:hAnsi="Times New Roman" w:cs="Times New Roman"/>
          <w:b/>
          <w:bCs/>
          <w:sz w:val="24"/>
          <w:szCs w:val="24"/>
          <w:lang w:val="sv-SE"/>
        </w:rPr>
      </w:pPr>
    </w:p>
    <w:p w14:paraId="4059974A" w14:textId="77777777" w:rsidR="00DD3228" w:rsidRPr="00DD3228" w:rsidRDefault="00DD3228" w:rsidP="00DD3228">
      <w:pPr>
        <w:jc w:val="center"/>
        <w:rPr>
          <w:rFonts w:ascii="Times New Roman" w:hAnsi="Times New Roman" w:cs="Times New Roman"/>
          <w:b/>
          <w:bCs/>
          <w:sz w:val="24"/>
          <w:szCs w:val="24"/>
          <w:lang w:val="sv-SE"/>
        </w:rPr>
      </w:pPr>
    </w:p>
    <w:p w14:paraId="1A1DDA1C" w14:textId="54FC1CF2" w:rsidR="00DD3228" w:rsidRPr="00DD3228" w:rsidRDefault="00DD3228" w:rsidP="00DD3228">
      <w:pPr>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WEBSITE:</w:t>
      </w:r>
    </w:p>
    <w:p w14:paraId="064512DB"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Pemalang.go.id. 2024. “Profil Kabupaten Pemalang.” Pemalang.Go.Id. Retrieved (https://pemalangkab.go.id/profil/kabupaten-pemalang).</w:t>
      </w:r>
    </w:p>
    <w:p w14:paraId="22F11541" w14:textId="77777777" w:rsidR="00DD3228" w:rsidRPr="00DD3228" w:rsidRDefault="00DD3228" w:rsidP="00DD3228">
      <w:pPr>
        <w:jc w:val="both"/>
        <w:rPr>
          <w:rFonts w:ascii="Times New Roman" w:hAnsi="Times New Roman" w:cs="Times New Roman"/>
          <w:b/>
          <w:bCs/>
          <w:sz w:val="24"/>
          <w:szCs w:val="24"/>
          <w:lang w:val="sv-SE"/>
        </w:rPr>
      </w:pPr>
      <w:r w:rsidRPr="00DD3228">
        <w:rPr>
          <w:rFonts w:ascii="Times New Roman" w:hAnsi="Times New Roman" w:cs="Times New Roman"/>
          <w:b/>
          <w:bCs/>
          <w:sz w:val="24"/>
          <w:szCs w:val="24"/>
          <w:lang w:val="sv-SE"/>
        </w:rPr>
        <w:t>Randudongkal.pemalangkab.go.id. 2024. “Profil Kecamatan Randudongkal.” Randudongkal.Pemalangkab.Go.Id. Retrieved (https://randudongkal.pemalangkab.go.id/profil/).</w:t>
      </w:r>
    </w:p>
    <w:p w14:paraId="15C93336" w14:textId="77777777" w:rsidR="00DD3228" w:rsidRPr="00DD3228" w:rsidRDefault="00DD3228" w:rsidP="00DD3228">
      <w:pPr>
        <w:jc w:val="both"/>
        <w:rPr>
          <w:rFonts w:ascii="Times New Roman" w:hAnsi="Times New Roman" w:cs="Times New Roman"/>
          <w:b/>
          <w:bCs/>
          <w:sz w:val="24"/>
          <w:szCs w:val="24"/>
        </w:rPr>
      </w:pPr>
      <w:r w:rsidRPr="00DD3228">
        <w:rPr>
          <w:rFonts w:ascii="Times New Roman" w:hAnsi="Times New Roman" w:cs="Times New Roman"/>
          <w:b/>
          <w:bCs/>
          <w:sz w:val="24"/>
          <w:szCs w:val="24"/>
          <w:lang w:val="sv-SE"/>
        </w:rPr>
        <w:t xml:space="preserve">Id.weatherspark.com. 2024. “Iklim Dan Cuaca Rata-Rata Randudongkal.” </w:t>
      </w:r>
      <w:r w:rsidRPr="00DD3228">
        <w:rPr>
          <w:rFonts w:ascii="Times New Roman" w:hAnsi="Times New Roman" w:cs="Times New Roman"/>
          <w:b/>
          <w:bCs/>
          <w:sz w:val="24"/>
          <w:szCs w:val="24"/>
        </w:rPr>
        <w:t>Id.Weatherspark.Com. Retrieved (https://id.weatherspark.com/y/120621/Cuaca-Rata-rata-pada-bulan-in-Randudongkal-Indonesia-Sepanjang-Tahun).</w:t>
      </w:r>
    </w:p>
    <w:p w14:paraId="62BE54DD" w14:textId="77777777" w:rsidR="00DD3228" w:rsidRPr="00DD3228" w:rsidRDefault="00DD3228" w:rsidP="00DD3228">
      <w:pPr>
        <w:jc w:val="both"/>
        <w:rPr>
          <w:rFonts w:ascii="Times New Roman" w:hAnsi="Times New Roman" w:cs="Times New Roman"/>
          <w:b/>
          <w:bCs/>
          <w:sz w:val="24"/>
          <w:szCs w:val="24"/>
        </w:rPr>
      </w:pPr>
    </w:p>
    <w:p w14:paraId="07F407AD" w14:textId="66EF40C2" w:rsidR="00DD3228" w:rsidRPr="00DD3228" w:rsidRDefault="00DD3228" w:rsidP="00DD3228">
      <w:pPr>
        <w:rPr>
          <w:rFonts w:ascii="Times New Roman" w:hAnsi="Times New Roman" w:cs="Times New Roman"/>
          <w:b/>
          <w:bCs/>
          <w:sz w:val="24"/>
          <w:szCs w:val="24"/>
        </w:rPr>
      </w:pPr>
      <w:r w:rsidRPr="00DD3228">
        <w:rPr>
          <w:rFonts w:ascii="Times New Roman" w:hAnsi="Times New Roman" w:cs="Times New Roman"/>
          <w:b/>
          <w:bCs/>
          <w:sz w:val="24"/>
          <w:szCs w:val="24"/>
        </w:rPr>
        <w:t>BUKU:</w:t>
      </w:r>
    </w:p>
    <w:p w14:paraId="480DC8F3" w14:textId="37D72D92" w:rsidR="00DD3228" w:rsidRPr="00DD3228" w:rsidRDefault="00DD3228" w:rsidP="00DD3228">
      <w:pPr>
        <w:jc w:val="both"/>
        <w:rPr>
          <w:rFonts w:ascii="Times New Roman" w:hAnsi="Times New Roman" w:cs="Times New Roman"/>
          <w:b/>
          <w:bCs/>
          <w:sz w:val="24"/>
          <w:szCs w:val="24"/>
        </w:rPr>
      </w:pPr>
      <w:r w:rsidRPr="00DD3228">
        <w:rPr>
          <w:rFonts w:ascii="Times New Roman" w:hAnsi="Times New Roman" w:cs="Times New Roman"/>
          <w:b/>
          <w:bCs/>
          <w:sz w:val="24"/>
          <w:szCs w:val="24"/>
          <w:lang w:val="sv-SE"/>
        </w:rPr>
        <w:t xml:space="preserve">Statistik, Badan Pusat. 2023. “Kecamatan Randudongkal Dalam Angka 2023.” </w:t>
      </w:r>
      <w:r w:rsidRPr="00DD3228">
        <w:rPr>
          <w:rFonts w:ascii="Times New Roman" w:hAnsi="Times New Roman" w:cs="Times New Roman"/>
          <w:b/>
          <w:bCs/>
          <w:sz w:val="24"/>
          <w:szCs w:val="24"/>
        </w:rPr>
        <w:t xml:space="preserve">BPS </w:t>
      </w:r>
      <w:proofErr w:type="spellStart"/>
      <w:r w:rsidRPr="00DD3228">
        <w:rPr>
          <w:rFonts w:ascii="Times New Roman" w:hAnsi="Times New Roman" w:cs="Times New Roman"/>
          <w:b/>
          <w:bCs/>
          <w:sz w:val="24"/>
          <w:szCs w:val="24"/>
        </w:rPr>
        <w:t>Kabupaten</w:t>
      </w:r>
      <w:proofErr w:type="spellEnd"/>
      <w:r w:rsidRPr="00DD3228">
        <w:rPr>
          <w:rFonts w:ascii="Times New Roman" w:hAnsi="Times New Roman" w:cs="Times New Roman"/>
          <w:b/>
          <w:bCs/>
          <w:sz w:val="24"/>
          <w:szCs w:val="24"/>
        </w:rPr>
        <w:t xml:space="preserve"> </w:t>
      </w:r>
      <w:proofErr w:type="spellStart"/>
      <w:r w:rsidRPr="00DD3228">
        <w:rPr>
          <w:rFonts w:ascii="Times New Roman" w:hAnsi="Times New Roman" w:cs="Times New Roman"/>
          <w:b/>
          <w:bCs/>
          <w:sz w:val="24"/>
          <w:szCs w:val="24"/>
        </w:rPr>
        <w:t>Pemalang</w:t>
      </w:r>
      <w:proofErr w:type="spellEnd"/>
      <w:r w:rsidRPr="00DD3228">
        <w:rPr>
          <w:rFonts w:ascii="Times New Roman" w:hAnsi="Times New Roman" w:cs="Times New Roman"/>
          <w:b/>
          <w:bCs/>
          <w:sz w:val="24"/>
          <w:szCs w:val="24"/>
        </w:rPr>
        <w:t>.</w:t>
      </w:r>
    </w:p>
    <w:p w14:paraId="4AA4E980" w14:textId="77777777" w:rsidR="00607144" w:rsidRDefault="00607144" w:rsidP="00DD3228">
      <w:pPr>
        <w:jc w:val="center"/>
        <w:rPr>
          <w:rFonts w:ascii="Times New Roman" w:hAnsi="Times New Roman" w:cs="Times New Roman"/>
          <w:b/>
          <w:bCs/>
          <w:sz w:val="24"/>
          <w:szCs w:val="24"/>
        </w:rPr>
      </w:pPr>
    </w:p>
    <w:p w14:paraId="6C264F87" w14:textId="77777777" w:rsidR="00DD3228" w:rsidRDefault="00DD3228" w:rsidP="00DD3228">
      <w:pPr>
        <w:jc w:val="center"/>
        <w:rPr>
          <w:rFonts w:ascii="Times New Roman" w:hAnsi="Times New Roman" w:cs="Times New Roman"/>
          <w:b/>
          <w:bCs/>
          <w:sz w:val="24"/>
          <w:szCs w:val="24"/>
        </w:rPr>
      </w:pPr>
    </w:p>
    <w:p w14:paraId="059737FD" w14:textId="77777777" w:rsidR="00DD3228" w:rsidRDefault="00DD3228" w:rsidP="00DD3228">
      <w:pPr>
        <w:jc w:val="center"/>
        <w:rPr>
          <w:rFonts w:ascii="Times New Roman" w:hAnsi="Times New Roman" w:cs="Times New Roman"/>
          <w:b/>
          <w:bCs/>
          <w:sz w:val="24"/>
          <w:szCs w:val="24"/>
        </w:rPr>
      </w:pPr>
    </w:p>
    <w:p w14:paraId="10A8F990" w14:textId="77777777" w:rsidR="00DD3228" w:rsidRDefault="00DD3228" w:rsidP="00DD3228">
      <w:pPr>
        <w:jc w:val="center"/>
        <w:rPr>
          <w:rFonts w:ascii="Times New Roman" w:hAnsi="Times New Roman" w:cs="Times New Roman"/>
          <w:b/>
          <w:bCs/>
          <w:sz w:val="24"/>
          <w:szCs w:val="24"/>
        </w:rPr>
      </w:pPr>
    </w:p>
    <w:p w14:paraId="28504711" w14:textId="19510543" w:rsidR="00DD3228" w:rsidRDefault="00DD3228" w:rsidP="00DD3228">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5443A12C" wp14:editId="4D38DABC">
            <wp:extent cx="6006662" cy="8148320"/>
            <wp:effectExtent l="0" t="0" r="0" b="5080"/>
            <wp:docPr id="4102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9151" name="Picture 41029151"/>
                    <pic:cNvPicPr/>
                  </pic:nvPicPr>
                  <pic:blipFill>
                    <a:blip r:embed="rId4">
                      <a:extLst>
                        <a:ext uri="{28A0092B-C50C-407E-A947-70E740481C1C}">
                          <a14:useLocalDpi xmlns:a14="http://schemas.microsoft.com/office/drawing/2010/main" val="0"/>
                        </a:ext>
                      </a:extLst>
                    </a:blip>
                    <a:stretch>
                      <a:fillRect/>
                    </a:stretch>
                  </pic:blipFill>
                  <pic:spPr>
                    <a:xfrm>
                      <a:off x="0" y="0"/>
                      <a:ext cx="6007277" cy="8149154"/>
                    </a:xfrm>
                    <a:prstGeom prst="rect">
                      <a:avLst/>
                    </a:prstGeom>
                  </pic:spPr>
                </pic:pic>
              </a:graphicData>
            </a:graphic>
          </wp:inline>
        </w:drawing>
      </w:r>
    </w:p>
    <w:p w14:paraId="53E6B07F" w14:textId="77777777" w:rsidR="00DD3228" w:rsidRDefault="00DD3228" w:rsidP="00DD3228">
      <w:pPr>
        <w:jc w:val="center"/>
        <w:rPr>
          <w:rFonts w:ascii="Times New Roman" w:hAnsi="Times New Roman" w:cs="Times New Roman"/>
          <w:b/>
          <w:bCs/>
          <w:sz w:val="24"/>
          <w:szCs w:val="24"/>
        </w:rPr>
      </w:pPr>
    </w:p>
    <w:p w14:paraId="3398DA56" w14:textId="77777777" w:rsidR="00DD3228" w:rsidRDefault="00DD3228" w:rsidP="00DD3228">
      <w:pPr>
        <w:jc w:val="center"/>
        <w:rPr>
          <w:rFonts w:ascii="Times New Roman" w:hAnsi="Times New Roman" w:cs="Times New Roman"/>
          <w:b/>
          <w:bCs/>
          <w:sz w:val="24"/>
          <w:szCs w:val="24"/>
        </w:rPr>
      </w:pPr>
    </w:p>
    <w:p w14:paraId="44257010" w14:textId="5069C8C6" w:rsidR="00DD3228" w:rsidRDefault="00DD3228" w:rsidP="00DD3228">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054839B0" wp14:editId="5DB951F0">
            <wp:extent cx="5990897" cy="8600440"/>
            <wp:effectExtent l="0" t="0" r="0" b="0"/>
            <wp:docPr id="5593395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39520" name="Picture 559339520"/>
                    <pic:cNvPicPr/>
                  </pic:nvPicPr>
                  <pic:blipFill>
                    <a:blip r:embed="rId5">
                      <a:extLst>
                        <a:ext uri="{28A0092B-C50C-407E-A947-70E740481C1C}">
                          <a14:useLocalDpi xmlns:a14="http://schemas.microsoft.com/office/drawing/2010/main" val="0"/>
                        </a:ext>
                      </a:extLst>
                    </a:blip>
                    <a:stretch>
                      <a:fillRect/>
                    </a:stretch>
                  </pic:blipFill>
                  <pic:spPr>
                    <a:xfrm>
                      <a:off x="0" y="0"/>
                      <a:ext cx="5993853" cy="8604684"/>
                    </a:xfrm>
                    <a:prstGeom prst="rect">
                      <a:avLst/>
                    </a:prstGeom>
                  </pic:spPr>
                </pic:pic>
              </a:graphicData>
            </a:graphic>
          </wp:inline>
        </w:drawing>
      </w:r>
    </w:p>
    <w:p w14:paraId="14CC39CD" w14:textId="0BDCAC3F" w:rsidR="00DD3228" w:rsidRDefault="00DD3228" w:rsidP="00DD3228">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2BC8B472" wp14:editId="75B1DDAC">
            <wp:extent cx="6038193" cy="8773160"/>
            <wp:effectExtent l="0" t="0" r="1270" b="0"/>
            <wp:docPr id="1139386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86179" name="Picture 1139386179"/>
                    <pic:cNvPicPr/>
                  </pic:nvPicPr>
                  <pic:blipFill>
                    <a:blip r:embed="rId6">
                      <a:extLst>
                        <a:ext uri="{28A0092B-C50C-407E-A947-70E740481C1C}">
                          <a14:useLocalDpi xmlns:a14="http://schemas.microsoft.com/office/drawing/2010/main" val="0"/>
                        </a:ext>
                      </a:extLst>
                    </a:blip>
                    <a:stretch>
                      <a:fillRect/>
                    </a:stretch>
                  </pic:blipFill>
                  <pic:spPr>
                    <a:xfrm>
                      <a:off x="0" y="0"/>
                      <a:ext cx="6040292" cy="8776210"/>
                    </a:xfrm>
                    <a:prstGeom prst="rect">
                      <a:avLst/>
                    </a:prstGeom>
                  </pic:spPr>
                </pic:pic>
              </a:graphicData>
            </a:graphic>
          </wp:inline>
        </w:drawing>
      </w:r>
    </w:p>
    <w:p w14:paraId="56D514A6" w14:textId="79964D11" w:rsidR="00DD3228" w:rsidRPr="00DD3228" w:rsidRDefault="00DD3228" w:rsidP="00DD3228">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16178F59" wp14:editId="3F198476">
            <wp:extent cx="6148552" cy="8818245"/>
            <wp:effectExtent l="0" t="0" r="5080" b="1905"/>
            <wp:docPr id="1014449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49911" name="Picture 1014449911"/>
                    <pic:cNvPicPr/>
                  </pic:nvPicPr>
                  <pic:blipFill>
                    <a:blip r:embed="rId7">
                      <a:extLst>
                        <a:ext uri="{28A0092B-C50C-407E-A947-70E740481C1C}">
                          <a14:useLocalDpi xmlns:a14="http://schemas.microsoft.com/office/drawing/2010/main" val="0"/>
                        </a:ext>
                      </a:extLst>
                    </a:blip>
                    <a:stretch>
                      <a:fillRect/>
                    </a:stretch>
                  </pic:blipFill>
                  <pic:spPr>
                    <a:xfrm>
                      <a:off x="0" y="0"/>
                      <a:ext cx="6150648" cy="8821251"/>
                    </a:xfrm>
                    <a:prstGeom prst="rect">
                      <a:avLst/>
                    </a:prstGeom>
                  </pic:spPr>
                </pic:pic>
              </a:graphicData>
            </a:graphic>
          </wp:inline>
        </w:drawing>
      </w:r>
    </w:p>
    <w:sectPr w:rsidR="00DD3228" w:rsidRPr="00DD3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28"/>
    <w:rsid w:val="0005218B"/>
    <w:rsid w:val="00607144"/>
    <w:rsid w:val="006B44CD"/>
    <w:rsid w:val="00BC1C54"/>
    <w:rsid w:val="00DD32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8674"/>
  <w15:chartTrackingRefBased/>
  <w15:docId w15:val="{1DE2A5B6-F79D-4ECB-828F-1DD79D1C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f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fif"/><Relationship Id="rId5" Type="http://schemas.openxmlformats.org/officeDocument/2006/relationships/image" Target="media/image2.jfif"/><Relationship Id="rId4" Type="http://schemas.openxmlformats.org/officeDocument/2006/relationships/image" Target="media/image1.jf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2024-08-25T17:06:00Z</dcterms:created>
  <dcterms:modified xsi:type="dcterms:W3CDTF">2024-08-25T17:15:00Z</dcterms:modified>
</cp:coreProperties>
</file>